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CB" w:rsidRPr="00D72E5E" w:rsidRDefault="00B26EBE" w:rsidP="00D72E5E">
      <w:pPr>
        <w:pStyle w:val="Ttulo1"/>
        <w:ind w:left="-142" w:right="-143"/>
        <w:divId w:val="1776290438"/>
        <w:rPr>
          <w:rFonts w:ascii="Times New Roman" w:hAnsi="Times New Roman" w:cs="Times New Roman"/>
          <w:sz w:val="22"/>
          <w:szCs w:val="24"/>
        </w:rPr>
      </w:pPr>
      <w:r w:rsidRPr="00D72E5E">
        <w:rPr>
          <w:rFonts w:ascii="Times New Roman" w:hAnsi="Times New Roman" w:cs="Times New Roman"/>
          <w:sz w:val="22"/>
          <w:szCs w:val="24"/>
        </w:rPr>
        <w:t xml:space="preserve">RESOLUÇÃO DE DIRETORIA COLEGIADA </w:t>
      </w:r>
      <w:r w:rsidR="00845403" w:rsidRPr="00D72E5E">
        <w:rPr>
          <w:rFonts w:ascii="Times New Roman" w:hAnsi="Times New Roman" w:cs="Times New Roman"/>
          <w:sz w:val="22"/>
          <w:szCs w:val="24"/>
        </w:rPr>
        <w:t>–</w:t>
      </w:r>
      <w:r w:rsidRPr="00D72E5E">
        <w:rPr>
          <w:rFonts w:ascii="Times New Roman" w:hAnsi="Times New Roman" w:cs="Times New Roman"/>
          <w:sz w:val="22"/>
          <w:szCs w:val="24"/>
        </w:rPr>
        <w:t xml:space="preserve"> </w:t>
      </w:r>
      <w:r w:rsidR="00845403" w:rsidRPr="00D72E5E">
        <w:rPr>
          <w:rFonts w:ascii="Times New Roman" w:hAnsi="Times New Roman" w:cs="Times New Roman"/>
          <w:sz w:val="22"/>
          <w:szCs w:val="24"/>
        </w:rPr>
        <w:t xml:space="preserve">RDC Nº 25, DE 16 DE JUNHO DE </w:t>
      </w:r>
      <w:proofErr w:type="gramStart"/>
      <w:r w:rsidR="00845403" w:rsidRPr="00D72E5E">
        <w:rPr>
          <w:rFonts w:ascii="Times New Roman" w:hAnsi="Times New Roman" w:cs="Times New Roman"/>
          <w:sz w:val="22"/>
          <w:szCs w:val="24"/>
        </w:rPr>
        <w:t>2011</w:t>
      </w:r>
      <w:proofErr w:type="gramEnd"/>
    </w:p>
    <w:p w:rsidR="00D75ACB" w:rsidRPr="00F55ED4" w:rsidRDefault="00D75ACB" w:rsidP="00AA68E3">
      <w:pPr>
        <w:tabs>
          <w:tab w:val="left" w:pos="567"/>
        </w:tabs>
        <w:jc w:val="center"/>
        <w:divId w:val="1776290438"/>
        <w:rPr>
          <w:b/>
          <w:color w:val="0000FF"/>
        </w:rPr>
      </w:pPr>
      <w:r w:rsidRPr="00F55ED4">
        <w:rPr>
          <w:b/>
          <w:color w:val="0000FF"/>
        </w:rPr>
        <w:t>(Publicada em DOU</w:t>
      </w:r>
      <w:r w:rsidR="003764CD" w:rsidRPr="00F55ED4">
        <w:rPr>
          <w:b/>
          <w:color w:val="0000FF"/>
        </w:rPr>
        <w:t xml:space="preserve"> nº 117, de 20 de junho de 2011</w:t>
      </w:r>
      <w:proofErr w:type="gramStart"/>
      <w:r w:rsidR="003764CD" w:rsidRPr="00F55ED4">
        <w:rPr>
          <w:b/>
          <w:color w:val="0000FF"/>
        </w:rPr>
        <w:t>)</w:t>
      </w:r>
      <w:proofErr w:type="gramEnd"/>
    </w:p>
    <w:p w:rsidR="00845403" w:rsidRPr="00BA49F9" w:rsidRDefault="00845403" w:rsidP="00D72E5E">
      <w:pPr>
        <w:tabs>
          <w:tab w:val="left" w:pos="567"/>
        </w:tabs>
        <w:ind w:left="3969"/>
        <w:jc w:val="both"/>
        <w:divId w:val="1776290438"/>
      </w:pPr>
      <w:r w:rsidRPr="00BA49F9">
        <w:t>Dispõe sobre os procedimentos gerais para utilização dos serviços de protocolo de documentos no âmbito da Anvisa. 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rPr>
          <w:b/>
        </w:rPr>
        <w:t>A Diretoria Colegiada da Agência Nacional de Vigilância Sanitária,</w:t>
      </w:r>
      <w:r w:rsidRPr="00BA49F9"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</w:t>
      </w:r>
      <w:r w:rsidRPr="00BA49F9">
        <w:rPr>
          <w:caps/>
        </w:rPr>
        <w:t>ANVISA</w:t>
      </w:r>
      <w:r w:rsidRPr="00BA49F9">
        <w:t xml:space="preserve">, de 11 de agosto de 2006, republicada no DOU de 21 de agosto de 2006, em reunião realizada em </w:t>
      </w:r>
      <w:proofErr w:type="gramStart"/>
      <w:r w:rsidRPr="00BA49F9">
        <w:t>7</w:t>
      </w:r>
      <w:proofErr w:type="gramEnd"/>
      <w:r w:rsidRPr="00BA49F9">
        <w:t xml:space="preserve"> de junho de 2011,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adota a seguinte Resolução da Diretoria Colegiada e eu, Diretor-Presidente, determino a sua publicação: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Art. 1º Esta Resolução dispõe sobre os procedimentos gerais e modalidades de atendimento para protocolização de documentos no âmbito da Agência Nacional de Vigilância Sanitária.</w:t>
      </w:r>
    </w:p>
    <w:p w:rsidR="00845403" w:rsidRPr="00BA49F9" w:rsidRDefault="00845403" w:rsidP="00845403">
      <w:pPr>
        <w:pStyle w:val="NormalWeb"/>
        <w:tabs>
          <w:tab w:val="left" w:pos="567"/>
        </w:tabs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845403" w:rsidRPr="00BA49F9" w:rsidRDefault="00845403" w:rsidP="00845403">
      <w:pPr>
        <w:pStyle w:val="NormalWeb"/>
        <w:tabs>
          <w:tab w:val="left" w:pos="567"/>
        </w:tabs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DAS DEFINIÇÕES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2º Para efeitos desta Resolução são adotadas as seguintes definições: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proofErr w:type="gramEnd"/>
      <w:r w:rsidRPr="00BA49F9">
        <w:rPr>
          <w:rFonts w:ascii="Times New Roman" w:hAnsi="Times New Roman" w:cs="Times New Roman"/>
          <w:sz w:val="24"/>
          <w:szCs w:val="24"/>
        </w:rPr>
        <w:t>I - aditamento: toda e qualquer complementação ao processo que se limita ao aprimoramento do conhecimento do objeto do processo, não resultando em manifestação diversa da anteriormente peticionada;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 - agente regulado: pessoa física ou jurídica submetida ao controle e fiscalização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III - atendimento postal: recebimento pela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, por meio da Empresa Brasileira de Correios e Telégrafos ou empresas que prestem serviços similares, dos documentos constantes da lista de verificação para o assunto peticionado e demais correspondências;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 xml:space="preserve">IV - atendimento presencial: recebimento presencial pela </w:t>
      </w:r>
      <w:proofErr w:type="gramStart"/>
      <w:r w:rsidRPr="00BA49F9">
        <w:t>Anvisa</w:t>
      </w:r>
      <w:proofErr w:type="gramEnd"/>
      <w:r w:rsidRPr="00BA49F9">
        <w:t xml:space="preserve"> dos documentos constantes da lista de verificação para o assunto peticionado e demais correspondências;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 - autuação: é o termo que caracteriza a abertura do processo;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VI - cadastramento: procedimento para inserção do pedido, dúvida ou reclamação no sistema de informação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para emissão do comprovante de protocolo.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VII - comprovante de protocolo:</w:t>
      </w:r>
      <w:r w:rsidRPr="00BA4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49F9">
        <w:rPr>
          <w:rFonts w:ascii="Times New Roman" w:hAnsi="Times New Roman" w:cs="Times New Roman"/>
          <w:sz w:val="24"/>
          <w:szCs w:val="24"/>
        </w:rPr>
        <w:t>documento comprobatório de inserção do pedido, dúvida ou reclamação, proveniente de qualquer pessoa física ou jurídica, em sistema de informação;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VIII - comprovante de recebimento: ato no qual 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declara ter recebido a correspondência, que aguardará avaliação e emissão do comprovante de protocolo;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IX - correspondência: toda espécie de comunicação escrita, que circula nos setores da Agência</w:t>
      </w:r>
      <w:r w:rsidRPr="00BA49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49F9">
        <w:rPr>
          <w:rFonts w:ascii="Times New Roman" w:hAnsi="Times New Roman" w:cs="Times New Roman"/>
          <w:sz w:val="24"/>
          <w:szCs w:val="24"/>
        </w:rPr>
        <w:t>à exceção dos processos e petições</w:t>
      </w:r>
      <w:r w:rsidRPr="00BA49F9">
        <w:rPr>
          <w:rFonts w:ascii="Times New Roman" w:hAnsi="Times New Roman" w:cs="Times New Roman"/>
          <w:b/>
          <w:sz w:val="24"/>
          <w:szCs w:val="24"/>
        </w:rPr>
        <w:t>;</w:t>
      </w:r>
      <w:r w:rsidRPr="00BA49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 - digitalização: conversão das imagens dos documentos em imagens eletrônicas codificadas em meio digital;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XI - distribuição: remessa do documento às unidades organizacionais que decidirão sobre a matéria nele tratada;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  <w:rPr>
          <w:iCs/>
        </w:rPr>
      </w:pPr>
      <w:r w:rsidRPr="00BA49F9">
        <w:t xml:space="preserve">XII - documento(s): </w:t>
      </w:r>
      <w:r w:rsidRPr="00BA49F9">
        <w:rPr>
          <w:iCs/>
        </w:rPr>
        <w:t xml:space="preserve">toda informação registrada em um suporte material, suscetível de consulta, estudo, prova e pesquisa, por comprovar fatos, fenômenos, formas de vida e pensamentos. São espécies de documentos: textuais, cartográficos, iconográficos, </w:t>
      </w:r>
      <w:proofErr w:type="spellStart"/>
      <w:r w:rsidRPr="00BA49F9">
        <w:rPr>
          <w:iCs/>
        </w:rPr>
        <w:t>filmográficos</w:t>
      </w:r>
      <w:proofErr w:type="spellEnd"/>
      <w:r w:rsidRPr="00BA49F9">
        <w:rPr>
          <w:iCs/>
        </w:rPr>
        <w:t xml:space="preserve">, sonoros, </w:t>
      </w:r>
      <w:proofErr w:type="spellStart"/>
      <w:r w:rsidRPr="00BA49F9">
        <w:rPr>
          <w:iCs/>
        </w:rPr>
        <w:t>micrográficos</w:t>
      </w:r>
      <w:proofErr w:type="spellEnd"/>
      <w:r w:rsidRPr="00BA49F9">
        <w:rPr>
          <w:iCs/>
        </w:rPr>
        <w:t xml:space="preserve"> e informáticos;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XIII - interessado: todos os legitimados como interessados no processo administrativo, compreendendo: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a) pessoas físicas ou jurídicas que o iniciem como titulares de direitos ou interesses individuais ou no exercício do direito de representação;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b) aqueles que, sem terem iniciado o processo, têm direitos ou interesses que possam ser afetados pela decisão a ser adotada;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 xml:space="preserve">c) as organizações e associações </w:t>
      </w:r>
      <w:proofErr w:type="gramStart"/>
      <w:r w:rsidRPr="00BA49F9">
        <w:t>representativas, no tocante a direitos</w:t>
      </w:r>
      <w:proofErr w:type="gramEnd"/>
      <w:r w:rsidRPr="00BA49F9">
        <w:t xml:space="preserve"> e interesses coletivos; e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d) as pessoas ou as associações legalmente constituídas quanto a direitos ou interesses difusos.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XIV - juntada: é a união de um processo a outro, de um documento a um processo ou de uma petição a outra e realiza-se por anexação ou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apensação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>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iCs/>
          <w:sz w:val="24"/>
          <w:szCs w:val="24"/>
        </w:rPr>
      </w:pPr>
      <w:r w:rsidRPr="00BA49F9">
        <w:rPr>
          <w:rFonts w:ascii="Times New Roman" w:hAnsi="Times New Roman" w:cs="Times New Roman"/>
          <w:iCs/>
          <w:sz w:val="24"/>
          <w:szCs w:val="24"/>
        </w:rPr>
        <w:t xml:space="preserve">XV – juntada por anexação: união definitiva e irreversível de um ou mais processo(s) ou documento(s), a </w:t>
      </w:r>
      <w:proofErr w:type="gramStart"/>
      <w:r w:rsidRPr="00BA49F9">
        <w:rPr>
          <w:rFonts w:ascii="Times New Roman" w:hAnsi="Times New Roman" w:cs="Times New Roman"/>
          <w:iCs/>
          <w:sz w:val="24"/>
          <w:szCs w:val="24"/>
        </w:rPr>
        <w:t>um outro</w:t>
      </w:r>
      <w:proofErr w:type="gramEnd"/>
      <w:r w:rsidRPr="00BA49F9">
        <w:rPr>
          <w:rFonts w:ascii="Times New Roman" w:hAnsi="Times New Roman" w:cs="Times New Roman"/>
          <w:iCs/>
          <w:sz w:val="24"/>
          <w:szCs w:val="24"/>
        </w:rPr>
        <w:t xml:space="preserve"> processo (considerado principal), desde que pertencentes a um mesmo interessado e que contenham o mesmo assunto;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XVI – juntada por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apensação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: união provisória de um ou mais processos a um processo mais antigo, destinada ao estudo e à uniformidade de tratamento em matérias semelhantes, com o mesmo interessado ou não;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XVII - lista de verificação (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): lista elaborada por cada área técnica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contendo a relação de documentos, de caráter obrigatório, que devem instruir uma petição;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XVIII - número de conhecimento: identificação numérica fornecida pela Empresa Brasileira de Correios e Telégrafos - ECT, por empresas similares, ou ainda pelo atendimento presencial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XIX - número de expediente: identificação numérica gerada pela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após a devida protocolização do documento;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XX - número de transação: identificação da operação realizada em ambiente Internet no sistema de petição e arrecadação eletrônico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XXI - petição primária: requerimento contendo toda a documentação referente a um assunto de petição que resultará na abertura de processo;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XXII - petição secundária: requerimento contendo toda documentação referente a um assunto de petição que esteja vinculado a processo já existente;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XXIII - petição: instrumento escrito por meio do qual há a formulação de pedido(s) ou comunicação de fato(s) sujeito(s) à apreciação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 xml:space="preserve">XXIV - </w:t>
      </w:r>
      <w:proofErr w:type="spellStart"/>
      <w:r w:rsidRPr="00BA49F9">
        <w:t>peticionamento</w:t>
      </w:r>
      <w:proofErr w:type="spellEnd"/>
      <w:r w:rsidRPr="00BA49F9">
        <w:t xml:space="preserve"> eletrônico: pedido realizado em ambiente Internet, por meio do formulário de petição, identificado por um número de transação, cujo assunto é objeto de controle e fiscalização da </w:t>
      </w:r>
      <w:proofErr w:type="gramStart"/>
      <w:r w:rsidRPr="00BA49F9">
        <w:t>Anvisa</w:t>
      </w:r>
      <w:proofErr w:type="gramEnd"/>
      <w:r w:rsidRPr="00BA49F9">
        <w:t>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  <w:rPr>
          <w:iCs/>
        </w:rPr>
      </w:pPr>
      <w:r w:rsidRPr="00BA49F9">
        <w:t>XXV - processo: documento ou conjunto de documentos que exige um estudo mais detalhado, bem como procedimentos expressados por despachos, pareceres técnicos, anexos ou instruções</w:t>
      </w:r>
      <w:r w:rsidRPr="00BA49F9">
        <w:rPr>
          <w:iCs/>
        </w:rPr>
        <w:t xml:space="preserve">; 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XXVI - protocolo</w:t>
      </w:r>
      <w:r w:rsidRPr="00BA49F9">
        <w:rPr>
          <w:b/>
        </w:rPr>
        <w:t>:</w:t>
      </w:r>
      <w:r w:rsidRPr="00BA49F9">
        <w:t xml:space="preserve"> ato que registra a entrada de petições e demais documentos no âmbito da </w:t>
      </w:r>
      <w:proofErr w:type="gramStart"/>
      <w:r w:rsidRPr="00BA49F9">
        <w:t>Anvisa</w:t>
      </w:r>
      <w:proofErr w:type="gramEnd"/>
      <w:r w:rsidRPr="00BA49F9">
        <w:t>, nas modalidades: protocolo físico ou protocolo virtual;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XXVII - representante legal: pessoa física ou jurídica investida de poderes para praticar atos em nome do agente regulado, assim previsto em procuração;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XXVIII - responsável legal: pessoa física designada em estatuto, contrato social ou ata, incumbida de representar, ativa e passivamente, nos atos judiciais e extrajudiciais, o agente regulado pessoa jurídica;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>XXIX - responsável técnico: pessoa física legalmente habilitada para a adequada cobertura das diversas espécies de processos de produção e na prestação de serviços nas empresas, em cada estabelecimento;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XXX - tramitação: movimento do documento de uma unidade à outra, interna ou externa, através de sistema próprio;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 xml:space="preserve">XXXI - Unidade de Gestão do Atendimento e Protocolo – </w:t>
      </w:r>
      <w:proofErr w:type="spellStart"/>
      <w:r w:rsidRPr="00BA49F9">
        <w:t>Uniap</w:t>
      </w:r>
      <w:proofErr w:type="spellEnd"/>
      <w:r w:rsidRPr="00BA49F9">
        <w:t xml:space="preserve">: unidade organizacional da </w:t>
      </w:r>
      <w:proofErr w:type="gramStart"/>
      <w:r w:rsidRPr="00BA49F9">
        <w:t>Anvisa</w:t>
      </w:r>
      <w:proofErr w:type="gramEnd"/>
      <w:r w:rsidRPr="00BA49F9">
        <w:t xml:space="preserve"> incumbida do protocolo e tramitação documental, bem como da gestão do serviço de atendimento;</w:t>
      </w:r>
    </w:p>
    <w:p w:rsidR="00845403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XXXII - unidade organizacional: unidades especializadas incumbidas do exercício das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diferentes funções legalmente atribuídas à Anvisa;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DOCUMENTAÇÃO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3º Todo documento destinado a ser autuado, aditado, anexado, juntado ou apensado a processo ou petição deve estar devidamente instruído conforme as normas específicas que disponham sobre o assunto.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 1º A documentação deve estar instruída, com os documentos exigidos na lista de verificação estipulada para cada assunto de petição, nos regulamentos técnicos sobre procedimentos relacionados ao objeto da petição e em outras orientações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feitas por meio do sítio eletrônico pelas áreas competentes.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 2º A lista de verificação para cada assunto de petição deverá ser obtido no sítio eletrônico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  <w:rPr>
          <w:color w:val="FF0000"/>
        </w:rPr>
      </w:pPr>
      <w:r w:rsidRPr="00BA49F9">
        <w:t xml:space="preserve">§ 3º É responsabilidade </w:t>
      </w:r>
      <w:proofErr w:type="gramStart"/>
      <w:r w:rsidRPr="00BA49F9">
        <w:t>do agente regulado apresentar</w:t>
      </w:r>
      <w:proofErr w:type="gramEnd"/>
      <w:r w:rsidRPr="00BA49F9">
        <w:t xml:space="preserve"> os documentos exigidos na lista de verificação e na legislação vigente de acordo com cada assunto de petição.</w:t>
      </w:r>
      <w:r w:rsidRPr="00BA49F9">
        <w:rPr>
          <w:color w:val="FF0000"/>
        </w:rPr>
        <w:t xml:space="preserve">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§4º</w:t>
      </w:r>
      <w:r w:rsidRPr="00BA49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A49F9">
        <w:rPr>
          <w:rFonts w:ascii="Times New Roman" w:hAnsi="Times New Roman" w:cs="Times New Roman"/>
          <w:sz w:val="24"/>
          <w:szCs w:val="24"/>
        </w:rPr>
        <w:t>A conferência e exigência da documentação constante da lista de verificação de cada assunto de petição deve ser realizada pelas unidades organizacionais competentes.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trike/>
          <w:sz w:val="24"/>
          <w:szCs w:val="24"/>
        </w:rPr>
      </w:pPr>
      <w:r w:rsidRPr="00BA49F9">
        <w:rPr>
          <w:rFonts w:ascii="Times New Roman" w:hAnsi="Times New Roman" w:cs="Times New Roman"/>
          <w:strike/>
          <w:sz w:val="24"/>
          <w:szCs w:val="24"/>
        </w:rPr>
        <w:t>Art. 4º Os documentos mencionados no artigo 3º devem ser apresentados em língua portuguesa, sendo obrigatória a tradução daqueles que estiverem redigidos em língua estrangeira.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trike/>
          <w:sz w:val="24"/>
          <w:szCs w:val="24"/>
        </w:rPr>
      </w:pPr>
      <w:r w:rsidRPr="00BA49F9">
        <w:rPr>
          <w:rFonts w:ascii="Times New Roman" w:hAnsi="Times New Roman" w:cs="Times New Roman"/>
          <w:strike/>
          <w:sz w:val="24"/>
          <w:szCs w:val="24"/>
        </w:rPr>
        <w:lastRenderedPageBreak/>
        <w:t>§ 1º Na ausência de norma específica que exija tradução na versão juramentada, aceitar-se-á a tradução livre.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trike/>
          <w:sz w:val="24"/>
          <w:szCs w:val="24"/>
        </w:rPr>
      </w:pPr>
      <w:r w:rsidRPr="00BA49F9">
        <w:rPr>
          <w:rFonts w:ascii="Times New Roman" w:hAnsi="Times New Roman" w:cs="Times New Roman"/>
          <w:strike/>
          <w:sz w:val="24"/>
          <w:szCs w:val="24"/>
        </w:rPr>
        <w:t xml:space="preserve">§ 2º Excetua-se da exigência do </w:t>
      </w:r>
      <w:r w:rsidRPr="00BA49F9">
        <w:rPr>
          <w:rFonts w:ascii="Times New Roman" w:hAnsi="Times New Roman" w:cs="Times New Roman"/>
          <w:i/>
          <w:strike/>
          <w:sz w:val="24"/>
          <w:szCs w:val="24"/>
        </w:rPr>
        <w:t xml:space="preserve">caput </w:t>
      </w:r>
      <w:r w:rsidRPr="00BA49F9">
        <w:rPr>
          <w:rFonts w:ascii="Times New Roman" w:hAnsi="Times New Roman" w:cs="Times New Roman"/>
          <w:strike/>
          <w:sz w:val="24"/>
          <w:szCs w:val="24"/>
        </w:rPr>
        <w:t xml:space="preserve">os documentos encaminhados diretamente por órgãos estrangeiros à </w:t>
      </w:r>
      <w:proofErr w:type="gramStart"/>
      <w:r w:rsidRPr="00BA49F9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36F05" w:rsidRPr="00F55ED4" w:rsidRDefault="004970CE" w:rsidP="00436F05">
      <w:pPr>
        <w:tabs>
          <w:tab w:val="left" w:pos="567"/>
        </w:tabs>
        <w:jc w:val="both"/>
        <w:divId w:val="1776290438"/>
        <w:rPr>
          <w:b/>
          <w:color w:val="0000FF"/>
        </w:rPr>
      </w:pPr>
      <w:r>
        <w:tab/>
      </w:r>
      <w:r w:rsidR="00BA49F9" w:rsidRPr="00BA49F9">
        <w:t xml:space="preserve">Art. 4º Os documentos mencionados no art. 3º devem ser apresentados em língua portuguesa. </w:t>
      </w:r>
      <w:r w:rsidR="00436F05" w:rsidRPr="00F55ED4">
        <w:rPr>
          <w:b/>
          <w:color w:val="0000FF"/>
        </w:rPr>
        <w:t>(Redação dada pela Resolução – RDC nº 50, de 06 de novembro de 2013</w:t>
      </w:r>
      <w:proofErr w:type="gramStart"/>
      <w:r w:rsidR="00436F05" w:rsidRPr="00F55ED4">
        <w:rPr>
          <w:b/>
          <w:color w:val="0000FF"/>
        </w:rPr>
        <w:t>)</w:t>
      </w:r>
      <w:proofErr w:type="gramEnd"/>
    </w:p>
    <w:p w:rsidR="00436F05" w:rsidRPr="00BA49F9" w:rsidRDefault="00436F05" w:rsidP="00436F05">
      <w:pPr>
        <w:tabs>
          <w:tab w:val="left" w:pos="567"/>
        </w:tabs>
        <w:jc w:val="both"/>
        <w:divId w:val="1776290438"/>
        <w:rPr>
          <w:color w:val="0000FF"/>
        </w:rPr>
      </w:pPr>
      <w:r>
        <w:tab/>
        <w:t xml:space="preserve">     </w:t>
      </w:r>
      <w:r w:rsidR="00BA49F9" w:rsidRPr="00BA49F9">
        <w:t xml:space="preserve">§1º Os documentos apresentados nos idiomas inglês e espanhol estão dispensados desta exigência. </w:t>
      </w:r>
      <w:r w:rsidRPr="00F55ED4">
        <w:rPr>
          <w:b/>
          <w:color w:val="0000FF"/>
        </w:rPr>
        <w:t>(Redação dada pela Resolução – RDC nº 50, de 06 de novembro de 2013</w:t>
      </w:r>
      <w:proofErr w:type="gramStart"/>
      <w:r w:rsidRPr="00F55ED4">
        <w:rPr>
          <w:b/>
          <w:color w:val="0000FF"/>
        </w:rPr>
        <w:t>)</w:t>
      </w:r>
      <w:proofErr w:type="gramEnd"/>
    </w:p>
    <w:p w:rsidR="00436F05" w:rsidRPr="00BA49F9" w:rsidRDefault="00436F05" w:rsidP="00436F05">
      <w:pPr>
        <w:tabs>
          <w:tab w:val="left" w:pos="567"/>
        </w:tabs>
        <w:jc w:val="both"/>
        <w:divId w:val="1776290438"/>
        <w:rPr>
          <w:color w:val="0000FF"/>
        </w:rPr>
      </w:pPr>
      <w:r>
        <w:tab/>
      </w:r>
      <w:r>
        <w:tab/>
        <w:t xml:space="preserve">   </w:t>
      </w:r>
      <w:r w:rsidR="00BA49F9" w:rsidRPr="00BA49F9">
        <w:t xml:space="preserve">§2º Quando necessária </w:t>
      </w:r>
      <w:proofErr w:type="gramStart"/>
      <w:r w:rsidR="00BA49F9" w:rsidRPr="00BA49F9">
        <w:t>a</w:t>
      </w:r>
      <w:proofErr w:type="gramEnd"/>
      <w:r w:rsidR="00BA49F9" w:rsidRPr="00BA49F9">
        <w:t xml:space="preserve"> apresentação a terceiros de documentos originalmente enviados nos idiomas inglês e espanhol, será encaminhada diligência solicitando o envio da tradução dos documentos.</w:t>
      </w:r>
      <w:r w:rsidR="00BA49F9" w:rsidRPr="00F55ED4">
        <w:rPr>
          <w:b/>
        </w:rPr>
        <w:t xml:space="preserve"> </w:t>
      </w:r>
      <w:r w:rsidRPr="00F55ED4">
        <w:rPr>
          <w:b/>
          <w:color w:val="0000FF"/>
        </w:rPr>
        <w:t>(Redação dada pela Resolução – RDC nº 50, de 06 de novembro de 2013</w:t>
      </w:r>
      <w:proofErr w:type="gramStart"/>
      <w:r w:rsidRPr="00F55ED4">
        <w:rPr>
          <w:b/>
          <w:color w:val="0000FF"/>
        </w:rPr>
        <w:t>)</w:t>
      </w:r>
      <w:proofErr w:type="gramEnd"/>
    </w:p>
    <w:p w:rsidR="00BA49F9" w:rsidRPr="00BA49F9" w:rsidRDefault="00BA49F9" w:rsidP="00436F05">
      <w:pPr>
        <w:tabs>
          <w:tab w:val="left" w:pos="567"/>
        </w:tabs>
        <w:jc w:val="both"/>
        <w:divId w:val="1776290438"/>
        <w:rPr>
          <w:color w:val="0000FF"/>
        </w:rPr>
      </w:pPr>
      <w:r w:rsidRPr="00BA49F9">
        <w:tab/>
      </w:r>
      <w:r w:rsidR="00C45F0B">
        <w:t xml:space="preserve">     </w:t>
      </w:r>
      <w:r w:rsidRPr="00BA49F9">
        <w:t xml:space="preserve">§ 3º Quando necessária </w:t>
      </w:r>
      <w:proofErr w:type="gramStart"/>
      <w:r w:rsidRPr="00BA49F9">
        <w:t>a</w:t>
      </w:r>
      <w:proofErr w:type="gramEnd"/>
      <w:r w:rsidRPr="00BA49F9">
        <w:t xml:space="preserve"> tradução, na ausência de norma específica que exija tradução na versão juramentada, poderá ser aceita tradução livre. </w:t>
      </w:r>
      <w:r w:rsidRPr="00F55ED4">
        <w:rPr>
          <w:b/>
          <w:color w:val="0000FF"/>
        </w:rPr>
        <w:t>(</w:t>
      </w:r>
      <w:r w:rsidR="00436F05" w:rsidRPr="00F55ED4">
        <w:rPr>
          <w:b/>
          <w:color w:val="0000FF"/>
        </w:rPr>
        <w:t>Incluído</w:t>
      </w:r>
      <w:r w:rsidRPr="00F55ED4">
        <w:rPr>
          <w:b/>
          <w:color w:val="0000FF"/>
        </w:rPr>
        <w:t xml:space="preserve"> pela Resolução – RDC nº 50, de 06 de novembro de 2013</w:t>
      </w:r>
      <w:proofErr w:type="gramStart"/>
      <w:r w:rsidRPr="00F55ED4">
        <w:rPr>
          <w:b/>
          <w:color w:val="0000FF"/>
        </w:rPr>
        <w:t>)</w:t>
      </w:r>
      <w:proofErr w:type="gramEnd"/>
    </w:p>
    <w:p w:rsidR="00845403" w:rsidRPr="00BA49F9" w:rsidRDefault="00845403" w:rsidP="00845403">
      <w:pPr>
        <w:pStyle w:val="NormalWeb"/>
        <w:tabs>
          <w:tab w:val="left" w:pos="567"/>
        </w:tabs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845403" w:rsidRPr="00BA49F9" w:rsidRDefault="00845403" w:rsidP="00845403">
      <w:pPr>
        <w:pStyle w:val="NormalWeb"/>
        <w:tabs>
          <w:tab w:val="left" w:pos="567"/>
        </w:tabs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apresentação dos documentos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5º Os documentos protocolizados na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deverão ser organizados e apresentados da seguinte forma: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 - deverão conter folhas separadoras entre um item e outro constante na lista de verificação;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 – apresentação em papel formato A4, e, caso parte do documento seja de menor tamanho, esta deverá ser colada à folha de papel A4;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III – reunião da documentação em volumes, com uso de colchetes, sendo que cada volume não deverá exceder 200 (duzentas) folhas.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Parágrafo único. Na hipótese de apresentação de mais de um volume, o interessado deverá indicar, na primeira folha do documento, a quantidade de volumes e páginas que o documento possui.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6º - O documento deverá indicar precisamente, em sua primeira folha,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a finalidade  ou motivo de seu envio à Anvisa.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§ 1º Nos casos em que a lista de verificação exigir, o documento deve ser identificado por formulário de petição disponível no sítio eletrônico da Agência.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 2º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A descrição dos motivos do envio de documentos à Anvisa deverá estar assinado pela parte interessada, e o formulário de petição, quando exigido na lista de verificação, deverá ser devidamente assinado pelos responsáveis indicados no próprio formulário.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 3º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Na hipótese do “caput” deste artigo, o interessado poderá solicitar mais de um pleito em um mesmo documento, desde que as solicitações sejam relacionadas a um mesmo processo e sejam individualmente explicitadas, atendendo aos requisitos de organização e apresentação de documentos dispostos no art. 5º desta Resolução.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7º - Caso a solicitação feita pelo interessado constitua fato gerador da Taxa de Fiscalização de Vigilância Sanitária (TFVS), a comprovação do pagamento deverá ser anexada ao documento, conforme disposto na Resolução de Diretoria Colegiada - RDC nº 222, de 28 de dezembro de 2006.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PROTOCOLIZAÇÃO E DAS MODALIDADES DE ATENDIMENTO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 xml:space="preserve">Das instâncias de protocolização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8º A protocolização de qualquer documento deve ser realizada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>, em Brasília</w:t>
      </w:r>
      <w:r w:rsidRPr="00BA49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49F9">
        <w:rPr>
          <w:rFonts w:ascii="Times New Roman" w:hAnsi="Times New Roman" w:cs="Times New Roman"/>
          <w:sz w:val="24"/>
          <w:szCs w:val="24"/>
        </w:rPr>
        <w:t>salvo as seguintes exceções: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 - os documentos destinados à Gerência de Produtos Derivados do Tabaco – GPDTA, no Rio de Janeiro, poderão ter sua protocolização diretamente naquela Gerência, exclusivamente pela modalidade de atendimento postal;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 – os documentos destinados à Coordenação de Propriedade Intelectual –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Coopi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no Rio de Janeiro, poderão ter sua protocolização diretamente naquela Coordenação, exclusivamente pela modalidade de atendimento postal;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III – os documentos de competência dos Postos de Vigilância Sanitária de Portos, Aeroportos, Fronteiras e Recintos Alfandegados, que terão sua protocolização nas Coordenações de Vigilância Sanitária de Portos, Aeroportos, Fronteiras e Recintos Alfandegados dos respectivos Estados, conforme legislação especifica.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 1º Nos casos previstos nos incisos I e II, é facultada a protocolização dos documentos pela modalidade de atendimento presencial,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, em Brasília.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§ 2º Os endereços para envio dos documentos às unidades organizacionais referidas neste artigo estão disponíveis no sítio eletrônico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845403" w:rsidRPr="00BA49F9" w:rsidRDefault="00845403" w:rsidP="00D72E5E">
      <w:pPr>
        <w:tabs>
          <w:tab w:val="left" w:pos="567"/>
        </w:tabs>
        <w:jc w:val="center"/>
        <w:divId w:val="1776290438"/>
        <w:rPr>
          <w:b/>
        </w:rPr>
      </w:pPr>
      <w:r w:rsidRPr="00BA49F9">
        <w:rPr>
          <w:b/>
        </w:rPr>
        <w:t>Das modalidades de atendimento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9º. São modalidades de protocolo na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5403" w:rsidRPr="00BA49F9" w:rsidRDefault="00845403" w:rsidP="007D23E5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 -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protocolo físico: realizado pelo atendimento postal ou pelo atendimento presencial, através do recebimento pela Anvisa da documentação em conformidade com os itens constantes da lista de verificação de documentos para o assunto peticionado e demais correspondências; e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II - protocolo virtual: recebimento da petição pela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em ambiente exclusivamente virtual ( Internet), via sítio eletrônico da Anvisa, sem necessidade de remeter a documentação em papel.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845403" w:rsidRPr="00BA49F9" w:rsidRDefault="00845403" w:rsidP="00D72E5E">
      <w:pPr>
        <w:tabs>
          <w:tab w:val="left" w:pos="567"/>
        </w:tabs>
        <w:jc w:val="center"/>
        <w:divId w:val="1776290438"/>
        <w:rPr>
          <w:b/>
        </w:rPr>
      </w:pPr>
      <w:r w:rsidRPr="00BA49F9">
        <w:rPr>
          <w:b/>
        </w:rPr>
        <w:t>Do Atendimento Postal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10. O atendimento postal realizar-se-á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por meio do recebimento de documentos entregues pela Empresa Brasileira de Correios e Telégrafos (ECT) ou outra instituição com finalidade semelhante.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Parágrafo único. Para facilitar a localização do documento protocolado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, recomenda-se que o envelope contendo o(s) documento(s) tenha(m) o código de rastreamento concedido pela ECT ou empresa similar, o qual será utilizado como comprovante de entrega de documentos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>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845403" w:rsidRPr="00BA49F9" w:rsidRDefault="00845403" w:rsidP="00D72E5E">
      <w:pPr>
        <w:tabs>
          <w:tab w:val="left" w:pos="567"/>
        </w:tabs>
        <w:jc w:val="center"/>
        <w:divId w:val="1776290438"/>
        <w:rPr>
          <w:b/>
        </w:rPr>
      </w:pPr>
      <w:r w:rsidRPr="00BA49F9">
        <w:rPr>
          <w:b/>
        </w:rPr>
        <w:t>Do Atendimento Presencial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11. O atendimento presencial será realizado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mediante sistema de senha.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§1º A distribuição de senha se encerra com o término do horário de atendimento ao público da referida Unidade.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§2º O horário de atendimento ao público consta no sítio eletrônico da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>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12. No atendimento presencial serão recebidos até 10(dez) documentos por senha.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>Parágrafo único. A retirada de nova senha será permitida apenas após o término do atendimento atual.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13. Terão atendimento preferencial: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 – gestante;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 – lactante;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III – pessoas acompanhadas de crianças de colo;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IV – idoso;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 – portadores de necessidades especiais;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 – outros que estejam alcançados por dispositivos legais específicos.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14. No ato do atendimento presencial o interessado receberá um comprovante de recebimento de documentos, contendo, necessariamente, o número de conhecimento, a data de entrega e o nome do responsável pelo recebimento.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15. A"/>
        </w:smartTagPr>
        <w:r w:rsidRPr="00BA49F9">
          <w:rPr>
            <w:rFonts w:ascii="Times New Roman" w:hAnsi="Times New Roman" w:cs="Times New Roman"/>
            <w:sz w:val="24"/>
            <w:szCs w:val="24"/>
          </w:rPr>
          <w:t>15. A</w:t>
        </w:r>
      </w:smartTag>
      <w:r w:rsidRPr="00BA49F9">
        <w:rPr>
          <w:rFonts w:ascii="Times New Roman" w:hAnsi="Times New Roman" w:cs="Times New Roman"/>
          <w:sz w:val="24"/>
          <w:szCs w:val="24"/>
        </w:rPr>
        <w:t xml:space="preserve"> entrega de documentos será feita exclusivamente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, sendo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vedado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às demais unidades organizacionais o recebimento de documentos diretamente do agente regulado.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16. Para fins de comprovação de entrega de documentos no atendimento presencial, o interessado deverá apresentar o original do comprovante de recebimento do documento.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Seção V</w:t>
      </w:r>
    </w:p>
    <w:p w:rsidR="00845403" w:rsidRPr="00BA49F9" w:rsidRDefault="00845403" w:rsidP="00D72E5E">
      <w:pPr>
        <w:tabs>
          <w:tab w:val="left" w:pos="567"/>
        </w:tabs>
        <w:jc w:val="center"/>
        <w:divId w:val="1776290438"/>
        <w:rPr>
          <w:b/>
        </w:rPr>
      </w:pPr>
      <w:r w:rsidRPr="00BA49F9">
        <w:rPr>
          <w:b/>
        </w:rPr>
        <w:t>Do Atendimento Virtual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17. Os procedimentos pertinentes ao protocolo virtual devem observância às normas específicas das áreas de cosméticos, saneantes e medicamentos, produtos e insumos farmacêuticos, e aos demais atos normativos que venham a ser publicados sobre o assunto.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</w:t>
      </w:r>
      <w:bookmarkStart w:id="0" w:name="_GoBack"/>
      <w:bookmarkEnd w:id="0"/>
      <w:r w:rsidRPr="00BA49F9">
        <w:rPr>
          <w:rFonts w:ascii="Times New Roman" w:hAnsi="Times New Roman" w:cs="Times New Roman"/>
          <w:b/>
          <w:sz w:val="24"/>
          <w:szCs w:val="24"/>
        </w:rPr>
        <w:t>LO IV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COMPROVAÇÃO DE PROTOCOLIZAÇÃO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18. A"/>
        </w:smartTagPr>
        <w:r w:rsidRPr="00BA49F9">
          <w:rPr>
            <w:rFonts w:ascii="Times New Roman" w:hAnsi="Times New Roman" w:cs="Times New Roman"/>
            <w:sz w:val="24"/>
            <w:szCs w:val="24"/>
          </w:rPr>
          <w:t>18. A</w:t>
        </w:r>
      </w:smartTag>
      <w:r w:rsidRPr="00BA49F9">
        <w:rPr>
          <w:rFonts w:ascii="Times New Roman" w:hAnsi="Times New Roman" w:cs="Times New Roman"/>
          <w:sz w:val="24"/>
          <w:szCs w:val="24"/>
        </w:rPr>
        <w:t xml:space="preserve"> comprovação da protocolização de documentos, para efeitos legais, dar-se-á após cadastramento do documento pela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por meio do comprovante de protocolo obtido por via eletrônica no endereço eletrônico da Anvisa.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>§ 1º  O comprovante de protocolização deve ser obtido no sítio eletrônico da Agência.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 2º Nos casos de protocolo virtual o comprovante de protocolização será emitido pelo sistema de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peticionamento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 eletrônico conforme legislação específica.</w:t>
      </w:r>
    </w:p>
    <w:p w:rsidR="00845403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§ 3º Não serão encaminhados, aos agentes regulados, comprovantes de protocolização de documentos recebidos pela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14A3" w:rsidRPr="00BA49F9" w:rsidRDefault="00E914A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</w:p>
    <w:p w:rsidR="00845403" w:rsidRPr="00BA49F9" w:rsidRDefault="00845403" w:rsidP="00E914A3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845403" w:rsidRPr="00BA49F9" w:rsidRDefault="00845403" w:rsidP="00E914A3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DEVOLUÇÃO DE DOCUMENTOS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19. Serão devolvidas pela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 xml:space="preserve">, via Empresa Brasileira de Correios e Telégrafos (ECT) ou empresas que prestem serviços similares, com a indicação das devidas correções necessárias, os documentos que: 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  <w:rPr>
          <w:color w:val="FF0000"/>
        </w:rPr>
      </w:pPr>
      <w:r w:rsidRPr="00BA49F9">
        <w:t>I - não comprovem o pagamento de Taxa de Fiscalização de Vigilância Sanitária referente ao assunto peticionado, quando couber;</w:t>
      </w:r>
      <w:r w:rsidRPr="00BA49F9">
        <w:rPr>
          <w:color w:val="FF0000"/>
        </w:rPr>
        <w:t xml:space="preserve">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 - estejam instruídos com comprovante de pagamento de taxa já utilizado em outra petição;</w:t>
      </w:r>
    </w:p>
    <w:p w:rsidR="00845403" w:rsidRPr="00BA49F9" w:rsidRDefault="00845403" w:rsidP="00845403">
      <w:pPr>
        <w:tabs>
          <w:tab w:val="left" w:pos="567"/>
        </w:tabs>
        <w:ind w:firstLine="567"/>
        <w:jc w:val="both"/>
        <w:outlineLvl w:val="0"/>
        <w:divId w:val="1776290438"/>
      </w:pPr>
      <w:r w:rsidRPr="00BA49F9">
        <w:t>III – apresentem erro em qualquer informação essencial ao cadastro fornecida pelo agente regulado que impossibilite sua inserção no sistema;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IV – sejam de protocolo obrigatório em outras instâncias de protocolização, conforme estabelecido no art. 9º desta Resolução e em legislação especifica;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 – apresentem inconformidade com as normas sobre apresentação e organização de documentos estabelecidas na Seção II do capítulo II desta Resolução;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 – não possuam identificação do pedido, dúvida ou reclamação; ou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VII – por qualquer erro de instrução, inviabilizem o prosseguimento do pleito no âmbito da Anvisa.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Parágrafo único. É facultada à Anvisa a disponibilização dos documentos para retirada pelo agente regulado em suas instalações, desde que previamente acordado com a empresa.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 DIGITALIZAÇÃO DE DOCUMENTOS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Art. 20. Os documentos recebidos por meio do atendimento postal e presencial serão registrados em sistema de informação e posteriormente serão digitalizados. 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 1º A circulação dos documentos digitalizados, na Agência, será por meio eletrônico.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§ 2º Os documentos que, por impeditivo legal, operacional ou técnico não possam ser digitalizados, terão a tramitação processual na Agência pela forma convencional.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VII</w:t>
      </w:r>
    </w:p>
    <w:p w:rsidR="00845403" w:rsidRPr="00BA49F9" w:rsidRDefault="00845403" w:rsidP="00D72E5E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DO TRÂMITE E ACOMPANHAMENTO DOCUMENTAL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21. Terão prioridade no trâmite documental, na </w:t>
      </w:r>
      <w:proofErr w:type="spellStart"/>
      <w:r w:rsidRPr="00BA49F9">
        <w:rPr>
          <w:rFonts w:ascii="Times New Roman" w:hAnsi="Times New Roman" w:cs="Times New Roman"/>
          <w:sz w:val="24"/>
          <w:szCs w:val="24"/>
        </w:rPr>
        <w:t>Uniap</w:t>
      </w:r>
      <w:proofErr w:type="spellEnd"/>
      <w:r w:rsidRPr="00BA49F9">
        <w:rPr>
          <w:rFonts w:ascii="Times New Roman" w:hAnsi="Times New Roman" w:cs="Times New Roman"/>
          <w:sz w:val="24"/>
          <w:szCs w:val="24"/>
        </w:rPr>
        <w:t>, os documentos relativos aos seguintes assuntos: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 – convites;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 – documentos emitidos pelo Poder Judiciário, pela Advocacia-Geral da União e por órgãos de controle;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III – faturas;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IV – licenças de importação;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 – documentos relativos a processo licitatório;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 – documentos relativos a contratos e convênios;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VII – outros documentos que, devido à sua pertinência técnica ou processual, sejam formalmente solicitados, em caráter prioritário, pelas unidades organizacionais da Anvisa.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Art. 22. O interessado poderá acompanhar a tramitação dos documentos protocolizados mediante consulta ao sítio eletrônico da Anvisa.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>Parágrafo único. A tramitação documental também poderá ser informada por meio dos canais de atendimento ao usuário, instituídos para tal fim pela Anvisa.</w:t>
      </w:r>
    </w:p>
    <w:p w:rsidR="00845403" w:rsidRPr="00BA49F9" w:rsidRDefault="00845403" w:rsidP="00E914A3">
      <w:pPr>
        <w:pStyle w:val="NormalWeb"/>
        <w:tabs>
          <w:tab w:val="left" w:pos="567"/>
        </w:tabs>
        <w:ind w:firstLine="0"/>
        <w:jc w:val="center"/>
        <w:outlineLvl w:val="0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CAPÍTULO VIII</w:t>
      </w:r>
    </w:p>
    <w:p w:rsidR="00845403" w:rsidRPr="00BA49F9" w:rsidRDefault="00845403" w:rsidP="00E914A3">
      <w:pPr>
        <w:pStyle w:val="NormalWeb"/>
        <w:tabs>
          <w:tab w:val="left" w:pos="567"/>
        </w:tabs>
        <w:ind w:firstLine="0"/>
        <w:jc w:val="center"/>
        <w:divId w:val="1776290438"/>
        <w:rPr>
          <w:rFonts w:ascii="Times New Roman" w:hAnsi="Times New Roman" w:cs="Times New Roman"/>
          <w:b/>
          <w:sz w:val="24"/>
          <w:szCs w:val="24"/>
        </w:rPr>
      </w:pPr>
      <w:r w:rsidRPr="00BA49F9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845403" w:rsidRPr="00BA49F9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t xml:space="preserve">Art. 23. Esta Resolução entrará em vigor 90 (noventa) dias após a data de sua publicação. </w:t>
      </w:r>
    </w:p>
    <w:p w:rsidR="00845403" w:rsidRDefault="0084540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  <w:r w:rsidRPr="00BA49F9">
        <w:rPr>
          <w:rFonts w:ascii="Times New Roman" w:hAnsi="Times New Roman" w:cs="Times New Roman"/>
          <w:sz w:val="24"/>
          <w:szCs w:val="24"/>
        </w:rPr>
        <w:lastRenderedPageBreak/>
        <w:t xml:space="preserve">Art. 24. Revogam-se as Resoluções de Diretoria Colegiada – RDC nº 124, de 13 de maio de 2004, RDC nº 314, de 09 de dezembro de 2004, RDC nº 316, de 17 de dezembro de 2004 e a Resolução RE nº 01, de </w:t>
      </w:r>
      <w:proofErr w:type="gramStart"/>
      <w:r w:rsidRPr="00BA49F9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A49F9">
        <w:rPr>
          <w:rFonts w:ascii="Times New Roman" w:hAnsi="Times New Roman" w:cs="Times New Roman"/>
          <w:sz w:val="24"/>
          <w:szCs w:val="24"/>
        </w:rPr>
        <w:t xml:space="preserve"> de fevereiro de 2002.</w:t>
      </w:r>
    </w:p>
    <w:p w:rsidR="00A45F63" w:rsidRPr="00BA49F9" w:rsidRDefault="00A45F63" w:rsidP="00845403">
      <w:pPr>
        <w:pStyle w:val="NormalWeb"/>
        <w:tabs>
          <w:tab w:val="left" w:pos="567"/>
        </w:tabs>
        <w:outlineLvl w:val="0"/>
        <w:divId w:val="1776290438"/>
        <w:rPr>
          <w:rFonts w:ascii="Times New Roman" w:hAnsi="Times New Roman" w:cs="Times New Roman"/>
          <w:sz w:val="24"/>
          <w:szCs w:val="24"/>
        </w:rPr>
      </w:pPr>
    </w:p>
    <w:p w:rsidR="00845403" w:rsidRPr="00D72E5E" w:rsidRDefault="00845403" w:rsidP="00845403">
      <w:pPr>
        <w:pStyle w:val="Ttulo2"/>
        <w:divId w:val="1776290438"/>
        <w:rPr>
          <w:rFonts w:ascii="Times New Roman" w:hAnsi="Times New Roman" w:cs="Times New Roman"/>
          <w:b w:val="0"/>
          <w:sz w:val="24"/>
          <w:szCs w:val="24"/>
        </w:rPr>
      </w:pPr>
      <w:r w:rsidRPr="00D72E5E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sectPr w:rsidR="00845403" w:rsidRPr="00D72E5E" w:rsidSect="00695C1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E5E" w:rsidRDefault="00D72E5E" w:rsidP="00D72E5E">
      <w:pPr>
        <w:spacing w:before="0" w:after="0"/>
      </w:pPr>
      <w:r>
        <w:separator/>
      </w:r>
    </w:p>
  </w:endnote>
  <w:endnote w:type="continuationSeparator" w:id="0">
    <w:p w:rsidR="00D72E5E" w:rsidRDefault="00D72E5E" w:rsidP="00D72E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E5E" w:rsidRPr="00D72E5E" w:rsidRDefault="00D72E5E" w:rsidP="00D72E5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D72E5E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E5E" w:rsidRDefault="00D72E5E" w:rsidP="00D72E5E">
      <w:pPr>
        <w:spacing w:before="0" w:after="0"/>
      </w:pPr>
      <w:r>
        <w:separator/>
      </w:r>
    </w:p>
  </w:footnote>
  <w:footnote w:type="continuationSeparator" w:id="0">
    <w:p w:rsidR="00D72E5E" w:rsidRDefault="00D72E5E" w:rsidP="00D72E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E5E" w:rsidRPr="00D72E5E" w:rsidRDefault="00D72E5E" w:rsidP="00D72E5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D72E5E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15405290" wp14:editId="5FAC22CC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72E5E" w:rsidRPr="00D72E5E" w:rsidRDefault="00D72E5E" w:rsidP="00D72E5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D72E5E">
      <w:rPr>
        <w:rFonts w:asciiTheme="minorHAnsi" w:eastAsiaTheme="minorHAnsi" w:hAnsiTheme="minorHAnsi" w:cstheme="minorBidi"/>
        <w:b/>
        <w:szCs w:val="22"/>
        <w:lang w:eastAsia="en-US"/>
      </w:rPr>
      <w:t>Ministério da Saúde - MS</w:t>
    </w:r>
  </w:p>
  <w:p w:rsidR="00D72E5E" w:rsidRDefault="00D72E5E" w:rsidP="00D72E5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D72E5E">
      <w:rPr>
        <w:rFonts w:asciiTheme="minorHAnsi" w:eastAsiaTheme="minorHAnsi" w:hAnsiTheme="minorHAnsi" w:cstheme="minorBidi"/>
        <w:b/>
        <w:szCs w:val="22"/>
        <w:lang w:eastAsia="en-US"/>
      </w:rPr>
      <w:t xml:space="preserve">Agência Nacional de Vigilância Sanitária </w:t>
    </w:r>
    <w:r>
      <w:rPr>
        <w:rFonts w:asciiTheme="minorHAnsi" w:eastAsiaTheme="minorHAnsi" w:hAnsiTheme="minorHAnsi" w:cstheme="minorBidi"/>
        <w:b/>
        <w:szCs w:val="22"/>
        <w:lang w:eastAsia="en-US"/>
      </w:rPr>
      <w:t>–</w:t>
    </w:r>
    <w:r w:rsidRPr="00D72E5E">
      <w:rPr>
        <w:rFonts w:asciiTheme="minorHAnsi" w:eastAsiaTheme="minorHAnsi" w:hAnsiTheme="minorHAnsi" w:cstheme="minorBidi"/>
        <w:b/>
        <w:szCs w:val="22"/>
        <w:lang w:eastAsia="en-US"/>
      </w:rPr>
      <w:t xml:space="preserve"> ANVISA</w:t>
    </w:r>
  </w:p>
  <w:p w:rsidR="00D72E5E" w:rsidRPr="00D72E5E" w:rsidRDefault="00D72E5E" w:rsidP="00D72E5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AC0"/>
    <w:rsid w:val="00074AC0"/>
    <w:rsid w:val="000834AC"/>
    <w:rsid w:val="00085301"/>
    <w:rsid w:val="000C2183"/>
    <w:rsid w:val="000F7751"/>
    <w:rsid w:val="00107983"/>
    <w:rsid w:val="00277A87"/>
    <w:rsid w:val="002A6BAF"/>
    <w:rsid w:val="003764CD"/>
    <w:rsid w:val="004104C5"/>
    <w:rsid w:val="00436F05"/>
    <w:rsid w:val="004970CE"/>
    <w:rsid w:val="00524060"/>
    <w:rsid w:val="005D13BD"/>
    <w:rsid w:val="00652E8A"/>
    <w:rsid w:val="00695C19"/>
    <w:rsid w:val="00771958"/>
    <w:rsid w:val="007D23E5"/>
    <w:rsid w:val="00845403"/>
    <w:rsid w:val="008B7BC0"/>
    <w:rsid w:val="008D770F"/>
    <w:rsid w:val="00947C99"/>
    <w:rsid w:val="009D4C4B"/>
    <w:rsid w:val="009F4005"/>
    <w:rsid w:val="00A45F63"/>
    <w:rsid w:val="00A53197"/>
    <w:rsid w:val="00AA68E3"/>
    <w:rsid w:val="00AF43E7"/>
    <w:rsid w:val="00B26EBE"/>
    <w:rsid w:val="00BA49F9"/>
    <w:rsid w:val="00BD0ACA"/>
    <w:rsid w:val="00C45F0B"/>
    <w:rsid w:val="00C95A0B"/>
    <w:rsid w:val="00CB71D1"/>
    <w:rsid w:val="00CF6D87"/>
    <w:rsid w:val="00D020CC"/>
    <w:rsid w:val="00D72E5E"/>
    <w:rsid w:val="00D75ACB"/>
    <w:rsid w:val="00DB64A2"/>
    <w:rsid w:val="00DF7C19"/>
    <w:rsid w:val="00E30878"/>
    <w:rsid w:val="00E914A3"/>
    <w:rsid w:val="00EF1042"/>
    <w:rsid w:val="00F42FE9"/>
    <w:rsid w:val="00F45179"/>
    <w:rsid w:val="00F55ED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19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695C19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695C19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695C1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695C19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95C1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95C19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95C19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rsid w:val="00695C19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rsid w:val="00695C19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rsid w:val="00695C19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rsid w:val="00695C19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rsid w:val="00695C19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rsid w:val="00695C19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sid w:val="00695C19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BA49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E5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72E5E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72E5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72E5E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BA49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9044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43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9044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76290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4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28CFD8-CFF6-4F27-B3C1-1A2CB34E1100}"/>
</file>

<file path=customXml/itemProps2.xml><?xml version="1.0" encoding="utf-8"?>
<ds:datastoreItem xmlns:ds="http://schemas.openxmlformats.org/officeDocument/2006/customXml" ds:itemID="{6EDA71BC-6886-422D-89A8-2EB008931066}"/>
</file>

<file path=customXml/itemProps3.xml><?xml version="1.0" encoding="utf-8"?>
<ds:datastoreItem xmlns:ds="http://schemas.openxmlformats.org/officeDocument/2006/customXml" ds:itemID="{F9E3D819-258D-43B2-A53A-61C99E70B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2749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Raianne Liberal Coutinho</cp:lastModifiedBy>
  <cp:revision>14</cp:revision>
  <cp:lastPrinted>2016-06-27T19:16:00Z</cp:lastPrinted>
  <dcterms:created xsi:type="dcterms:W3CDTF">2015-07-13T18:21:00Z</dcterms:created>
  <dcterms:modified xsi:type="dcterms:W3CDTF">2016-06-27T19:16:00Z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