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4FA" w:rsidRDefault="00E624FA" w:rsidP="00F2478F">
      <w:pPr>
        <w:pStyle w:val="Ttulo1"/>
        <w:spacing w:before="0" w:beforeAutospacing="0" w:after="200" w:afterAutospacing="0"/>
        <w:ind w:left="-567" w:right="-427"/>
        <w:divId w:val="32618008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2478F">
        <w:rPr>
          <w:rFonts w:ascii="Times New Roman" w:hAnsi="Times New Roman" w:cs="Times New Roman"/>
          <w:sz w:val="24"/>
          <w:szCs w:val="24"/>
        </w:rPr>
        <w:t xml:space="preserve">RESOLUÇÃO DA DIRETORIA COLEGIADA – RDC Nº 25, DE 07 DE MAIO DE 2012. </w:t>
      </w:r>
    </w:p>
    <w:p w:rsidR="00F2478F" w:rsidRPr="00247E02" w:rsidRDefault="00F2478F" w:rsidP="00F2478F">
      <w:pPr>
        <w:ind w:left="708"/>
        <w:jc w:val="center"/>
        <w:divId w:val="326180086"/>
        <w:rPr>
          <w:b/>
          <w:color w:val="0000FF"/>
        </w:rPr>
      </w:pPr>
      <w:r w:rsidRPr="00247E02">
        <w:rPr>
          <w:b/>
          <w:color w:val="0000FF"/>
        </w:rPr>
        <w:t>(Publicada no DOU nº 12</w:t>
      </w:r>
      <w:r>
        <w:rPr>
          <w:b/>
          <w:color w:val="0000FF"/>
        </w:rPr>
        <w:t>1, de 25</w:t>
      </w:r>
      <w:r w:rsidRPr="00247E02">
        <w:rPr>
          <w:b/>
          <w:color w:val="0000FF"/>
        </w:rPr>
        <w:t xml:space="preserve"> de </w:t>
      </w:r>
      <w:r>
        <w:rPr>
          <w:b/>
          <w:color w:val="0000FF"/>
        </w:rPr>
        <w:t>junho de 2012</w:t>
      </w:r>
      <w:r w:rsidRPr="00247E02">
        <w:rPr>
          <w:b/>
          <w:color w:val="0000FF"/>
        </w:rPr>
        <w:t>)</w:t>
      </w:r>
    </w:p>
    <w:p w:rsidR="00E624FA" w:rsidRPr="00F2478F" w:rsidRDefault="00E624FA" w:rsidP="00F2478F">
      <w:pPr>
        <w:spacing w:before="0" w:beforeAutospacing="0" w:after="200" w:afterAutospacing="0"/>
        <w:ind w:left="3969"/>
        <w:jc w:val="both"/>
        <w:divId w:val="326180086"/>
        <w:rPr>
          <w:i/>
          <w:iCs/>
        </w:rPr>
      </w:pPr>
      <w:r w:rsidRPr="00F2478F">
        <w:rPr>
          <w:i/>
          <w:iCs/>
        </w:rPr>
        <w:t>Altera a Resolução de Diretoria Colegiada - RDC n° 89, de 8 de maio de 2001, que institui a Câmara Técnica de Medicamentos – CATEME, vinculada à ANVISA.</w:t>
      </w:r>
    </w:p>
    <w:p w:rsidR="00E624FA" w:rsidRPr="00F2478F" w:rsidRDefault="00E624FA" w:rsidP="007D0166">
      <w:pPr>
        <w:spacing w:before="0" w:beforeAutospacing="0" w:after="200" w:afterAutospacing="0"/>
        <w:ind w:firstLine="567"/>
        <w:jc w:val="both"/>
        <w:divId w:val="326180086"/>
      </w:pPr>
      <w:r w:rsidRPr="00F2478F">
        <w:rPr>
          <w:b/>
        </w:rPr>
        <w:t xml:space="preserve">A Diretoria Colegiada da Agência Nacional de Vigilância Sanitária, </w:t>
      </w:r>
      <w:r w:rsidRPr="00F2478F">
        <w:t>no uso da atribuição que lhe confere o inciso IV do art. 11 do Regulamento aprovado pelo Decreto nº 3.029, de 16 de abril de 1999, e tendo em vista o disposto no inciso II e nos §§ 1º e 3º do art. 54 do Regimento Interno aprovado nos termos do Anexo I da Portaria nº- 354 da ANVISA, de 11 de agosto de 2006, republicada no DOU de 21 de agosto de 2006, em reunião realizada em 2 de maio de 2012, adota a seguinte Resolução de Diretoria Colegiada e eu, Diretor-Presidente, determino a sua publicação: </w:t>
      </w:r>
    </w:p>
    <w:p w:rsidR="00E624FA" w:rsidRPr="00F2478F" w:rsidRDefault="00E624FA" w:rsidP="007D0166">
      <w:pPr>
        <w:spacing w:before="0" w:beforeAutospacing="0" w:after="200" w:afterAutospacing="0"/>
        <w:ind w:firstLine="567"/>
        <w:jc w:val="both"/>
        <w:divId w:val="326180086"/>
      </w:pPr>
      <w:r w:rsidRPr="00F2478F">
        <w:t xml:space="preserve">Art. 1º A Resolução de Diretoria Colegiada - RDC n° 89, de 8 de maio de 2001, passa a vigorar acrescida do art. 1º-A, com a seguinte redação: </w:t>
      </w:r>
    </w:p>
    <w:p w:rsidR="00E624FA" w:rsidRPr="00F2478F" w:rsidRDefault="00E624FA" w:rsidP="007D0166">
      <w:pPr>
        <w:pStyle w:val="NormalWeb"/>
        <w:spacing w:before="0" w:beforeAutospacing="0" w:after="200" w:afterAutospacing="0"/>
        <w:divId w:val="326180086"/>
        <w:rPr>
          <w:rFonts w:ascii="Times New Roman" w:hAnsi="Times New Roman" w:cs="Times New Roman"/>
          <w:sz w:val="24"/>
          <w:szCs w:val="24"/>
        </w:rPr>
      </w:pPr>
      <w:r w:rsidRPr="00F2478F">
        <w:rPr>
          <w:rFonts w:ascii="Times New Roman" w:hAnsi="Times New Roman" w:cs="Times New Roman"/>
          <w:sz w:val="24"/>
          <w:szCs w:val="24"/>
        </w:rPr>
        <w:t>“Art. 1º-A A Câmara Técnica de Medicamentos – CATEME será composta por 7 (sete) membros titulares e até 3 (três) membros suplentes, todos nomeados pelo Diretor-Presidente, a partir de indicações apoiadas em destacada experiência profissional e notório saber, em especial nos campos da clínica médica e da farmacologia básica clínica.”</w:t>
      </w:r>
    </w:p>
    <w:p w:rsidR="00E624FA" w:rsidRPr="00F2478F" w:rsidRDefault="00E624FA" w:rsidP="007D0166">
      <w:pPr>
        <w:spacing w:before="0" w:beforeAutospacing="0" w:after="200" w:afterAutospacing="0"/>
        <w:ind w:firstLine="567"/>
        <w:jc w:val="both"/>
        <w:divId w:val="326180086"/>
      </w:pPr>
      <w:r w:rsidRPr="00F2478F">
        <w:rPr>
          <w:spacing w:val="4"/>
        </w:rPr>
        <w:t xml:space="preserve">Art. 2º </w:t>
      </w:r>
      <w:r w:rsidRPr="00F2478F">
        <w:t xml:space="preserve">A Resolução RDC nº 89, de 2001, passa a vigorar acrescida do art. 3º-A, com a seguinte redação: </w:t>
      </w:r>
    </w:p>
    <w:p w:rsidR="00E624FA" w:rsidRPr="00F2478F" w:rsidRDefault="00E624FA" w:rsidP="007D0166">
      <w:pPr>
        <w:pStyle w:val="NormalWeb"/>
        <w:spacing w:before="0" w:beforeAutospacing="0" w:after="200" w:afterAutospacing="0"/>
        <w:divId w:val="326180086"/>
        <w:rPr>
          <w:rFonts w:ascii="Times New Roman" w:hAnsi="Times New Roman" w:cs="Times New Roman"/>
          <w:sz w:val="24"/>
          <w:szCs w:val="24"/>
        </w:rPr>
      </w:pPr>
      <w:r w:rsidRPr="00F2478F">
        <w:rPr>
          <w:rFonts w:ascii="Times New Roman" w:hAnsi="Times New Roman" w:cs="Times New Roman"/>
          <w:sz w:val="24"/>
          <w:szCs w:val="24"/>
        </w:rPr>
        <w:t>“Art. 3º-A Os Membros da CATEME terão mandato de 2 (dois) anos, admitida uma recondução.”</w:t>
      </w:r>
    </w:p>
    <w:p w:rsidR="00E624FA" w:rsidRPr="00F2478F" w:rsidRDefault="00E624FA" w:rsidP="007D0166">
      <w:pPr>
        <w:spacing w:before="0" w:beforeAutospacing="0" w:after="200" w:afterAutospacing="0"/>
        <w:ind w:firstLine="567"/>
        <w:jc w:val="both"/>
        <w:divId w:val="326180086"/>
      </w:pPr>
      <w:r w:rsidRPr="00F2478F">
        <w:t>Art. 3º O art 7º da Resolução RDC nº 89, de 2001, passa a vigorar com a seguinte redação:</w:t>
      </w:r>
    </w:p>
    <w:p w:rsidR="00E624FA" w:rsidRPr="00F2478F" w:rsidRDefault="00E624FA" w:rsidP="007D0166">
      <w:pPr>
        <w:spacing w:before="0" w:beforeAutospacing="0" w:after="200" w:afterAutospacing="0"/>
        <w:ind w:firstLine="567"/>
        <w:jc w:val="both"/>
        <w:divId w:val="326180086"/>
        <w:rPr>
          <w:spacing w:val="4"/>
        </w:rPr>
      </w:pPr>
      <w:r w:rsidRPr="00F2478F">
        <w:rPr>
          <w:spacing w:val="4"/>
        </w:rPr>
        <w:t>“Art. 7º A CATEME reunir-se-á ordinariamente a cada 3 (três) meses, e extraordinariamente quando da urgência ou gravidade do tema, convocada pelo Diretor Supervisor.”(NR)</w:t>
      </w:r>
    </w:p>
    <w:p w:rsidR="00E624FA" w:rsidRPr="00F2478F" w:rsidRDefault="00E624FA" w:rsidP="007D0166">
      <w:pPr>
        <w:spacing w:before="0" w:beforeAutospacing="0" w:after="200" w:afterAutospacing="0"/>
        <w:ind w:firstLine="567"/>
        <w:jc w:val="both"/>
        <w:divId w:val="326180086"/>
      </w:pPr>
      <w:r w:rsidRPr="00F2478F">
        <w:t>Art. 4º Fica revogado o art. 9º da Resolução RDC nº 89, de 2001.</w:t>
      </w:r>
    </w:p>
    <w:p w:rsidR="00E624FA" w:rsidRPr="00F2478F" w:rsidRDefault="00E624FA" w:rsidP="007D0166">
      <w:pPr>
        <w:spacing w:before="0" w:beforeAutospacing="0" w:after="200" w:afterAutospacing="0"/>
        <w:ind w:firstLine="567"/>
        <w:jc w:val="both"/>
        <w:divId w:val="326180086"/>
      </w:pPr>
      <w:r w:rsidRPr="00F2478F">
        <w:t>Art. 5º Esta Resolução entra em vigor na data de sua publicação.</w:t>
      </w:r>
    </w:p>
    <w:p w:rsidR="00E624FA" w:rsidRPr="00F2478F" w:rsidRDefault="00E624FA" w:rsidP="00F2478F">
      <w:pPr>
        <w:pStyle w:val="Ttulo2"/>
        <w:spacing w:before="0" w:beforeAutospacing="0" w:after="200" w:afterAutospacing="0"/>
        <w:ind w:left="-567"/>
        <w:divId w:val="326180086"/>
        <w:rPr>
          <w:rFonts w:ascii="Times New Roman" w:hAnsi="Times New Roman" w:cs="Times New Roman"/>
          <w:sz w:val="24"/>
          <w:szCs w:val="24"/>
        </w:rPr>
      </w:pPr>
      <w:r w:rsidRPr="00F2478F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E624FA" w:rsidRPr="00F2478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FCB" w:rsidRDefault="005A3FCB" w:rsidP="00F2478F">
      <w:pPr>
        <w:spacing w:before="0" w:after="0"/>
      </w:pPr>
      <w:r>
        <w:separator/>
      </w:r>
    </w:p>
  </w:endnote>
  <w:endnote w:type="continuationSeparator" w:id="0">
    <w:p w:rsidR="005A3FCB" w:rsidRDefault="005A3FCB" w:rsidP="00F247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78F" w:rsidRPr="00727D0A" w:rsidRDefault="00F2478F" w:rsidP="00F2478F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727D0A">
      <w:rPr>
        <w:rFonts w:ascii="Calibri" w:hAnsi="Calibri"/>
        <w:color w:val="943634"/>
      </w:rPr>
      <w:t>Este texto não substitui o(s) publicado(s) em Diário Oficial da União.</w:t>
    </w:r>
  </w:p>
  <w:p w:rsidR="00F2478F" w:rsidRDefault="00F247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FCB" w:rsidRDefault="005A3FCB" w:rsidP="00F2478F">
      <w:pPr>
        <w:spacing w:before="0" w:after="0"/>
      </w:pPr>
      <w:r>
        <w:separator/>
      </w:r>
    </w:p>
  </w:footnote>
  <w:footnote w:type="continuationSeparator" w:id="0">
    <w:p w:rsidR="005A3FCB" w:rsidRDefault="005A3FCB" w:rsidP="00F2478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78F" w:rsidRPr="00727D0A" w:rsidRDefault="005A3FCB" w:rsidP="00152EFF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</w:rPr>
    </w:pPr>
    <w:r w:rsidRPr="005A3FCB">
      <w:rPr>
        <w:rFonts w:eastAsia="Times New Roman"/>
        <w:noProof/>
      </w:rPr>
      <w:drawing>
        <wp:inline distT="0" distB="0" distL="0" distR="0">
          <wp:extent cx="657225" cy="638175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2478F" w:rsidRPr="00727D0A" w:rsidRDefault="00F2478F" w:rsidP="00152EFF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>Ministério da Saúde - MS</w:t>
    </w:r>
  </w:p>
  <w:p w:rsidR="00F2478F" w:rsidRDefault="00F2478F" w:rsidP="00152EFF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 xml:space="preserve">Agência Nacional de Vigilância Sanitária </w:t>
    </w:r>
    <w:r w:rsidR="00152EFF">
      <w:rPr>
        <w:rFonts w:ascii="Calibri" w:hAnsi="Calibri"/>
        <w:b/>
      </w:rPr>
      <w:t>–</w:t>
    </w:r>
    <w:r w:rsidRPr="00727D0A">
      <w:rPr>
        <w:rFonts w:ascii="Calibri" w:hAnsi="Calibri"/>
        <w:b/>
      </w:rPr>
      <w:t xml:space="preserve"> ANVISA</w:t>
    </w:r>
  </w:p>
  <w:p w:rsidR="00152EFF" w:rsidRPr="00F2478F" w:rsidRDefault="00152EFF" w:rsidP="00152EFF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A0405"/>
    <w:rsid w:val="000C2183"/>
    <w:rsid w:val="00152EFF"/>
    <w:rsid w:val="00247E02"/>
    <w:rsid w:val="00320079"/>
    <w:rsid w:val="00391360"/>
    <w:rsid w:val="00482FAC"/>
    <w:rsid w:val="005A3FCB"/>
    <w:rsid w:val="0062768A"/>
    <w:rsid w:val="00652E8A"/>
    <w:rsid w:val="00727D0A"/>
    <w:rsid w:val="00771958"/>
    <w:rsid w:val="007D0166"/>
    <w:rsid w:val="00867B72"/>
    <w:rsid w:val="008B7BC0"/>
    <w:rsid w:val="008D770F"/>
    <w:rsid w:val="009605BA"/>
    <w:rsid w:val="00963BF1"/>
    <w:rsid w:val="00A53197"/>
    <w:rsid w:val="00A533A1"/>
    <w:rsid w:val="00AF43E7"/>
    <w:rsid w:val="00B13D8C"/>
    <w:rsid w:val="00BC5F27"/>
    <w:rsid w:val="00BE676D"/>
    <w:rsid w:val="00C95A0B"/>
    <w:rsid w:val="00D221EC"/>
    <w:rsid w:val="00D25EC9"/>
    <w:rsid w:val="00D90530"/>
    <w:rsid w:val="00DF7C19"/>
    <w:rsid w:val="00E624FA"/>
    <w:rsid w:val="00F2478F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2478F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8008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8008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8008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1632</Characters>
  <Application>Microsoft Office Word</Application>
  <DocSecurity>0</DocSecurity>
  <Lines>13</Lines>
  <Paragraphs>3</Paragraphs>
  <ScaleCrop>false</ScaleCrop>
  <Company>ANVISA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2018-01-17T19:05:00Z</cp:lastPrinted>
  <dcterms:created xsi:type="dcterms:W3CDTF">2018-08-16T18:37:00Z</dcterms:created>
  <dcterms:modified xsi:type="dcterms:W3CDTF">2018-08-16T18:37:00Z</dcterms:modified>
</cp:coreProperties>
</file>