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01E" w:rsidRDefault="003B2F4C" w:rsidP="00A2401E">
      <w:pPr>
        <w:spacing w:after="200"/>
        <w:ind w:left="-284" w:right="-284"/>
        <w:jc w:val="center"/>
        <w:rPr>
          <w:b/>
          <w:sz w:val="23"/>
          <w:szCs w:val="23"/>
        </w:rPr>
      </w:pPr>
      <w:r w:rsidRPr="003B2F4C">
        <w:rPr>
          <w:b/>
          <w:sz w:val="23"/>
          <w:szCs w:val="23"/>
        </w:rPr>
        <w:t>RESOLUÇÃO D</w:t>
      </w:r>
      <w:r>
        <w:rPr>
          <w:b/>
          <w:sz w:val="23"/>
          <w:szCs w:val="23"/>
        </w:rPr>
        <w:t>E</w:t>
      </w:r>
      <w:r w:rsidRPr="003B2F4C">
        <w:rPr>
          <w:b/>
          <w:sz w:val="23"/>
          <w:szCs w:val="23"/>
        </w:rPr>
        <w:t xml:space="preserve"> DIRETORIA COLEGIADA - RDC</w:t>
      </w:r>
      <w:r w:rsidR="00E57638">
        <w:rPr>
          <w:b/>
          <w:sz w:val="23"/>
          <w:szCs w:val="23"/>
        </w:rPr>
        <w:t xml:space="preserve"> Nº </w:t>
      </w:r>
      <w:r w:rsidR="00A2401E">
        <w:rPr>
          <w:b/>
          <w:sz w:val="23"/>
          <w:szCs w:val="23"/>
        </w:rPr>
        <w:t xml:space="preserve">287, DE </w:t>
      </w:r>
      <w:proofErr w:type="gramStart"/>
      <w:r w:rsidR="00A2401E">
        <w:rPr>
          <w:b/>
          <w:sz w:val="23"/>
          <w:szCs w:val="23"/>
        </w:rPr>
        <w:t>SETEMBRO</w:t>
      </w:r>
      <w:proofErr w:type="gramEnd"/>
      <w:r w:rsidR="00E57638">
        <w:rPr>
          <w:b/>
          <w:sz w:val="23"/>
          <w:szCs w:val="23"/>
        </w:rPr>
        <w:t xml:space="preserve"> DE 2005</w:t>
      </w:r>
      <w:r w:rsidR="00A2401E">
        <w:rPr>
          <w:b/>
          <w:sz w:val="23"/>
          <w:szCs w:val="23"/>
        </w:rPr>
        <w:t xml:space="preserve"> </w:t>
      </w:r>
    </w:p>
    <w:p w:rsidR="00A2401E" w:rsidRDefault="001F2FC4" w:rsidP="00A2401E">
      <w:pPr>
        <w:spacing w:after="200"/>
        <w:ind w:firstLine="567"/>
        <w:jc w:val="center"/>
        <w:rPr>
          <w:b/>
          <w:color w:val="0000FF"/>
        </w:rPr>
      </w:pPr>
      <w:r w:rsidRPr="001F2FC4">
        <w:rPr>
          <w:b/>
          <w:color w:val="0000FF"/>
        </w:rPr>
        <w:t xml:space="preserve">(Publicada em DOU nº </w:t>
      </w:r>
      <w:r w:rsidR="00A2401E">
        <w:rPr>
          <w:b/>
          <w:color w:val="0000FF"/>
        </w:rPr>
        <w:t>188, de 29 de setembro</w:t>
      </w:r>
      <w:r w:rsidRPr="001F2FC4">
        <w:rPr>
          <w:b/>
          <w:color w:val="0000FF"/>
        </w:rPr>
        <w:t xml:space="preserve"> de 2005)</w:t>
      </w:r>
      <w:r w:rsidR="00A2401E">
        <w:rPr>
          <w:b/>
          <w:color w:val="0000FF"/>
        </w:rPr>
        <w:t xml:space="preserve"> </w:t>
      </w:r>
    </w:p>
    <w:p w:rsidR="00A2401E" w:rsidRPr="00253BB9" w:rsidRDefault="00A2401E" w:rsidP="00A2401E">
      <w:pPr>
        <w:spacing w:after="200"/>
        <w:ind w:firstLine="567"/>
        <w:jc w:val="both"/>
        <w:rPr>
          <w:spacing w:val="-2"/>
        </w:rPr>
      </w:pPr>
      <w:r w:rsidRPr="00253BB9">
        <w:rPr>
          <w:spacing w:val="-2"/>
        </w:rPr>
        <w:t>A Diretoria Colegiada da Agência Nacional de Vigilância</w:t>
      </w:r>
      <w:r w:rsidRPr="00253BB9">
        <w:rPr>
          <w:spacing w:val="-2"/>
        </w:rPr>
        <w:t xml:space="preserve"> </w:t>
      </w:r>
      <w:r w:rsidRPr="00253BB9">
        <w:rPr>
          <w:spacing w:val="-2"/>
        </w:rPr>
        <w:t xml:space="preserve">Sanitária, no uso da atribuição que lhe confere o art. </w:t>
      </w:r>
      <w:proofErr w:type="gramStart"/>
      <w:r w:rsidRPr="00253BB9">
        <w:rPr>
          <w:spacing w:val="-2"/>
        </w:rPr>
        <w:t>11 inciso</w:t>
      </w:r>
      <w:proofErr w:type="gramEnd"/>
      <w:r w:rsidRPr="00253BB9">
        <w:rPr>
          <w:spacing w:val="-2"/>
        </w:rPr>
        <w:t xml:space="preserve"> IV do</w:t>
      </w:r>
      <w:r w:rsidRPr="00253BB9">
        <w:rPr>
          <w:spacing w:val="-2"/>
        </w:rPr>
        <w:t xml:space="preserve"> </w:t>
      </w:r>
      <w:r w:rsidRPr="00253BB9">
        <w:rPr>
          <w:spacing w:val="-2"/>
        </w:rPr>
        <w:t>Regulamento da ANVISA aprovado pelo Decreto 3.029, de 16 de</w:t>
      </w:r>
      <w:r w:rsidRPr="00253BB9">
        <w:rPr>
          <w:spacing w:val="-2"/>
        </w:rPr>
        <w:t xml:space="preserve"> </w:t>
      </w:r>
      <w:r w:rsidRPr="00253BB9">
        <w:rPr>
          <w:spacing w:val="-2"/>
        </w:rPr>
        <w:t>abril de 1999, c/c do Art. 111, inciso I, alínea “b” § 1º do Regimento</w:t>
      </w:r>
      <w:r w:rsidRPr="00253BB9">
        <w:rPr>
          <w:spacing w:val="-2"/>
        </w:rPr>
        <w:t xml:space="preserve"> </w:t>
      </w:r>
      <w:r w:rsidRPr="00253BB9">
        <w:rPr>
          <w:spacing w:val="-2"/>
        </w:rPr>
        <w:t>Interno aprovado pela Portaria nº 593, de 25 de agosto de 2000,</w:t>
      </w:r>
      <w:r w:rsidRPr="00253BB9">
        <w:rPr>
          <w:spacing w:val="-2"/>
        </w:rPr>
        <w:t xml:space="preserve"> </w:t>
      </w:r>
      <w:r w:rsidRPr="00253BB9">
        <w:rPr>
          <w:spacing w:val="-2"/>
        </w:rPr>
        <w:t>republicada no DOU de 22 de dezembro de 2000, em reunião realizada</w:t>
      </w:r>
      <w:r w:rsidRPr="00253BB9">
        <w:rPr>
          <w:spacing w:val="-2"/>
        </w:rPr>
        <w:t xml:space="preserve"> </w:t>
      </w:r>
      <w:r w:rsidRPr="00253BB9">
        <w:rPr>
          <w:spacing w:val="-2"/>
        </w:rPr>
        <w:t>em 26 de setembro de 2005, e:</w:t>
      </w:r>
      <w:r w:rsidRPr="00253BB9">
        <w:rPr>
          <w:spacing w:val="-2"/>
        </w:rPr>
        <w:t xml:space="preserve"> </w:t>
      </w:r>
    </w:p>
    <w:p w:rsidR="00A2401E" w:rsidRDefault="00A2401E" w:rsidP="00A2401E">
      <w:pPr>
        <w:spacing w:after="200"/>
        <w:ind w:firstLine="567"/>
        <w:jc w:val="both"/>
      </w:pPr>
      <w:proofErr w:type="gramStart"/>
      <w:r w:rsidRPr="00A2401E">
        <w:t>considerando</w:t>
      </w:r>
      <w:proofErr w:type="gramEnd"/>
      <w:r w:rsidRPr="00A2401E">
        <w:t xml:space="preserve"> o controle e a fiscalização dos produtos e serviços</w:t>
      </w:r>
      <w:r>
        <w:t xml:space="preserve"> </w:t>
      </w:r>
      <w:r w:rsidRPr="00A2401E">
        <w:t>que envolvam risco à saúde pública conforme o disposto na Lei</w:t>
      </w:r>
      <w:r>
        <w:t xml:space="preserve"> </w:t>
      </w:r>
      <w:r w:rsidRPr="00A2401E">
        <w:t>n.º 9.782, de 26 de janeiro de 1999;</w:t>
      </w:r>
      <w:r>
        <w:t xml:space="preserve"> </w:t>
      </w:r>
    </w:p>
    <w:p w:rsidR="00A2401E" w:rsidRDefault="00A2401E" w:rsidP="00A2401E">
      <w:pPr>
        <w:spacing w:after="200"/>
        <w:ind w:firstLine="567"/>
        <w:jc w:val="both"/>
      </w:pPr>
      <w:proofErr w:type="gramStart"/>
      <w:r w:rsidRPr="00A2401E">
        <w:t>considerando</w:t>
      </w:r>
      <w:proofErr w:type="gramEnd"/>
      <w:r w:rsidRPr="00A2401E">
        <w:t xml:space="preserve"> a necessidade do constante aperfeiçoamento</w:t>
      </w:r>
      <w:r>
        <w:t xml:space="preserve"> </w:t>
      </w:r>
      <w:r w:rsidRPr="00A2401E">
        <w:t>das ações de controle sanitário na área de Saneantes visando à proteção</w:t>
      </w:r>
      <w:r>
        <w:t xml:space="preserve"> </w:t>
      </w:r>
      <w:r w:rsidRPr="00A2401E">
        <w:t>da saúde da população;</w:t>
      </w:r>
      <w:r>
        <w:t xml:space="preserve"> </w:t>
      </w:r>
    </w:p>
    <w:p w:rsidR="00A2401E" w:rsidRDefault="00A2401E" w:rsidP="00A2401E">
      <w:pPr>
        <w:spacing w:after="200"/>
        <w:ind w:firstLine="567"/>
        <w:jc w:val="both"/>
      </w:pPr>
      <w:proofErr w:type="gramStart"/>
      <w:r w:rsidRPr="00A2401E">
        <w:t>considerando</w:t>
      </w:r>
      <w:proofErr w:type="gramEnd"/>
      <w:r w:rsidRPr="00A2401E">
        <w:t xml:space="preserve"> os produtos saneantes sob o Regulamento Sanitário</w:t>
      </w:r>
      <w:r>
        <w:t xml:space="preserve"> </w:t>
      </w:r>
      <w:r w:rsidRPr="00A2401E">
        <w:t>conforme estabelece a Lei n.º 6.360, de 23 de setembro de</w:t>
      </w:r>
      <w:r>
        <w:t xml:space="preserve"> </w:t>
      </w:r>
      <w:r w:rsidRPr="00A2401E">
        <w:t>1976, Decreto nº. 79.094, de 5 de janeiro de 1977 e atualizações;</w:t>
      </w:r>
      <w:r>
        <w:t xml:space="preserve"> </w:t>
      </w:r>
    </w:p>
    <w:p w:rsidR="00A2401E" w:rsidRDefault="00A2401E" w:rsidP="00A2401E">
      <w:pPr>
        <w:spacing w:after="200"/>
        <w:ind w:firstLine="567"/>
        <w:jc w:val="both"/>
      </w:pPr>
      <w:proofErr w:type="gramStart"/>
      <w:r w:rsidRPr="00A2401E">
        <w:t>considerando</w:t>
      </w:r>
      <w:proofErr w:type="gramEnd"/>
      <w:r w:rsidRPr="00A2401E">
        <w:t xml:space="preserve"> que a Vigilância Sanitária tem como missão</w:t>
      </w:r>
      <w:r>
        <w:t xml:space="preserve"> </w:t>
      </w:r>
      <w:r w:rsidRPr="00A2401E">
        <w:t>precípua a prevenção de agravos à saúde, a ação reguladora de garantia</w:t>
      </w:r>
      <w:r>
        <w:t xml:space="preserve"> </w:t>
      </w:r>
      <w:r w:rsidRPr="00A2401E">
        <w:t>de qualidade de produtos e serviços que inclui a aprovação de</w:t>
      </w:r>
      <w:r>
        <w:t xml:space="preserve"> </w:t>
      </w:r>
      <w:r w:rsidRPr="00A2401E">
        <w:t>regulamentos e suas atualizações, bem como a fiscalização de sua</w:t>
      </w:r>
      <w:r>
        <w:t xml:space="preserve"> </w:t>
      </w:r>
      <w:r w:rsidRPr="00A2401E">
        <w:t>aplicação;</w:t>
      </w:r>
      <w:r>
        <w:t xml:space="preserve"> </w:t>
      </w:r>
    </w:p>
    <w:p w:rsidR="00A2401E" w:rsidRDefault="00A2401E" w:rsidP="00A2401E">
      <w:pPr>
        <w:spacing w:after="200"/>
        <w:ind w:firstLine="567"/>
        <w:jc w:val="both"/>
      </w:pPr>
      <w:proofErr w:type="gramStart"/>
      <w:r w:rsidRPr="00A2401E">
        <w:t>considerando</w:t>
      </w:r>
      <w:proofErr w:type="gramEnd"/>
      <w:r w:rsidRPr="00A2401E">
        <w:t xml:space="preserve"> a Portaria nº. 593, de 25 de agosto de 2000;</w:t>
      </w:r>
      <w:r>
        <w:t xml:space="preserve"> </w:t>
      </w:r>
    </w:p>
    <w:p w:rsidR="00A2401E" w:rsidRDefault="00A2401E" w:rsidP="00A2401E">
      <w:pPr>
        <w:spacing w:after="200"/>
        <w:ind w:firstLine="567"/>
        <w:jc w:val="both"/>
      </w:pPr>
      <w:proofErr w:type="gramStart"/>
      <w:r w:rsidRPr="00A2401E">
        <w:t>considerando</w:t>
      </w:r>
      <w:proofErr w:type="gramEnd"/>
      <w:r w:rsidRPr="00A2401E">
        <w:t xml:space="preserve"> a necessidade de reavaliar a substância p-</w:t>
      </w:r>
      <w:proofErr w:type="spellStart"/>
      <w:r w:rsidRPr="00A2401E">
        <w:t>diclorobenzeno</w:t>
      </w:r>
      <w:proofErr w:type="spellEnd"/>
      <w:r>
        <w:t xml:space="preserve"> </w:t>
      </w:r>
      <w:r w:rsidRPr="00A2401E">
        <w:t>com vistas à possíveis danos à saúde da população e ao</w:t>
      </w:r>
      <w:r>
        <w:t xml:space="preserve"> </w:t>
      </w:r>
      <w:r w:rsidRPr="00A2401E">
        <w:t>meio ambiente;</w:t>
      </w:r>
      <w:r>
        <w:t xml:space="preserve"> </w:t>
      </w:r>
    </w:p>
    <w:p w:rsidR="00A2401E" w:rsidRDefault="00A2401E" w:rsidP="00A2401E">
      <w:pPr>
        <w:spacing w:after="200"/>
        <w:ind w:firstLine="567"/>
        <w:jc w:val="both"/>
      </w:pPr>
      <w:proofErr w:type="gramStart"/>
      <w:r w:rsidRPr="00A2401E">
        <w:t>considerando</w:t>
      </w:r>
      <w:proofErr w:type="gramEnd"/>
      <w:r w:rsidRPr="00A2401E">
        <w:t xml:space="preserve"> os recentes posicionamentos na Espanha e nos</w:t>
      </w:r>
      <w:r>
        <w:t xml:space="preserve"> </w:t>
      </w:r>
      <w:r w:rsidRPr="00A2401E">
        <w:t>Estados Unidos da América que determinaram prazo para a retirada</w:t>
      </w:r>
      <w:r>
        <w:t xml:space="preserve"> </w:t>
      </w:r>
      <w:r w:rsidRPr="00A2401E">
        <w:t>do mercado dos produtos à base de p-</w:t>
      </w:r>
      <w:proofErr w:type="spellStart"/>
      <w:r w:rsidRPr="00A2401E">
        <w:t>diclorobenzeno</w:t>
      </w:r>
      <w:proofErr w:type="spellEnd"/>
      <w:r w:rsidRPr="00A2401E">
        <w:t>;</w:t>
      </w:r>
      <w:r>
        <w:t xml:space="preserve"> </w:t>
      </w:r>
    </w:p>
    <w:p w:rsidR="00A2401E" w:rsidRDefault="00A2401E" w:rsidP="00A2401E">
      <w:pPr>
        <w:spacing w:after="200"/>
        <w:ind w:firstLine="567"/>
        <w:jc w:val="both"/>
      </w:pPr>
      <w:r w:rsidRPr="00A2401E">
        <w:t>Adota a seguinte Resolução de Diretoria Colegiada e eu,</w:t>
      </w:r>
      <w:r>
        <w:t xml:space="preserve"> </w:t>
      </w:r>
      <w:r w:rsidRPr="00A2401E">
        <w:t>Diretor-Presidente, determino a sua publicação:</w:t>
      </w:r>
      <w:r>
        <w:t xml:space="preserve"> </w:t>
      </w:r>
    </w:p>
    <w:p w:rsidR="00A2401E" w:rsidRDefault="00A2401E" w:rsidP="00A2401E">
      <w:pPr>
        <w:spacing w:after="200"/>
        <w:ind w:firstLine="567"/>
        <w:jc w:val="both"/>
      </w:pPr>
      <w:r w:rsidRPr="00A2401E">
        <w:t xml:space="preserve">Art. 1º Proceder à reavaliação toxicológica da substância </w:t>
      </w:r>
      <w:proofErr w:type="spellStart"/>
      <w:r w:rsidRPr="00A2401E">
        <w:t>pdiclorobenzeno</w:t>
      </w:r>
      <w:proofErr w:type="spellEnd"/>
      <w:r w:rsidRPr="00A2401E">
        <w:t>.</w:t>
      </w:r>
      <w:r>
        <w:t xml:space="preserve"> </w:t>
      </w:r>
    </w:p>
    <w:p w:rsidR="00A2401E" w:rsidRDefault="00A2401E" w:rsidP="00A2401E">
      <w:pPr>
        <w:spacing w:after="200"/>
        <w:ind w:firstLine="567"/>
        <w:jc w:val="both"/>
      </w:pPr>
      <w:r w:rsidRPr="00A2401E">
        <w:t>Art. 2º O prazo para a conclusão dos trabalhos será de 60</w:t>
      </w:r>
      <w:r>
        <w:t xml:space="preserve"> </w:t>
      </w:r>
      <w:r w:rsidRPr="00A2401E">
        <w:t>(sessenta) dias a contar da data de publicação deste Regulamento.</w:t>
      </w:r>
      <w:r>
        <w:t xml:space="preserve"> </w:t>
      </w:r>
      <w:r w:rsidR="007766E5" w:rsidRPr="007766E5">
        <w:rPr>
          <w:b/>
          <w:color w:val="0000FF"/>
        </w:rPr>
        <w:t>(Prazo prorrogado por 120 dias pela Resolução – RDC nº 347, de 16 de dezembro de 2005)</w:t>
      </w:r>
    </w:p>
    <w:p w:rsidR="00A2401E" w:rsidRPr="007766E5" w:rsidRDefault="00A2401E" w:rsidP="00A2401E">
      <w:pPr>
        <w:spacing w:after="200"/>
        <w:ind w:firstLine="567"/>
        <w:jc w:val="both"/>
        <w:rPr>
          <w:strike/>
        </w:rPr>
      </w:pPr>
      <w:r w:rsidRPr="007766E5">
        <w:rPr>
          <w:strike/>
        </w:rPr>
        <w:t>Art. 3º Suspender a concessão de registro, revalidação e</w:t>
      </w:r>
      <w:r w:rsidRPr="007766E5">
        <w:rPr>
          <w:strike/>
        </w:rPr>
        <w:t xml:space="preserve"> </w:t>
      </w:r>
      <w:r w:rsidRPr="007766E5">
        <w:rPr>
          <w:strike/>
        </w:rPr>
        <w:t>alterações de produtos saneantes que contenham a substância p-</w:t>
      </w:r>
      <w:proofErr w:type="spellStart"/>
      <w:r w:rsidRPr="007766E5">
        <w:rPr>
          <w:strike/>
        </w:rPr>
        <w:t>diclorobenz</w:t>
      </w:r>
      <w:bookmarkStart w:id="0" w:name="_GoBack"/>
      <w:bookmarkEnd w:id="0"/>
      <w:r w:rsidRPr="007766E5">
        <w:rPr>
          <w:strike/>
        </w:rPr>
        <w:t>eno</w:t>
      </w:r>
      <w:proofErr w:type="spellEnd"/>
      <w:r w:rsidRPr="007766E5">
        <w:rPr>
          <w:strike/>
        </w:rPr>
        <w:t xml:space="preserve"> </w:t>
      </w:r>
      <w:r w:rsidRPr="007766E5">
        <w:rPr>
          <w:strike/>
        </w:rPr>
        <w:t>enquanto estiver em processo a reavaliação.</w:t>
      </w:r>
      <w:r w:rsidRPr="007766E5">
        <w:rPr>
          <w:strike/>
        </w:rPr>
        <w:t xml:space="preserve"> </w:t>
      </w:r>
    </w:p>
    <w:p w:rsidR="007766E5" w:rsidRDefault="007766E5" w:rsidP="007766E5">
      <w:pPr>
        <w:spacing w:after="200"/>
        <w:ind w:firstLine="567"/>
        <w:jc w:val="both"/>
      </w:pPr>
      <w:r>
        <w:t xml:space="preserve">Art. 3º Durante o processo de </w:t>
      </w:r>
      <w:proofErr w:type="spellStart"/>
      <w:r>
        <w:t>ravaliação</w:t>
      </w:r>
      <w:proofErr w:type="spellEnd"/>
      <w:r>
        <w:t xml:space="preserve"> da substância</w:t>
      </w:r>
      <w:r>
        <w:t xml:space="preserve"> </w:t>
      </w:r>
      <w:r>
        <w:t>referida no artigo anterior, fica permitida a revalidação dos produtos</w:t>
      </w:r>
      <w:r>
        <w:t xml:space="preserve"> anteriormente registrados. </w:t>
      </w:r>
      <w:r w:rsidRPr="007766E5">
        <w:rPr>
          <w:b/>
          <w:color w:val="0000FF"/>
        </w:rPr>
        <w:t>(</w:t>
      </w:r>
      <w:r>
        <w:rPr>
          <w:b/>
          <w:color w:val="0000FF"/>
        </w:rPr>
        <w:t>Redação dada</w:t>
      </w:r>
      <w:r w:rsidRPr="007766E5">
        <w:rPr>
          <w:b/>
          <w:color w:val="0000FF"/>
        </w:rPr>
        <w:t xml:space="preserve"> pela Resolução – RDC nº 347, de 16 de dezembro de 2005)</w:t>
      </w:r>
    </w:p>
    <w:p w:rsidR="00A2401E" w:rsidRDefault="00A2401E" w:rsidP="00A2401E">
      <w:pPr>
        <w:spacing w:after="200"/>
        <w:ind w:firstLine="567"/>
        <w:jc w:val="both"/>
      </w:pPr>
      <w:r w:rsidRPr="00A2401E">
        <w:lastRenderedPageBreak/>
        <w:t>Art. 4º Esta Resolução entra em vigor na data da sua publicação.</w:t>
      </w:r>
    </w:p>
    <w:p w:rsidR="007766E5" w:rsidRDefault="007766E5" w:rsidP="00A2401E">
      <w:pPr>
        <w:spacing w:after="200"/>
        <w:jc w:val="center"/>
      </w:pPr>
    </w:p>
    <w:p w:rsidR="0054347F" w:rsidRPr="000B4C52" w:rsidRDefault="00A2401E" w:rsidP="00A2401E">
      <w:pPr>
        <w:spacing w:after="200"/>
        <w:jc w:val="center"/>
        <w:rPr>
          <w:strike/>
        </w:rPr>
      </w:pPr>
      <w:r w:rsidRPr="00A2401E">
        <w:t>DIRCEU RAPOSO DE MELLO</w:t>
      </w:r>
    </w:p>
    <w:sectPr w:rsidR="0054347F" w:rsidRPr="000B4C52" w:rsidSect="000B4C52">
      <w:headerReference w:type="default" r:id="rId7"/>
      <w:footerReference w:type="default" r:id="rId8"/>
      <w:pgSz w:w="11907" w:h="16840" w:code="9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C52" w:rsidRDefault="000B4C52" w:rsidP="000B4C52">
      <w:r>
        <w:separator/>
      </w:r>
    </w:p>
  </w:endnote>
  <w:endnote w:type="continuationSeparator" w:id="0">
    <w:p w:rsidR="000B4C52" w:rsidRDefault="000B4C52" w:rsidP="000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C52" w:rsidRPr="000B4C52" w:rsidRDefault="000B4C52" w:rsidP="000B4C52">
    <w:pPr>
      <w:tabs>
        <w:tab w:val="center" w:pos="4252"/>
        <w:tab w:val="right" w:pos="8504"/>
      </w:tabs>
      <w:jc w:val="center"/>
      <w:rPr>
        <w:rFonts w:ascii="Calibri" w:eastAsia="Calibri" w:hAnsi="Calibri"/>
        <w:sz w:val="22"/>
        <w:szCs w:val="22"/>
        <w:lang w:eastAsia="en-US"/>
      </w:rPr>
    </w:pPr>
    <w:r w:rsidRPr="000B4C52">
      <w:rPr>
        <w:rFonts w:ascii="Calibri" w:eastAsia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  <w:p w:rsidR="000B4C52" w:rsidRDefault="000B4C52">
    <w:pPr>
      <w:pStyle w:val="Rodap"/>
    </w:pPr>
  </w:p>
  <w:p w:rsidR="000B4C52" w:rsidRDefault="000B4C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C52" w:rsidRDefault="000B4C52" w:rsidP="000B4C52">
      <w:r>
        <w:separator/>
      </w:r>
    </w:p>
  </w:footnote>
  <w:footnote w:type="continuationSeparator" w:id="0">
    <w:p w:rsidR="000B4C52" w:rsidRDefault="000B4C52" w:rsidP="000B4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C52" w:rsidRDefault="000B4C52" w:rsidP="000B4C52">
    <w:pPr>
      <w:pStyle w:val="Cabealho"/>
      <w:jc w:val="center"/>
    </w:pPr>
  </w:p>
  <w:p w:rsidR="000B4C52" w:rsidRDefault="000B4C52" w:rsidP="000B4C52">
    <w:pPr>
      <w:pStyle w:val="Cabealho"/>
      <w:jc w:val="center"/>
    </w:pPr>
  </w:p>
  <w:p w:rsidR="000B4C52" w:rsidRPr="00253BB9" w:rsidRDefault="000B4C52" w:rsidP="000B4C52">
    <w:pPr>
      <w:pStyle w:val="Cabealho"/>
      <w:jc w:val="center"/>
      <w:rPr>
        <w:rFonts w:asciiTheme="minorHAnsi" w:hAnsiTheme="minorHAnsi" w:cstheme="minorHAnsi"/>
      </w:rPr>
    </w:pPr>
    <w:r w:rsidRPr="00253BB9">
      <w:rPr>
        <w:rFonts w:asciiTheme="minorHAnsi" w:hAnsiTheme="minorHAnsi" w:cstheme="minorHAnsi"/>
        <w:noProof/>
      </w:rPr>
      <w:drawing>
        <wp:inline distT="0" distB="0" distL="0" distR="0" wp14:anchorId="4D5D6CD7" wp14:editId="14255896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B4C52" w:rsidRPr="00253BB9" w:rsidRDefault="000B4C52" w:rsidP="000B4C52">
    <w:pPr>
      <w:pStyle w:val="Cabealho"/>
      <w:jc w:val="center"/>
      <w:rPr>
        <w:rFonts w:asciiTheme="minorHAnsi" w:hAnsiTheme="minorHAnsi" w:cstheme="minorHAnsi"/>
        <w:b/>
      </w:rPr>
    </w:pPr>
    <w:r w:rsidRPr="00253BB9">
      <w:rPr>
        <w:rFonts w:asciiTheme="minorHAnsi" w:hAnsiTheme="minorHAnsi" w:cstheme="minorHAnsi"/>
        <w:b/>
      </w:rPr>
      <w:t>Ministério da Saúde - MS</w:t>
    </w:r>
  </w:p>
  <w:p w:rsidR="000B4C52" w:rsidRPr="00253BB9" w:rsidRDefault="000B4C52" w:rsidP="000B4C52">
    <w:pPr>
      <w:pStyle w:val="Cabealho"/>
      <w:jc w:val="center"/>
      <w:rPr>
        <w:rFonts w:asciiTheme="minorHAnsi" w:hAnsiTheme="minorHAnsi" w:cstheme="minorHAnsi"/>
        <w:b/>
      </w:rPr>
    </w:pPr>
    <w:r w:rsidRPr="00253BB9">
      <w:rPr>
        <w:rFonts w:asciiTheme="minorHAnsi" w:hAnsiTheme="minorHAnsi" w:cstheme="minorHAnsi"/>
        <w:b/>
      </w:rPr>
      <w:t>Agência Nacional de Vigilância Sanitária - ANVISA</w:t>
    </w:r>
  </w:p>
  <w:p w:rsidR="000B4C52" w:rsidRDefault="000B4C52" w:rsidP="000B4C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0331F"/>
    <w:multiLevelType w:val="hybridMultilevel"/>
    <w:tmpl w:val="A5809F6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16F3"/>
    <w:rsid w:val="00025C3E"/>
    <w:rsid w:val="00065C1F"/>
    <w:rsid w:val="000B4C52"/>
    <w:rsid w:val="000C4187"/>
    <w:rsid w:val="00165DE5"/>
    <w:rsid w:val="001F2FC4"/>
    <w:rsid w:val="00253BB9"/>
    <w:rsid w:val="00317C71"/>
    <w:rsid w:val="00386FD5"/>
    <w:rsid w:val="003B2F4C"/>
    <w:rsid w:val="003D5D56"/>
    <w:rsid w:val="004A2E83"/>
    <w:rsid w:val="0054347F"/>
    <w:rsid w:val="006A19AB"/>
    <w:rsid w:val="00712ED3"/>
    <w:rsid w:val="007766E5"/>
    <w:rsid w:val="008070BE"/>
    <w:rsid w:val="00903CB3"/>
    <w:rsid w:val="00993C03"/>
    <w:rsid w:val="00A2401E"/>
    <w:rsid w:val="00B24585"/>
    <w:rsid w:val="00C429C3"/>
    <w:rsid w:val="00E57638"/>
    <w:rsid w:val="00E716F3"/>
    <w:rsid w:val="00F30C65"/>
    <w:rsid w:val="00FE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A21E5D"/>
  <w15:docId w15:val="{5BDD1452-205B-48E5-907B-93AA1488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24585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link w:val="Ttulo1Char"/>
    <w:uiPriority w:val="99"/>
    <w:qFormat/>
    <w:rsid w:val="00B24585"/>
    <w:pPr>
      <w:keepNext/>
      <w:jc w:val="center"/>
      <w:outlineLvl w:val="0"/>
    </w:pPr>
    <w:rPr>
      <w:rFonts w:eastAsia="Arial Unicode MS"/>
      <w:i/>
      <w:iCs/>
      <w:kern w:val="36"/>
    </w:rPr>
  </w:style>
  <w:style w:type="paragraph" w:styleId="Ttulo2">
    <w:name w:val="heading 2"/>
    <w:basedOn w:val="Normal"/>
    <w:link w:val="Ttulo2Char"/>
    <w:uiPriority w:val="99"/>
    <w:qFormat/>
    <w:rsid w:val="00B24585"/>
    <w:pPr>
      <w:keepNext/>
      <w:jc w:val="center"/>
      <w:outlineLvl w:val="1"/>
    </w:pPr>
    <w:rPr>
      <w:rFonts w:eastAsia="Arial Unicode MS"/>
      <w:b/>
      <w:bCs/>
    </w:rPr>
  </w:style>
  <w:style w:type="paragraph" w:styleId="Ttulo3">
    <w:name w:val="heading 3"/>
    <w:basedOn w:val="Normal"/>
    <w:link w:val="Ttulo3Char"/>
    <w:uiPriority w:val="99"/>
    <w:qFormat/>
    <w:rsid w:val="00B24585"/>
    <w:pPr>
      <w:keepNext/>
      <w:ind w:firstLine="708"/>
      <w:jc w:val="both"/>
      <w:outlineLvl w:val="2"/>
    </w:pPr>
    <w:rPr>
      <w:rFonts w:eastAsia="Arial Unicode MS"/>
      <w:u w:val="single"/>
    </w:rPr>
  </w:style>
  <w:style w:type="paragraph" w:styleId="Ttulo4">
    <w:name w:val="heading 4"/>
    <w:basedOn w:val="Normal"/>
    <w:next w:val="Normal"/>
    <w:link w:val="Ttulo4Char"/>
    <w:uiPriority w:val="99"/>
    <w:qFormat/>
    <w:rsid w:val="00B24585"/>
    <w:pPr>
      <w:keepNext/>
      <w:jc w:val="center"/>
      <w:outlineLvl w:val="3"/>
    </w:pPr>
    <w:rPr>
      <w:b/>
      <w:bCs/>
      <w:color w:val="FF0000"/>
    </w:rPr>
  </w:style>
  <w:style w:type="paragraph" w:styleId="Ttulo5">
    <w:name w:val="heading 5"/>
    <w:basedOn w:val="Normal"/>
    <w:next w:val="Normal"/>
    <w:link w:val="Ttulo5Char"/>
    <w:uiPriority w:val="99"/>
    <w:qFormat/>
    <w:rsid w:val="00B24585"/>
    <w:pPr>
      <w:keepNext/>
      <w:jc w:val="center"/>
      <w:outlineLvl w:val="4"/>
    </w:pPr>
    <w:rPr>
      <w:b/>
      <w:b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B24585"/>
    <w:pPr>
      <w:keepNext/>
      <w:ind w:firstLine="567"/>
      <w:outlineLvl w:val="5"/>
    </w:pPr>
    <w:rPr>
      <w:rFonts w:ascii="Arial" w:hAnsi="Arial" w:cs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B2458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B2458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B2458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B24585"/>
    <w:rPr>
      <w:rFonts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B24585"/>
    <w:rPr>
      <w:rFonts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B24585"/>
    <w:rPr>
      <w:rFonts w:cs="Times New Roman"/>
      <w:b/>
      <w:bCs/>
    </w:rPr>
  </w:style>
  <w:style w:type="paragraph" w:styleId="Corpodetexto">
    <w:name w:val="Body Text"/>
    <w:basedOn w:val="Normal"/>
    <w:link w:val="CorpodetextoChar"/>
    <w:uiPriority w:val="99"/>
    <w:rsid w:val="00B24585"/>
    <w:pPr>
      <w:jc w:val="both"/>
    </w:pPr>
    <w:rPr>
      <w:rFonts w:eastAsia="Arial Unicode MS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B24585"/>
    <w:rPr>
      <w:rFonts w:ascii="Times New Roman" w:hAnsi="Times New Roman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rsid w:val="00B24585"/>
    <w:pPr>
      <w:jc w:val="both"/>
    </w:pPr>
    <w:rPr>
      <w:rFonts w:ascii="Arial" w:eastAsia="Arial Unicode MS" w:hAnsi="Arial" w:cs="Arial"/>
      <w:sz w:val="20"/>
      <w:szCs w:val="20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B24585"/>
    <w:rPr>
      <w:rFonts w:ascii="Times New Roman" w:hAnsi="Times New Roman" w:cs="Times New Roman"/>
      <w:sz w:val="16"/>
      <w:szCs w:val="16"/>
    </w:rPr>
  </w:style>
  <w:style w:type="character" w:styleId="Hyperlink">
    <w:name w:val="Hyperlink"/>
    <w:basedOn w:val="Fontepargpadro"/>
    <w:uiPriority w:val="99"/>
    <w:rsid w:val="00B24585"/>
    <w:rPr>
      <w:rFonts w:cs="Times New Roman"/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rsid w:val="00B24585"/>
    <w:pPr>
      <w:ind w:firstLine="540"/>
      <w:jc w:val="both"/>
    </w:pPr>
    <w:rPr>
      <w:rFonts w:ascii="Arial" w:hAnsi="Arial" w:cs="Arial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B24585"/>
    <w:rPr>
      <w:rFonts w:ascii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99"/>
    <w:qFormat/>
    <w:rsid w:val="00B24585"/>
    <w:rPr>
      <w:rFonts w:cs="Times New Roman"/>
      <w:b/>
      <w:bCs/>
    </w:rPr>
  </w:style>
  <w:style w:type="paragraph" w:styleId="Ttulo">
    <w:name w:val="Title"/>
    <w:basedOn w:val="Normal"/>
    <w:link w:val="TtuloChar"/>
    <w:uiPriority w:val="99"/>
    <w:qFormat/>
    <w:rsid w:val="00B24585"/>
    <w:pPr>
      <w:spacing w:after="240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B24585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rsid w:val="00B2458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Textodebalo">
    <w:name w:val="Balloon Text"/>
    <w:basedOn w:val="Normal"/>
    <w:link w:val="TextodebaloChar"/>
    <w:uiPriority w:val="99"/>
    <w:rsid w:val="00B245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B2458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12ED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B4C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4C52"/>
    <w:rPr>
      <w:rFonts w:ascii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0B4C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4C5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490B87-3229-4970-8971-E0FAA93D8ECB}"/>
</file>

<file path=customXml/itemProps2.xml><?xml version="1.0" encoding="utf-8"?>
<ds:datastoreItem xmlns:ds="http://schemas.openxmlformats.org/officeDocument/2006/customXml" ds:itemID="{6F9E306B-3345-47B8-8999-0678E644385B}"/>
</file>

<file path=customXml/itemProps3.xml><?xml version="1.0" encoding="utf-8"?>
<ds:datastoreItem xmlns:ds="http://schemas.openxmlformats.org/officeDocument/2006/customXml" ds:itemID="{F1B542E7-265F-48F3-A2BC-10611E7965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- RDC nº ______, de __ de ________ de 2004</vt:lpstr>
    </vt:vector>
  </TitlesOfParts>
  <Company>anvs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- RDC nº ______, de __ de ________ de 2004</dc:title>
  <dc:creator>Adjane Balbino de Amorim Rodrigues</dc:creator>
  <cp:lastModifiedBy>Raianne Liberal Coutinho</cp:lastModifiedBy>
  <cp:revision>5</cp:revision>
  <cp:lastPrinted>2016-07-08T18:50:00Z</cp:lastPrinted>
  <dcterms:created xsi:type="dcterms:W3CDTF">2017-10-18T11:41:00Z</dcterms:created>
  <dcterms:modified xsi:type="dcterms:W3CDTF">2017-10-18T11:48:00Z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