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BFB" w:rsidRPr="00B15448" w:rsidRDefault="00654BFB" w:rsidP="0038338D">
      <w:pPr>
        <w:pStyle w:val="Ttulo1"/>
        <w:spacing w:before="0" w:beforeAutospacing="0" w:after="200" w:afterAutospacing="0"/>
        <w:divId w:val="378167622"/>
        <w:rPr>
          <w:rFonts w:ascii="Times New Roman" w:hAnsi="Times New Roman" w:cs="Times New Roman"/>
          <w:sz w:val="22"/>
          <w:szCs w:val="24"/>
        </w:rPr>
      </w:pPr>
      <w:bookmarkStart w:id="0" w:name="_GoBack"/>
      <w:bookmarkEnd w:id="0"/>
      <w:r w:rsidRPr="00B15448">
        <w:rPr>
          <w:rFonts w:ascii="Times New Roman" w:hAnsi="Times New Roman" w:cs="Times New Roman"/>
          <w:sz w:val="22"/>
          <w:szCs w:val="24"/>
        </w:rPr>
        <w:t>RESOLUÇÃO DA DIRETORIA COLEGIADA – RDC Nº 32, DE 5 DE JULHO DE 2011</w:t>
      </w:r>
    </w:p>
    <w:p w:rsidR="0038338D" w:rsidRPr="0038338D" w:rsidRDefault="0038338D" w:rsidP="0038338D">
      <w:pPr>
        <w:pStyle w:val="Ttulo1"/>
        <w:spacing w:before="0" w:beforeAutospacing="0" w:after="200" w:afterAutospacing="0"/>
        <w:divId w:val="378167622"/>
        <w:rPr>
          <w:rFonts w:ascii="Times New Roman" w:hAnsi="Times New Roman" w:cs="Times New Roman"/>
          <w:sz w:val="24"/>
          <w:szCs w:val="24"/>
        </w:rPr>
      </w:pPr>
      <w:r w:rsidRPr="0038338D">
        <w:rPr>
          <w:rFonts w:ascii="Times New Roman" w:hAnsi="Times New Roman" w:cs="Times New Roman"/>
          <w:caps w:val="0"/>
          <w:color w:val="0000FF"/>
          <w:sz w:val="24"/>
          <w:szCs w:val="24"/>
        </w:rPr>
        <w:t>(Publicada no DOU nº 129, de 7 de julho de 2011)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left="3969"/>
        <w:jc w:val="both"/>
        <w:divId w:val="378167622"/>
      </w:pPr>
      <w:r w:rsidRPr="0038338D">
        <w:t>Dispõe sobre os critérios técnicos para a concessão de Autorização de Funcionamento de empresas fabricantes e envasadoras de gases medicinais.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rPr>
          <w:b/>
          <w:bCs/>
        </w:rPr>
        <w:t>A Diretoria Colegiada da Agência Nacional de Vigilância Sanitária,</w:t>
      </w:r>
      <w:r w:rsidRPr="0038338D">
        <w:t xml:space="preserve"> no uso da atribuição que lhe confere o inciso IV do art. 11 do Regulamento aprovado pelo Decreto nº 3.029, de 16 de abril de 1999, e tendo em vista o disposto no inciso II e nos §§1° e 3° do art. 54 do Regimento Interno aprovado nos termos do Anexo I da Portaria n° 354 da ANVISA, de 11 de agosto de 2006, republicada no DOU de 21 de agosto de 2006, em reunião realizada em 14 de junho de 2011,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t>adota a seguinte Resolução da Diretoria Colegiada e eu, Diretor-Presidente, determino a sua publicação: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t>Art. 1º Fica aprovada a resolução que dispõe sobre os critérios para a concessão de Autorização de Funcionamento de Empresas fabricantes e envasadoras de gases medicinais.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jc w:val="center"/>
        <w:divId w:val="378167622"/>
        <w:rPr>
          <w:b/>
        </w:rPr>
      </w:pPr>
      <w:r w:rsidRPr="0038338D">
        <w:rPr>
          <w:b/>
        </w:rPr>
        <w:t>CAPÍTULO I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jc w:val="center"/>
        <w:divId w:val="378167622"/>
        <w:rPr>
          <w:b/>
        </w:rPr>
      </w:pPr>
      <w:r w:rsidRPr="0038338D">
        <w:rPr>
          <w:b/>
        </w:rPr>
        <w:t>DAS DISPOSIÇÕES INICIAIS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t>Art. 2º Esta resolução estabelece os critérios mínimos a serem cumpridos pelas empresas fabricantes e envasadoras de gases medicinais, para fins de autorização de funcionamento de empresa.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t>Parágrafo único. Entende-se por gases medicinais um gás ou uma mistura de gases destinados a tratar ou prevenir doenças em humanos ou administrados a humanos para fins de diagnóstico médico ou para restaurar, corrigir ou modificar funções fisiológicas.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jc w:val="center"/>
        <w:divId w:val="378167622"/>
        <w:rPr>
          <w:b/>
        </w:rPr>
      </w:pPr>
      <w:r w:rsidRPr="0038338D">
        <w:rPr>
          <w:b/>
        </w:rPr>
        <w:t>CAPÍTULO II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jc w:val="center"/>
        <w:divId w:val="378167622"/>
        <w:rPr>
          <w:b/>
        </w:rPr>
      </w:pPr>
      <w:r w:rsidRPr="0038338D">
        <w:rPr>
          <w:b/>
        </w:rPr>
        <w:t>DA INFRAESTRUTURA FÍSICA E PROCEDIMENTOS GERAIS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t>Art. 3º A empresa ou o estabelecimento fabricante/envasador de gases medicinais deve possuir infraestrutura adequada, adotar procedimentos administrativos e comprovar capacidade técnico-operacional para a fabricação e controle de gases medicinais com qualidade, segurança e eficácia, devendo possuir: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t>I – autorização ou licença de órgãos competentes para funcionamento, referente à localização, à proteção ambiental e à segurança das instalações;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t>II - aprovação prévia pelo Órgão de Saúde Municipal/Estadual dos projetos das plantas dos edifícios e documento comprobatório (parecer técnico ou relatório) da inspeção posterior à execução dos projetos;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t xml:space="preserve">III - restaurante/refeitório (caso exista) localizado em área separada das áreas </w:t>
      </w:r>
      <w:r w:rsidRPr="0038338D">
        <w:lastRenderedPageBreak/>
        <w:t>produtivas e de controle de qualidade e mantido em condições higiênicas adequadas;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t>IV - área utilizada para a realização das refeições que não ofereça riscos para a qualidade dos produtos, caso inexista restaurante/refeitório;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t>V – vestiários masculinos e femininos que apresentem condições higiênico-sanitárias adequadas;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t>VI – bebedouros de água potável, quando existentes, instalados em locais adequados e mantidos em condições higiênico-sanitárias adequadas;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t>VII – plano de segurança contra incêndios para caso de emergência, que disponha que os equipamentos como extintores e mangueiras a serem utilizadas contra incêndio sejam instalados de maneira adequada e em número suficiente;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t>VIII – programa de prevenção de riscos ambientais (PPRA) estruturado nos termos das normas regulamentadoras vigentes publicadas pelo Ministério do Trabalho;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t>IX – organograma definindo a estrutura organizacional e procedimentos que estabeleçam e enumerem as atribuições e obrigações dos responsáveis pelas áreas de produção, sistema da qualidade (controle de qualidade e garantia da qualidade);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t>X - programa de treinamento que considere tanto os funcionários próprios da empresa quanto os terceirizados que atuem nas atividades de produção/fabricação e que aborde assuntos relacionados às Boas Práticas de Fabricação de Gases Medicinais, noções de microbiologia e higiene pessoal; e</w:t>
      </w:r>
    </w:p>
    <w:p w:rsidR="0038338D" w:rsidRPr="00B15448" w:rsidRDefault="00654BFB" w:rsidP="00B15448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t xml:space="preserve">XI – sistema </w:t>
      </w:r>
      <w:r w:rsidR="00B15448">
        <w:t>formal de controle de mudanças.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jc w:val="center"/>
        <w:divId w:val="378167622"/>
        <w:rPr>
          <w:b/>
        </w:rPr>
      </w:pPr>
      <w:r w:rsidRPr="0038338D">
        <w:rPr>
          <w:b/>
        </w:rPr>
        <w:t>CAPÍTULO III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jc w:val="center"/>
        <w:divId w:val="378167622"/>
        <w:rPr>
          <w:b/>
        </w:rPr>
      </w:pPr>
      <w:r w:rsidRPr="0038338D">
        <w:rPr>
          <w:b/>
        </w:rPr>
        <w:t>DO ARMAZENAMENTO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jc w:val="center"/>
        <w:divId w:val="378167622"/>
        <w:rPr>
          <w:b/>
        </w:rPr>
      </w:pPr>
      <w:r w:rsidRPr="0038338D">
        <w:rPr>
          <w:b/>
        </w:rPr>
        <w:t>Seção I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jc w:val="center"/>
        <w:divId w:val="378167622"/>
        <w:rPr>
          <w:b/>
        </w:rPr>
      </w:pPr>
      <w:r w:rsidRPr="0038338D">
        <w:rPr>
          <w:b/>
        </w:rPr>
        <w:t>Das Condições Externas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t xml:space="preserve">Art. 4º As estruturas externas das edificações dos almoxarifados, quando existirem, devem apresentar as seguintes condições, de forma a não oferecer riscos de contaminação aos produtos e materiais armazenados: 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t>I - bom estado de conservação;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t>II - arredores limpos, isentos de fontes de contaminações ambientais;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t xml:space="preserve">III – vias de acesso limpas; e 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t>IV – proteção por meio de programa permanente de controle de pragas e outros animais.</w:t>
      </w:r>
    </w:p>
    <w:p w:rsidR="0038338D" w:rsidRPr="0038338D" w:rsidRDefault="0038338D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jc w:val="center"/>
        <w:divId w:val="378167622"/>
      </w:pP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jc w:val="center"/>
        <w:divId w:val="378167622"/>
        <w:rPr>
          <w:b/>
        </w:rPr>
      </w:pPr>
      <w:r w:rsidRPr="0038338D">
        <w:rPr>
          <w:b/>
        </w:rPr>
        <w:lastRenderedPageBreak/>
        <w:t>Seção II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jc w:val="center"/>
        <w:divId w:val="378167622"/>
        <w:rPr>
          <w:b/>
        </w:rPr>
      </w:pPr>
      <w:r w:rsidRPr="0038338D">
        <w:rPr>
          <w:b/>
        </w:rPr>
        <w:t>Das Condições Internas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t>Art. 5º As estruturas internas das edificações dos almoxarifados, quando existirem, devem apresentar as seguintes condições: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t>I - pisos, paredes e tetos em bom estado de conservação e condições higiênico-sanitárias adequadas, mediante a existência de procedimentos de limpeza para o setor;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t>II – tubulações e encanamentos de esgotos em bom estado de conservação;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t>III – ventilação, iluminação e temperatura nas intensidades adequadas de forma a não configurar risco de acidentes e comprometimento da execução das operações, bem como para a manutenção da qualidade e integridade das matérias-primas, materiais e produtos;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t>IV - instalações elétricas em bom estado de conservação, segurança e identificação;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t xml:space="preserve">V – instalação de equipamentos de segurança para combate a incêndios, de acordo com o projeto aprovado pelo órgão competente; e 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t xml:space="preserve">VI - áreas identificadas ou sistemas de identificação que garantam a separação dos diferentes materiais (ex.: cilindros cheios e vazios, etc.) e produtos (gases medicinais e não medicinais) e diferentes condições (quarentena, aprovado, reprovado, etc.). 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jc w:val="center"/>
        <w:divId w:val="378167622"/>
        <w:rPr>
          <w:b/>
        </w:rPr>
      </w:pPr>
      <w:r w:rsidRPr="0038338D">
        <w:rPr>
          <w:b/>
        </w:rPr>
        <w:t>CAPÍTULO IV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jc w:val="center"/>
        <w:divId w:val="378167622"/>
        <w:rPr>
          <w:b/>
        </w:rPr>
      </w:pPr>
      <w:r w:rsidRPr="0038338D">
        <w:rPr>
          <w:b/>
        </w:rPr>
        <w:t>DA RECEPÇÃO E ARMAZENAMENTO DE MATÉRIAS-PRIMAS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t>Art. 6º As áreas de recepção e armazenamento de matérias-primas, materiais impressos, materiais de acondicionamento, de produtos a granel e acabados e de materiais explosivos e inflamáveis, devem: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t xml:space="preserve">I – disponibilizar procedimentos operacionais padrões escritos para a execução da recepção, inspeção, identificação, controle de estoque e armazenamento dos diferentes materiais enumerados;  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t xml:space="preserve">II – possuir locais ou sistemas que restrinjam o acesso, por pessoas não autorizadas, e impeçam a utilização de matérias-primas, rótulos, bulas, lacres e outros materiais impressos, produtos a granel e acabados e de produtos e materiais explosivos e inflamáveis na condição de quarentena, antes da liberação pelo controle de qualidade; e  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t>III – possibilitar o armazenamento seguro de produtos e materiais explosivos e inflamáveis, de acordo com a aprovação do órgão de segurança competente.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jc w:val="center"/>
        <w:divId w:val="378167622"/>
        <w:rPr>
          <w:b/>
          <w:sz w:val="23"/>
          <w:szCs w:val="23"/>
        </w:rPr>
      </w:pPr>
      <w:r w:rsidRPr="0038338D">
        <w:rPr>
          <w:b/>
          <w:sz w:val="23"/>
          <w:szCs w:val="23"/>
        </w:rPr>
        <w:t>CAPÍTULO V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jc w:val="center"/>
        <w:divId w:val="378167622"/>
        <w:rPr>
          <w:b/>
          <w:sz w:val="23"/>
          <w:szCs w:val="23"/>
        </w:rPr>
      </w:pPr>
      <w:r w:rsidRPr="0038338D">
        <w:rPr>
          <w:b/>
          <w:sz w:val="23"/>
          <w:szCs w:val="23"/>
        </w:rPr>
        <w:t>DA DEVOLUÇÃO, RECOLHIMENTO E ARMAZENAMENTO DE PRODUTOS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t xml:space="preserve">Art. 7º As atividades de devolução e de recolhimento de cilindros, tanques criogênicos móveis e produtos do mercado devem ser executadas e gerenciadas de acordo com </w:t>
      </w:r>
      <w:r w:rsidRPr="0038338D">
        <w:lastRenderedPageBreak/>
        <w:t>procedimentos operacionais padrões que contemplem, no mínimo, a identificação e a restrição da comercialização ou incorporação ao processo produtivo antes de finalizada a investigação e tomada de decisão quanto a sua destinação final.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t>Parágrafo único. Os cilindros, tanques criogênicos móveis e produtos devolvidos e recolhidos do mercado devem ser armazenados em áreas identificadas e de acesso restrito a pessoas não autorizadas.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jc w:val="center"/>
        <w:divId w:val="378167622"/>
        <w:rPr>
          <w:b/>
        </w:rPr>
      </w:pPr>
      <w:r w:rsidRPr="0038338D">
        <w:rPr>
          <w:b/>
        </w:rPr>
        <w:t>CAPÍTULO VI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jc w:val="center"/>
        <w:divId w:val="378167622"/>
        <w:rPr>
          <w:b/>
        </w:rPr>
      </w:pPr>
      <w:r w:rsidRPr="0038338D">
        <w:rPr>
          <w:b/>
        </w:rPr>
        <w:t>DOS SISTEMAS DE ÁGUA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t>Art. 8º Em relação aos sistemas de água utilizados nas atividades de produção de gases medicinais e às instalações a eles relacionadas, a empresa deve: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t>I – utilizar, no mínimo, água de grau potável, naquelas operações de produção que tenham impacto na qualidade do produto. Esta exigência não se aplica à água utilizada para refrigeração de equipamentos;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t xml:space="preserve">II – garantir a potabilidade da água de acordo com legislação vigente, mediante tratamentos, coletas e análises (físico-químicas e microbiológicas periódicas), independentemente da fonte (rede pública, poços artesianos e outros); 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t>III – aprovar procedimentos operacionais padrões para a execução de tratamento, de coleta e análises da água potável e de limpeza de sistemas reservatórios, bem como definir a periodicidade de suas realizações;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t xml:space="preserve">IV – manter em bom estado de conservação os reservatórios e tubulações utilizadas na condução da água potável, de forma a não comprometer o desempenho do processo produtivo e a qualidade dos produtos; e 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t>V – prover instalações e tratamentos para a eliminação/descarte de águas servidas, sobras e outros refugos oriundos do processo produtivo, de modo a atender às normas de segurança e vigilância sanitária e a não constituir fonte de degradação e destruição do meio ambiente.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jc w:val="center"/>
        <w:divId w:val="378167622"/>
        <w:rPr>
          <w:b/>
        </w:rPr>
      </w:pPr>
      <w:r w:rsidRPr="0038338D">
        <w:rPr>
          <w:b/>
        </w:rPr>
        <w:t>CAPÍTULO VII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jc w:val="center"/>
        <w:divId w:val="378167622"/>
        <w:rPr>
          <w:b/>
        </w:rPr>
      </w:pPr>
      <w:r w:rsidRPr="0038338D">
        <w:rPr>
          <w:b/>
        </w:rPr>
        <w:t>DAS ÁREAS PRODUTIVAS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jc w:val="center"/>
        <w:divId w:val="378167622"/>
        <w:rPr>
          <w:b/>
        </w:rPr>
      </w:pPr>
      <w:r w:rsidRPr="0038338D">
        <w:rPr>
          <w:b/>
        </w:rPr>
        <w:t>Seção I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jc w:val="center"/>
        <w:divId w:val="378167622"/>
        <w:rPr>
          <w:b/>
        </w:rPr>
      </w:pPr>
      <w:r w:rsidRPr="0038338D">
        <w:rPr>
          <w:b/>
        </w:rPr>
        <w:t>Das Condições Internas e Externas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t>Art. 9º As áreas produtivas devem apresentar as seguintes condições e estruturas: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t>I - bom estado de conservação (isento de rachaduras, pinturas descascadas e infiltrações);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t xml:space="preserve">II - boas condições higiênico-sanitárias e programa de controle de pragas e outros </w:t>
      </w:r>
      <w:r w:rsidRPr="0038338D">
        <w:lastRenderedPageBreak/>
        <w:t>animais;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t>III - arredores das áreas produtivas limpos, de forma a não oferecer riscos de contaminação aos produtos e materiais;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t>IV - pisos, paredes e tetos em bom estado de conservação e condições higiênico-sanitárias adequadas, por meio de procedimentos de limpeza para o setor;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t>V - estruturas e dimensões adequadas, de forma a possibilitar um fluxo racional de produção, evitando a mistura, a contaminação e a contaminação cruzada entre as diferentes matérias-primas, materiais e produtos;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t>VI - distribuição adequadamente dimensionada ao volume de operações, de forma a permitir espaço suficiente para circulação segura e eficiente de pessoas e materiais;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t>VII - equipamentos de segurança (extintores e mangueiras contra incêndio) disponíveis e instalados em locais apropriados e devidamente identificados;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t>VIII - ventilação, iluminação e temperatura nas intensidades adequadas, de forma a não configurar risco de acidentes e comprometimento da execução das operações, bem como para manter a qualidade e integridade das matérias-primas, materiais e produtos; e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t>IX - instalações elétricas e tubulações de água potável, de águas servidas e rejeitos, vapores, gases e ar comprimido em bom estado de conservação e devidamente identificadas.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jc w:val="center"/>
        <w:divId w:val="378167622"/>
        <w:rPr>
          <w:b/>
        </w:rPr>
      </w:pPr>
      <w:r w:rsidRPr="0038338D">
        <w:rPr>
          <w:b/>
        </w:rPr>
        <w:t>Seção II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jc w:val="center"/>
        <w:divId w:val="378167622"/>
        <w:rPr>
          <w:b/>
        </w:rPr>
      </w:pPr>
      <w:r w:rsidRPr="0038338D">
        <w:rPr>
          <w:b/>
        </w:rPr>
        <w:t>Dos Procedimentos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t>Art. 10. Com a finalidade de padronização do comportamento dos operadores, execução e organização das atividades produtivas e garantir a segurança do processo e a qualidade dos produtos (gases medicinais), a empresa/estabelecimento deve possuir: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t xml:space="preserve">I </w:t>
      </w:r>
      <w:r w:rsidR="0038338D" w:rsidRPr="0038338D">
        <w:t>-</w:t>
      </w:r>
      <w:r w:rsidRPr="0038338D">
        <w:t xml:space="preserve"> procedimento que trate da proibição de comer, beber e fumar nas áreas produtivas;   </w:t>
      </w:r>
    </w:p>
    <w:p w:rsidR="00654BFB" w:rsidRPr="0038338D" w:rsidRDefault="0038338D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t>II -</w:t>
      </w:r>
      <w:r w:rsidR="00654BFB" w:rsidRPr="0038338D">
        <w:t xml:space="preserve"> procedimentos escritos e aprovados quanto às normas de segurança;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t>III - procedimentos operacionais padrões e para a execução dos controles em processo, dentre outras informações, definindo a freqüência de realização, e descrevendo os métodos, os materiais e os equipamentos utilizados;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t xml:space="preserve">IV </w:t>
      </w:r>
      <w:r w:rsidR="0038338D" w:rsidRPr="0038338D">
        <w:t>-</w:t>
      </w:r>
      <w:r w:rsidRPr="0038338D">
        <w:t xml:space="preserve"> procedimentos que restrinjam e controlem o acesso de pessoas estranhas às áreas de produção; 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t>V - procedimentos operacionais padrões escritos para a execução de cada uma das etapas de fabricação/produção, referenciando, dentre outras informações, as estações de trabalho, os locais e os equipamentos utilizados;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t>VI - procedimentos operacionais padrões escritos para a execução das operações de envase, rotulagem, armazenamento e conservação dos produtos;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lastRenderedPageBreak/>
        <w:t>VII - procedimento operacional padrão escrito para a definição dos números de lote dos produtos (granel e acabados) fabricados;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t>VIII – procedimento ou sistema que garanta a rastreabilidade dos lotes dos produtos a granel e acabados enviados aos estabelecimentos de saúde, hospitais, distribuidores e clientes de assistência familiar;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t>IX - procedimentos operacionais padrões escritos para a realização das inspeções em cilindros e tanques criogênicos móveis, antes e após seus respectivos enchimentos; teste hidrostático de cilindros e teste de válvulas. Os cilindros, válvulas e tanques criogênicos móveis já inspecionados devem ser mantidos segregados daqueles que ainda não o foram;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t>X - procedimento operacional padrão e local de armazenagem que permita a segregação de cilindros vazios e cheios de gás medicinal e desse em relação aos gases de uso não medicinal ou industrial;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t>XI - procedimento operacional padrão para a execução da reconciliação e ou distribuição de produtos e materiais de embalagem (incluindo os materiais impressos);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t xml:space="preserve">XII – áreas limpas, secas, bem ventiladas e livres de produtos e materiais explosivos e inflamáveis para o armazenamento de cilindros, válvulas e tanques criogênicos móveis. Essas áreas ainda devem ser cobertas e protegidas de temperaturas extremas de forma a evitar acidentes e proteger os materiais referenciados das intempéries e manter suas identificações; 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t xml:space="preserve">XIII – procedimentos operacionais padrões que descrevam as ações efetivas adotadas de forma a garantir que os cilindros e os tanques criogênicos móveis utilizados no enchimento (envase) de gases medicinais, quando os mesmos não forem exclusivos para tal finalidade, recebam tratamento prévio (inspeção, testes, mudanças na identificação e pinturas) e que não haja mistura e/ou contaminação dos gases medicinais com gases de uso não medicinal ou industrial; 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t>XIV - procedimentos operacionais padrões para a verificação e liberação das linhas de produção e envase antes das operações, de forma a evitar a mistura de materiais (inclusive impressos) e a contaminação/contaminação cruzada entre gases medicinais e entre esses e os gases de uso não medicinal ou industrial; e</w:t>
      </w:r>
    </w:p>
    <w:p w:rsidR="0038338D" w:rsidRDefault="00654BFB" w:rsidP="00B15448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t xml:space="preserve">XV - procedimentos operacionais padrões descrevendo ações efetivas adotadas de forma a garantir a não mistura e/ou a contaminação/contaminação cruzada entre gases medicinais e entre esses e os gases de uso não medicinal ou industrial, quando as respectivas linhas de envase não forem exclusivas para </w:t>
      </w:r>
      <w:r w:rsidR="00B15448">
        <w:t>um gás medicinal em específico.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center"/>
        <w:divId w:val="378167622"/>
        <w:rPr>
          <w:b/>
        </w:rPr>
      </w:pPr>
      <w:r w:rsidRPr="0038338D">
        <w:rPr>
          <w:b/>
        </w:rPr>
        <w:t>Seção III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center"/>
        <w:divId w:val="378167622"/>
        <w:rPr>
          <w:b/>
        </w:rPr>
      </w:pPr>
      <w:r w:rsidRPr="0038338D">
        <w:rPr>
          <w:b/>
        </w:rPr>
        <w:t>Das Qualificações, Calibrações e Manutenções de Equipamentos, Aparelhos e Instrumentos de Medição e Validações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t>Art. 11. A empresa deve possuir programas de manutenção preventiva, de qualificação e/ou calibração escritos e aprovados, para os equipamentos, aparelhos e instrumentos de medição.</w:t>
      </w:r>
    </w:p>
    <w:p w:rsidR="0038338D" w:rsidRPr="00B15448" w:rsidRDefault="00654BFB" w:rsidP="00B15448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t xml:space="preserve">Art. 12. A empresa deve possuir cronogramas e planos mestres de validações escritos e aprovados para a execução das validações de sistemas computadorizados (utilizados no controle e monitoramento dos processos) de </w:t>
      </w:r>
      <w:r w:rsidR="00B15448">
        <w:t>processos produtivos e limpeza.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center"/>
        <w:divId w:val="378167622"/>
        <w:rPr>
          <w:b/>
        </w:rPr>
      </w:pPr>
      <w:r w:rsidRPr="0038338D">
        <w:rPr>
          <w:b/>
        </w:rPr>
        <w:t>Seção IV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center"/>
        <w:divId w:val="378167622"/>
        <w:rPr>
          <w:b/>
        </w:rPr>
      </w:pPr>
      <w:r w:rsidRPr="0038338D">
        <w:rPr>
          <w:b/>
        </w:rPr>
        <w:t>Das Fórmulas Mestres Padrão e Dossiês de Produção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t>Art. 13. A empresa deve possuir fórmula mestre padrão aprovada para todos os gases medicinais e líquidos criogênicos produzidos.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t>Art. 14. A empresa deve possuir dossiê de produção aprovado para cada gás medicinal fabricado. Os dossiês de produção devem possuir, no mínimo, as seguintes informações: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t>I - nome do gás e/ou dos gases da mistura, data de fabricação, prazo de validade e número e tamanho do lote do produto;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t>II - registros e informações que garantam a rastreabilidade em relação à quantidade e identificação de matérias-primas e materiais e materiais impressos utilizados na produção;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t xml:space="preserve">III - para fins de reconciliação, registro da capacidade (em peso) dos cilindros e tanques criogênicos móveis antes do envase, bem como registro do volume ou peso dos cilindros e tanques criogênicos móveis envasados; 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t>IV - relação dos equipamentos utilizados na produção/envase de cada produto;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t>V - registro da data e hora de início e de término de todas as etapas de fabricação, relacionando os locais, as estações de trabalho e os equipamentos utilizados;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t xml:space="preserve">VI - identificação/assinatura do(s) operador(es) responsável(is) pela realização e supervisão das etapas produtivas; 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t xml:space="preserve">VII - registro de parâmetros críticos do processo produtivo e do produto, como temperatura, pressão e umidade, quando aplicável; 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t xml:space="preserve">VIII - identificação/assinatura do(s) operador(es) responsável(is) pela limpeza das linhas e estações de envase, recebimento, inspeção e esvaziamento dos cilindros e tanques criogênicos móveis, previamente às operações de envase; 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t>IX - registros dos resultados dos controles em processo executados;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t xml:space="preserve">X - registro da execução das verificações e calibrações prévias dos equipamentos analíticos, antes da condução dos testes de controle em processo, além de informações do(s) gás(es) de referência utilizado(s) nas verificações e calibrações dos equipamentos analíticos; 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t>XI - registro das inspeções e verificações de cilindros, válvulas e tanques criogênicos, após o envase, de forma a garantir que os referidos recipientes contenham a quantidade correta do produto e não apresentem vazamentos;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t>XII - dados do rendimento teórico, bem como registro dos cálculos de rendimento real obtido e reconciliação de materiais nas etapas críticas do processo;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t>XIII - número de série dos cilindros envasados;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t>XIV - amostras dos materiais impressos, utilizados para o acondicionamento e identificação dos produtos; e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t>XV - registro de quaisquer ocorrências de problemas e desvios do processo, com a assinatura do responsável pela produção, atestando sua ciência e aprovação, para a realização das investigações e adoção de ações corretivas, considerando-se os procedimentos e instruções de trabalho aprovadas e implementadas na empresa, de forma a manter e garantir a segurança do processo e a qualidade do produto.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jc w:val="center"/>
        <w:divId w:val="378167622"/>
        <w:rPr>
          <w:b/>
        </w:rPr>
      </w:pPr>
      <w:r w:rsidRPr="0038338D">
        <w:rPr>
          <w:b/>
        </w:rPr>
        <w:t>CAPÍTULO VIII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jc w:val="center"/>
        <w:divId w:val="378167622"/>
        <w:rPr>
          <w:b/>
        </w:rPr>
      </w:pPr>
      <w:r w:rsidRPr="0038338D">
        <w:rPr>
          <w:b/>
        </w:rPr>
        <w:t>DO CONTROLE DE QUALIDADE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jc w:val="center"/>
        <w:divId w:val="378167622"/>
        <w:rPr>
          <w:b/>
        </w:rPr>
      </w:pPr>
      <w:r w:rsidRPr="0038338D">
        <w:rPr>
          <w:b/>
        </w:rPr>
        <w:t>Seção I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jc w:val="center"/>
        <w:divId w:val="378167622"/>
        <w:rPr>
          <w:b/>
        </w:rPr>
      </w:pPr>
      <w:r w:rsidRPr="0038338D">
        <w:rPr>
          <w:b/>
        </w:rPr>
        <w:t>Do Controle da Qualidade, Instalações, Estruturas e Pessoal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t>Art. 15. As empresas fabricantes/envasadoras de gases medicinais devem possuir Sistema de Garantia da Qualidade e laboratórios de controle com instalações, estruturas, equipamentos de análises e equipamentos de segurança em número adequado e apropriado para a execução das análises de todas as matérias-primas, materiais impressos e produtos (semi-elaborados, a granel e acabados), além de pessoal em número suficiente e devidamente treinado e capacitado.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t>§ 1º As dependências do controle de qualidade devem ser mantidas organizadas e em condições higiênico-sanitárias adequadas, de forma a não comprometer a confiabilidade das análises, a qualidade do produto, a segurança das operações e dos analistas.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t xml:space="preserve">§ 2º O Sistema de Garantia da Qualidade deve ser independente da produção. 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t>§ 3º Os equipamentos de proteção individual devem ser adequados e estar disponíveis para a utilização dos analistas.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t>§ 4º O número de equipamentos de proteção coletiva deve ser adequado e estes devem estar instalados em áreas identificadas e sem obstruções de acesso nos casos de emergência.</w:t>
      </w:r>
    </w:p>
    <w:p w:rsidR="0038338D" w:rsidRDefault="00654BFB" w:rsidP="00B15448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  <w:rPr>
          <w:b/>
        </w:rPr>
      </w:pPr>
      <w:r w:rsidRPr="0038338D">
        <w:t>§ 5º Os equipamentos de análises devem estar instalados e localizados de maneira racional, de forma a não sofrer interferências e comprometer os resultados das análises.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center"/>
        <w:divId w:val="378167622"/>
        <w:rPr>
          <w:b/>
        </w:rPr>
      </w:pPr>
      <w:r w:rsidRPr="0038338D">
        <w:rPr>
          <w:b/>
        </w:rPr>
        <w:t>Seção II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center"/>
        <w:divId w:val="378167622"/>
        <w:rPr>
          <w:b/>
        </w:rPr>
      </w:pPr>
      <w:r w:rsidRPr="0038338D">
        <w:rPr>
          <w:b/>
        </w:rPr>
        <w:t>Dos Procedimentos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t>Art. 16. A empresa deve possuir especificações e metodologias de análise escritas e aprovadas para todas as matérias-primas, materiais impressos, materiais de embalagem e produtos (semi-elaborados, a granel e acabados).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t xml:space="preserve">Art. 17. A empresa deve possuir padrões e gases de referência para as análises de matérias-primas e produtos e calibrações e verificações de equipamentos, aparelhos e instrumentos de medida. 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t>Parágrafo único. Os padrões e gases de referência devem ser armazenados nas condições recomendadas pelos fabricantes, de forma a manter sua pureza, qualidade e integridade.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t>Art. 18. A empresa deve possuir procedimentos que tratem da proibição de comer, beber e fumar nas áreas produtivas.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t>Art. 19. A empresa deve possuir procedimentos operacionais padrões escritos e aprovados para: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t>I - operações de amostragem, análises, aprovação e reprovação de matérias-primas, materiais de embalagem e produtos (semi-elaborados, a granel e acabados);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t>II - liberação ou reprovação de matérias-primas, materiais de embalagem, materiais impressos e produtos (semi-elaborados, a granel e acabados) pelo responsável do controle de qualidade; e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t>III - operações, verificações e calibrações dos equipamentos, aparelhos e instrumentos de medida.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center"/>
        <w:divId w:val="378167622"/>
        <w:rPr>
          <w:b/>
        </w:rPr>
      </w:pPr>
      <w:r w:rsidRPr="0038338D">
        <w:rPr>
          <w:b/>
        </w:rPr>
        <w:t>Seção III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center"/>
        <w:divId w:val="378167622"/>
        <w:rPr>
          <w:b/>
        </w:rPr>
      </w:pPr>
      <w:r w:rsidRPr="0038338D">
        <w:rPr>
          <w:b/>
        </w:rPr>
        <w:t>Das Qualificações, Calibrações e Manutenções de Equipamentos, Aparelhos e Instrumentos de Medição e Validações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t>Art. 20. A empresa deve possuir programas de manutenção preventiva, de qualificação e/ou calibração escritos e aprovados, para os equipamentos, aparelhos e instrumentos de medição.</w:t>
      </w:r>
    </w:p>
    <w:p w:rsidR="0038338D" w:rsidRPr="00B15448" w:rsidRDefault="00654BFB" w:rsidP="00B15448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t>Art. 21. A empresa deve possuir cronograma e plano mestre de validação escritos e aprovados para a execução das validaçõ</w:t>
      </w:r>
      <w:r w:rsidR="00B15448">
        <w:t>es das metodologias analíticas.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jc w:val="center"/>
        <w:divId w:val="378167622"/>
        <w:rPr>
          <w:b/>
        </w:rPr>
      </w:pPr>
      <w:r w:rsidRPr="0038338D">
        <w:rPr>
          <w:b/>
        </w:rPr>
        <w:t>CAPÍTULO IX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jc w:val="center"/>
        <w:divId w:val="378167622"/>
        <w:rPr>
          <w:b/>
        </w:rPr>
      </w:pPr>
      <w:r w:rsidRPr="0038338D">
        <w:rPr>
          <w:b/>
        </w:rPr>
        <w:t>DAS DISPOSIÇÕES FINAIS E TRANSITÓRIAS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t>Art. 22. Os estabelecimentos abrangidos por esta Resolução terão o prazo até 31 de dezembro de 2012 para promoverem as adequações necessárias ao cumprimento do disposto nesta Resolução.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t>Art. 23. O descumprimento das disposições contidas nesta Resolução constitui infração sanitária, nos termos da Lei nº 6.437, de 20 de agosto de 1977, sem prejuízo das responsabilidades civil, administrativa e penal cabíveis.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t>Art. 24. Cabe ao Sistema Nacional de Vigilância Sanitária, além de garantir a fiscalização do cumprimento desta norma, zelar pela uniformidade das ações segundo os princípios e normas de regionalização e hierarquização do Sistema Único de Saúde.</w:t>
      </w:r>
    </w:p>
    <w:p w:rsidR="00654BFB" w:rsidRPr="0038338D" w:rsidRDefault="00654BFB" w:rsidP="0038338D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78167622"/>
      </w:pPr>
      <w:r w:rsidRPr="0038338D">
        <w:t>Art. 25. Esta Resolução entra em vigor na data de sua publicação.</w:t>
      </w:r>
    </w:p>
    <w:p w:rsidR="00654BFB" w:rsidRPr="0038338D" w:rsidRDefault="00654BFB" w:rsidP="0038338D">
      <w:pPr>
        <w:pStyle w:val="Ttulo2"/>
        <w:spacing w:before="0" w:beforeAutospacing="0" w:after="200" w:afterAutospacing="0"/>
        <w:divId w:val="378167622"/>
        <w:rPr>
          <w:rFonts w:ascii="Times New Roman" w:hAnsi="Times New Roman" w:cs="Times New Roman"/>
          <w:sz w:val="24"/>
          <w:szCs w:val="24"/>
        </w:rPr>
      </w:pPr>
      <w:r w:rsidRPr="0038338D">
        <w:rPr>
          <w:rFonts w:ascii="Times New Roman" w:hAnsi="Times New Roman" w:cs="Times New Roman"/>
          <w:sz w:val="24"/>
          <w:szCs w:val="24"/>
        </w:rPr>
        <w:t>DIRCEU BRÁS APARECIDO BARBANO</w:t>
      </w:r>
    </w:p>
    <w:sectPr w:rsidR="00654BFB" w:rsidRPr="0038338D" w:rsidSect="00B15448">
      <w:headerReference w:type="default" r:id="rId6"/>
      <w:footerReference w:type="default" r:id="rId7"/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10C5" w:rsidRDefault="004810C5" w:rsidP="0038338D">
      <w:pPr>
        <w:spacing w:before="0" w:after="0"/>
      </w:pPr>
      <w:r>
        <w:separator/>
      </w:r>
    </w:p>
  </w:endnote>
  <w:endnote w:type="continuationSeparator" w:id="0">
    <w:p w:rsidR="004810C5" w:rsidRDefault="004810C5" w:rsidP="0038338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38D" w:rsidRDefault="0038338D" w:rsidP="0038338D">
    <w:pPr>
      <w:pStyle w:val="Rodap"/>
      <w:jc w:val="center"/>
    </w:pPr>
    <w:r w:rsidRPr="0018049F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10C5" w:rsidRDefault="004810C5" w:rsidP="0038338D">
      <w:pPr>
        <w:spacing w:before="0" w:after="0"/>
      </w:pPr>
      <w:r>
        <w:separator/>
      </w:r>
    </w:p>
  </w:footnote>
  <w:footnote w:type="continuationSeparator" w:id="0">
    <w:p w:rsidR="004810C5" w:rsidRDefault="004810C5" w:rsidP="0038338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38D" w:rsidRPr="0018049F" w:rsidRDefault="004810C5" w:rsidP="0038338D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4810C5">
      <w:rPr>
        <w:rFonts w:eastAsia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7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8338D" w:rsidRPr="0018049F" w:rsidRDefault="0038338D" w:rsidP="0038338D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38338D" w:rsidRDefault="0038338D" w:rsidP="0038338D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38338D" w:rsidRDefault="0038338D" w:rsidP="0038338D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F7751"/>
    <w:rsid w:val="0018049F"/>
    <w:rsid w:val="002A6BAF"/>
    <w:rsid w:val="0038338D"/>
    <w:rsid w:val="004810C5"/>
    <w:rsid w:val="00513CE2"/>
    <w:rsid w:val="00524060"/>
    <w:rsid w:val="005D13BD"/>
    <w:rsid w:val="00642678"/>
    <w:rsid w:val="00652E8A"/>
    <w:rsid w:val="00654BFB"/>
    <w:rsid w:val="006B3ACC"/>
    <w:rsid w:val="00771958"/>
    <w:rsid w:val="008B7BC0"/>
    <w:rsid w:val="008D770F"/>
    <w:rsid w:val="009D4C4B"/>
    <w:rsid w:val="009F4005"/>
    <w:rsid w:val="00A53197"/>
    <w:rsid w:val="00AF43E7"/>
    <w:rsid w:val="00B15448"/>
    <w:rsid w:val="00C95A0B"/>
    <w:rsid w:val="00DF7C19"/>
    <w:rsid w:val="00E30878"/>
    <w:rsid w:val="00E361D3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abealho">
    <w:name w:val="header"/>
    <w:basedOn w:val="Normal"/>
    <w:link w:val="CabealhoChar"/>
    <w:uiPriority w:val="99"/>
    <w:rsid w:val="0038338D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38338D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38338D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38338D"/>
    <w:rPr>
      <w:rFonts w:eastAsiaTheme="minorEastAs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8338D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167624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7622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625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3229</Words>
  <Characters>17438</Characters>
  <Application>Microsoft Office Word</Application>
  <DocSecurity>0</DocSecurity>
  <Lines>145</Lines>
  <Paragraphs>41</Paragraphs>
  <ScaleCrop>false</ScaleCrop>
  <Company>ANVISA</Company>
  <LinksUpToDate>false</LinksUpToDate>
  <CharactersWithSpaces>20626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2018-01-24T16:27:00Z</cp:lastPrinted>
  <dcterms:created xsi:type="dcterms:W3CDTF">2018-08-16T18:36:00Z</dcterms:created>
  <dcterms:modified xsi:type="dcterms:W3CDTF">2018-08-16T18:36:00Z</dcterms:modified>
</cp:coreProperties>
</file>