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880828" w:rsidRDefault="00C23F8F" w:rsidP="00880828">
      <w:pPr>
        <w:ind w:left="-284" w:right="-285"/>
        <w:jc w:val="center"/>
        <w:rPr>
          <w:rFonts w:ascii="Times New Roman" w:hAnsi="Times New Roman" w:cs="Times New Roman"/>
          <w:b/>
          <w:szCs w:val="24"/>
        </w:rPr>
      </w:pPr>
      <w:r w:rsidRPr="00880828">
        <w:rPr>
          <w:rFonts w:ascii="Times New Roman" w:hAnsi="Times New Roman" w:cs="Times New Roman"/>
          <w:b/>
          <w:szCs w:val="24"/>
        </w:rPr>
        <w:t>RESOLUÇÃO</w:t>
      </w:r>
      <w:r w:rsidR="00880828" w:rsidRPr="00880828">
        <w:rPr>
          <w:rFonts w:ascii="Times New Roman" w:hAnsi="Times New Roman" w:cs="Times New Roman"/>
          <w:b/>
          <w:szCs w:val="24"/>
        </w:rPr>
        <w:t xml:space="preserve"> DE DIRETORIA COLEGIADA</w:t>
      </w:r>
      <w:r w:rsidRPr="00880828">
        <w:rPr>
          <w:rFonts w:ascii="Times New Roman" w:hAnsi="Times New Roman" w:cs="Times New Roman"/>
          <w:b/>
          <w:szCs w:val="24"/>
        </w:rPr>
        <w:t xml:space="preserve"> – RDC Nº 32, DE 27 DE JUNHO DE </w:t>
      </w:r>
      <w:proofErr w:type="gramStart"/>
      <w:r w:rsidRPr="00880828">
        <w:rPr>
          <w:rFonts w:ascii="Times New Roman" w:hAnsi="Times New Roman" w:cs="Times New Roman"/>
          <w:b/>
          <w:szCs w:val="24"/>
        </w:rPr>
        <w:t>2013</w:t>
      </w:r>
      <w:proofErr w:type="gramEnd"/>
    </w:p>
    <w:p w:rsidR="001A6743" w:rsidRPr="00880828" w:rsidRDefault="001A6743" w:rsidP="00C23F8F">
      <w:pPr>
        <w:jc w:val="center"/>
        <w:rPr>
          <w:rFonts w:ascii="Times New Roman" w:hAnsi="Times New Roman" w:cs="Times New Roman"/>
          <w:b/>
          <w:color w:val="0000FF"/>
          <w:sz w:val="24"/>
          <w:szCs w:val="24"/>
        </w:rPr>
      </w:pPr>
      <w:r w:rsidRPr="00880828">
        <w:rPr>
          <w:rFonts w:ascii="Times New Roman" w:hAnsi="Times New Roman" w:cs="Times New Roman"/>
          <w:b/>
          <w:color w:val="0000FF"/>
          <w:sz w:val="24"/>
          <w:szCs w:val="24"/>
        </w:rPr>
        <w:t>(Publicada em DOU nº 123, de 28 de junho de 2013</w:t>
      </w:r>
      <w:proofErr w:type="gramStart"/>
      <w:r w:rsidRPr="00880828">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1A6743" w:rsidRPr="00880828" w:rsidTr="001A6743">
        <w:tc>
          <w:tcPr>
            <w:tcW w:w="4322" w:type="dxa"/>
          </w:tcPr>
          <w:p w:rsidR="001A6743" w:rsidRPr="00880828" w:rsidRDefault="001A6743" w:rsidP="00C23F8F">
            <w:pPr>
              <w:jc w:val="center"/>
              <w:rPr>
                <w:rFonts w:ascii="Times New Roman" w:hAnsi="Times New Roman" w:cs="Times New Roman"/>
                <w:b/>
                <w:color w:val="0000FF"/>
                <w:sz w:val="24"/>
                <w:szCs w:val="24"/>
              </w:rPr>
            </w:pPr>
          </w:p>
        </w:tc>
        <w:tc>
          <w:tcPr>
            <w:tcW w:w="4322" w:type="dxa"/>
          </w:tcPr>
          <w:p w:rsidR="001A6743" w:rsidRPr="00880828" w:rsidRDefault="001A6743" w:rsidP="001A6743">
            <w:pPr>
              <w:jc w:val="both"/>
              <w:rPr>
                <w:rFonts w:ascii="Times New Roman" w:hAnsi="Times New Roman" w:cs="Times New Roman"/>
                <w:sz w:val="24"/>
                <w:szCs w:val="24"/>
              </w:rPr>
            </w:pPr>
            <w:r w:rsidRPr="00880828">
              <w:rPr>
                <w:rFonts w:ascii="Times New Roman" w:hAnsi="Times New Roman" w:cs="Times New Roman"/>
                <w:sz w:val="24"/>
                <w:szCs w:val="24"/>
              </w:rPr>
              <w:t>Dispõe sobre os procedimentos e requisitos técnicos para o registro de produtos saneantes corrosivos à pele ou que causem lesão ocular grave e dá outras providências.</w:t>
            </w:r>
          </w:p>
        </w:tc>
      </w:tr>
    </w:tbl>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 </w:t>
      </w:r>
      <w:r w:rsidRPr="00880828">
        <w:rPr>
          <w:rFonts w:ascii="Times New Roman" w:hAnsi="Times New Roman" w:cs="Times New Roman"/>
          <w:b/>
          <w:sz w:val="24"/>
          <w:szCs w:val="24"/>
        </w:rPr>
        <w:t>Diretoria Colegiada da Agência Nacional de Vigilância Sanitária</w:t>
      </w:r>
      <w:r w:rsidRPr="00880828">
        <w:rPr>
          <w:rFonts w:ascii="Times New Roman" w:hAnsi="Times New Roman" w:cs="Times New Roman"/>
          <w:sz w:val="24"/>
          <w:szCs w:val="24"/>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w:t>
      </w:r>
      <w:proofErr w:type="gramStart"/>
      <w:r w:rsidRPr="00880828">
        <w:rPr>
          <w:rFonts w:ascii="Times New Roman" w:hAnsi="Times New Roman" w:cs="Times New Roman"/>
          <w:sz w:val="24"/>
          <w:szCs w:val="24"/>
        </w:rPr>
        <w:t xml:space="preserve">  </w:t>
      </w:r>
      <w:proofErr w:type="gramEnd"/>
      <w:r w:rsidRPr="00880828">
        <w:rPr>
          <w:rFonts w:ascii="Times New Roman" w:hAnsi="Times New Roman" w:cs="Times New Roman"/>
          <w:sz w:val="24"/>
          <w:szCs w:val="24"/>
        </w:rPr>
        <w:t xml:space="preserve">e o Programa de Melhoria do Processo de Regulamentação da Agência, instituído por meio da Portaria nº 422, de 16 de abril de 2008, em reunião realizada em  20 de junho de 2013, adota a seguinte Resolução da Diretoria Colegiada e eu, Diretor-Presidente , determino a sua publicação: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1º Fica aprovado o regulamento técnico para revisão, alteração e atualização dos procedimentos e requisitos técnicos para o registro de produtos saneantes corrosivos à pele ou que causem lesões irreversíveis aos olhos. </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CAPÍTULO I</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DAS DISPOSIÇÕES INICIAIS</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Seção I</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Abrangência</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2º Estão abrangidos neste regulamento os produtos saneantes nacionais ou </w:t>
      </w:r>
      <w:proofErr w:type="gramStart"/>
      <w:r w:rsidRPr="00880828">
        <w:rPr>
          <w:rFonts w:ascii="Times New Roman" w:hAnsi="Times New Roman" w:cs="Times New Roman"/>
          <w:sz w:val="24"/>
          <w:szCs w:val="24"/>
        </w:rPr>
        <w:t>importados</w:t>
      </w:r>
      <w:proofErr w:type="gramEnd"/>
      <w:r w:rsidRPr="00880828">
        <w:rPr>
          <w:rFonts w:ascii="Times New Roman" w:hAnsi="Times New Roman" w:cs="Times New Roman"/>
          <w:sz w:val="24"/>
          <w:szCs w:val="24"/>
        </w:rPr>
        <w:t xml:space="preserve"> que: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I - possuam valores de </w:t>
      </w:r>
      <w:proofErr w:type="gramStart"/>
      <w:r w:rsidRPr="00880828">
        <w:rPr>
          <w:rFonts w:ascii="Times New Roman" w:hAnsi="Times New Roman" w:cs="Times New Roman"/>
          <w:sz w:val="24"/>
          <w:szCs w:val="24"/>
        </w:rPr>
        <w:t>pH</w:t>
      </w:r>
      <w:proofErr w:type="gramEnd"/>
      <w:r w:rsidRPr="00880828">
        <w:rPr>
          <w:rFonts w:ascii="Times New Roman" w:hAnsi="Times New Roman" w:cs="Times New Roman"/>
          <w:sz w:val="24"/>
          <w:szCs w:val="24"/>
        </w:rPr>
        <w:t xml:space="preserve"> na forma pura, à temperatura de 25 </w:t>
      </w:r>
      <w:proofErr w:type="spellStart"/>
      <w:r w:rsidRPr="00880828">
        <w:rPr>
          <w:rFonts w:ascii="Times New Roman" w:hAnsi="Times New Roman" w:cs="Times New Roman"/>
          <w:sz w:val="24"/>
          <w:szCs w:val="24"/>
        </w:rPr>
        <w:t>ºC</w:t>
      </w:r>
      <w:proofErr w:type="spellEnd"/>
      <w:r w:rsidRPr="00880828">
        <w:rPr>
          <w:rFonts w:ascii="Times New Roman" w:hAnsi="Times New Roman" w:cs="Times New Roman"/>
          <w:sz w:val="24"/>
          <w:szCs w:val="24"/>
        </w:rPr>
        <w:t xml:space="preserve"> (vinte e cinco graus Celsius) menor ou igual a 2 (dois) ou maior ou igual a 11,5 (onze e meio); ou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II - apresentem características corrosivas, em testes realizados seguindo metodologias OECD (</w:t>
      </w:r>
      <w:proofErr w:type="spellStart"/>
      <w:r w:rsidRPr="00880828">
        <w:rPr>
          <w:rFonts w:ascii="Times New Roman" w:hAnsi="Times New Roman" w:cs="Times New Roman"/>
          <w:sz w:val="24"/>
          <w:szCs w:val="24"/>
        </w:rPr>
        <w:t>Organisation</w:t>
      </w:r>
      <w:proofErr w:type="spellEnd"/>
      <w:r w:rsidRPr="00880828">
        <w:rPr>
          <w:rFonts w:ascii="Times New Roman" w:hAnsi="Times New Roman" w:cs="Times New Roman"/>
          <w:sz w:val="24"/>
          <w:szCs w:val="24"/>
        </w:rPr>
        <w:t xml:space="preserve"> for </w:t>
      </w:r>
      <w:proofErr w:type="spellStart"/>
      <w:r w:rsidRPr="00880828">
        <w:rPr>
          <w:rFonts w:ascii="Times New Roman" w:hAnsi="Times New Roman" w:cs="Times New Roman"/>
          <w:sz w:val="24"/>
          <w:szCs w:val="24"/>
        </w:rPr>
        <w:t>Economic</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Co-operation</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and</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Development</w:t>
      </w:r>
      <w:proofErr w:type="spellEnd"/>
      <w:r w:rsidRPr="00880828">
        <w:rPr>
          <w:rFonts w:ascii="Times New Roman" w:hAnsi="Times New Roman" w:cs="Times New Roman"/>
          <w:sz w:val="24"/>
          <w:szCs w:val="24"/>
        </w:rPr>
        <w:t xml:space="preserve">) e suas atualizações, ou ainda metodologias alternativas, desde que reconhecidas pela autoridade sanitária.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lastRenderedPageBreak/>
        <w:t xml:space="preserve">§ 1º Se a reserva alcalina ou ácida sugerir que o produto pode não ser corrosivo à pele ou causar lesão ocular grave, apesar dos valores extremos de </w:t>
      </w:r>
      <w:proofErr w:type="gramStart"/>
      <w:r w:rsidRPr="00880828">
        <w:rPr>
          <w:rFonts w:ascii="Times New Roman" w:hAnsi="Times New Roman" w:cs="Times New Roman"/>
          <w:sz w:val="24"/>
          <w:szCs w:val="24"/>
        </w:rPr>
        <w:t>pH</w:t>
      </w:r>
      <w:proofErr w:type="gramEnd"/>
      <w:r w:rsidRPr="00880828">
        <w:rPr>
          <w:rFonts w:ascii="Times New Roman" w:hAnsi="Times New Roman" w:cs="Times New Roman"/>
          <w:sz w:val="24"/>
          <w:szCs w:val="24"/>
        </w:rPr>
        <w:t xml:space="preserve"> descritos no inciso I, é necessário apresentar teste adicional de confirmação, utilizando preferencialmente ensaio in vitro ou </w:t>
      </w:r>
      <w:proofErr w:type="spellStart"/>
      <w:r w:rsidRPr="00880828">
        <w:rPr>
          <w:rFonts w:ascii="Times New Roman" w:hAnsi="Times New Roman" w:cs="Times New Roman"/>
          <w:sz w:val="24"/>
          <w:szCs w:val="24"/>
        </w:rPr>
        <w:t>ex</w:t>
      </w:r>
      <w:proofErr w:type="spellEnd"/>
      <w:r w:rsidRPr="00880828">
        <w:rPr>
          <w:rFonts w:ascii="Times New Roman" w:hAnsi="Times New Roman" w:cs="Times New Roman"/>
          <w:sz w:val="24"/>
          <w:szCs w:val="24"/>
        </w:rPr>
        <w:t xml:space="preserve"> vivo validado e reconhecido.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2º No caso dos produtos tratados no inciso I, cujo </w:t>
      </w:r>
      <w:proofErr w:type="gramStart"/>
      <w:r w:rsidRPr="00880828">
        <w:rPr>
          <w:rFonts w:ascii="Times New Roman" w:hAnsi="Times New Roman" w:cs="Times New Roman"/>
          <w:sz w:val="24"/>
          <w:szCs w:val="24"/>
        </w:rPr>
        <w:t>pH</w:t>
      </w:r>
      <w:proofErr w:type="gramEnd"/>
      <w:r w:rsidRPr="00880828">
        <w:rPr>
          <w:rFonts w:ascii="Times New Roman" w:hAnsi="Times New Roman" w:cs="Times New Roman"/>
          <w:sz w:val="24"/>
          <w:szCs w:val="24"/>
        </w:rPr>
        <w:t xml:space="preserve"> não possa ser medido na forma pura, esses devem ser avaliados na diluição a 1% (um por cento) p/p (peso por peso).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3º Excetuam-se deste artigo, em razão de suas especificidades: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I – os produtos à base de hipoclorito de sódio ou cálcio, com teor de cloro ativo menor ou igual a 6% (seis por cento) p/p (peso por peso);</w:t>
      </w:r>
      <w:proofErr w:type="gramStart"/>
      <w:r w:rsidRPr="00880828">
        <w:rPr>
          <w:rFonts w:ascii="Times New Roman" w:hAnsi="Times New Roman" w:cs="Times New Roman"/>
          <w:sz w:val="24"/>
          <w:szCs w:val="24"/>
        </w:rPr>
        <w:t xml:space="preserv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proofErr w:type="gramEnd"/>
      <w:r w:rsidRPr="00880828">
        <w:rPr>
          <w:rFonts w:ascii="Times New Roman" w:hAnsi="Times New Roman" w:cs="Times New Roman"/>
          <w:sz w:val="24"/>
          <w:szCs w:val="24"/>
        </w:rPr>
        <w:t xml:space="preserve">II – os produtos de uso profissional ou de venda restrita a empresa especializada, desde que sejam observados os dizeres de rotulagem constantes no ANEXO desta Resolução; </w:t>
      </w:r>
      <w:proofErr w:type="gramStart"/>
      <w:r w:rsidRPr="00880828">
        <w:rPr>
          <w:rFonts w:ascii="Times New Roman" w:hAnsi="Times New Roman" w:cs="Times New Roman"/>
          <w:sz w:val="24"/>
          <w:szCs w:val="24"/>
        </w:rPr>
        <w:t>e</w:t>
      </w:r>
      <w:proofErr w:type="gramEnd"/>
      <w:r w:rsidRPr="00880828">
        <w:rPr>
          <w:rFonts w:ascii="Times New Roman" w:hAnsi="Times New Roman" w:cs="Times New Roman"/>
          <w:sz w:val="24"/>
          <w:szCs w:val="24"/>
        </w:rPr>
        <w:t xml:space="preserv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III – os produtos fabricados no Brasil exclusivamente para exportação. </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Seção II</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Definições</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Art. 3º Para efeito deste regulamento técnico</w:t>
      </w:r>
      <w:proofErr w:type="gramStart"/>
      <w:r w:rsidRPr="00880828">
        <w:rPr>
          <w:rFonts w:ascii="Times New Roman" w:hAnsi="Times New Roman" w:cs="Times New Roman"/>
          <w:sz w:val="24"/>
          <w:szCs w:val="24"/>
        </w:rPr>
        <w:t>, são</w:t>
      </w:r>
      <w:proofErr w:type="gramEnd"/>
      <w:r w:rsidRPr="00880828">
        <w:rPr>
          <w:rFonts w:ascii="Times New Roman" w:hAnsi="Times New Roman" w:cs="Times New Roman"/>
          <w:sz w:val="24"/>
          <w:szCs w:val="24"/>
        </w:rPr>
        <w:t xml:space="preserve"> adotadas as seguintes definições: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I – corrosivo à pele: produto que causa destruição de tecido da pele, ou seja, necrose visível em toda a epiderme e atingindo a derme, na sequência de sua aplicação, após uma exposição de até 4 h (quatro horas) de duração;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II – lesão ocular grave: produção de dano ao tecido ocular ou redução séria da visão como consequência da aplicação de um produto na superfície anterior do olho, que não seja totalmente reversível nos 21 (vinte e um) dias seguintes à aplicação;</w:t>
      </w:r>
      <w:proofErr w:type="gramStart"/>
      <w:r w:rsidRPr="00880828">
        <w:rPr>
          <w:rFonts w:ascii="Times New Roman" w:hAnsi="Times New Roman" w:cs="Times New Roman"/>
          <w:sz w:val="24"/>
          <w:szCs w:val="24"/>
        </w:rPr>
        <w:t xml:space="preserv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proofErr w:type="gramEnd"/>
      <w:r w:rsidRPr="00880828">
        <w:rPr>
          <w:rFonts w:ascii="Times New Roman" w:hAnsi="Times New Roman" w:cs="Times New Roman"/>
          <w:sz w:val="24"/>
          <w:szCs w:val="24"/>
        </w:rPr>
        <w:t xml:space="preserve">III – produto de uso profissional: produto que não pode ser vendido diretamente ao público e deve ser aplicado ou manipulado exclusivamente por profissional devidamente treinado ou por empresa especializada; </w:t>
      </w:r>
      <w:proofErr w:type="gramStart"/>
      <w:r w:rsidRPr="00880828">
        <w:rPr>
          <w:rFonts w:ascii="Times New Roman" w:hAnsi="Times New Roman" w:cs="Times New Roman"/>
          <w:sz w:val="24"/>
          <w:szCs w:val="24"/>
        </w:rPr>
        <w:t>e</w:t>
      </w:r>
      <w:proofErr w:type="gramEnd"/>
      <w:r w:rsidRPr="00880828">
        <w:rPr>
          <w:rFonts w:ascii="Times New Roman" w:hAnsi="Times New Roman" w:cs="Times New Roman"/>
          <w:sz w:val="24"/>
          <w:szCs w:val="24"/>
        </w:rPr>
        <w:t xml:space="preserv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IV – produto de venda livre: produto que pode ser comercializado diretamente ao público. </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CAPÍTULO II</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DOS REQUISITOS GERAIS</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lastRenderedPageBreak/>
        <w:t xml:space="preserve">Art. 4º Os produtos abrangidos por esta norma devem possuir embalagem plástica rígida, reforçada, resistente à ruptura, hermética, com tampa de dupla segurança à prova de abertura por crianças, de forma a garantir que não seja facilmente aberta mesmo após a sua primeira abertura.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1º No ato do registro, bem como na alteração de embalagem, a empresa deve apresentar junto à ANVISA estudo que comprove a eficiência do conjunto tampa e recipiente do produto, conforme a norma ISO 8317 (</w:t>
      </w:r>
      <w:proofErr w:type="spellStart"/>
      <w:r w:rsidRPr="00880828">
        <w:rPr>
          <w:rFonts w:ascii="Times New Roman" w:hAnsi="Times New Roman" w:cs="Times New Roman"/>
          <w:sz w:val="24"/>
          <w:szCs w:val="24"/>
        </w:rPr>
        <w:t>Child-resistant</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packaging</w:t>
      </w:r>
      <w:proofErr w:type="spellEnd"/>
      <w:r w:rsidRPr="00880828">
        <w:rPr>
          <w:rFonts w:ascii="Times New Roman" w:hAnsi="Times New Roman" w:cs="Times New Roman"/>
          <w:sz w:val="24"/>
          <w:szCs w:val="24"/>
        </w:rPr>
        <w:t xml:space="preserve"> -- </w:t>
      </w:r>
      <w:proofErr w:type="spellStart"/>
      <w:r w:rsidRPr="00880828">
        <w:rPr>
          <w:rFonts w:ascii="Times New Roman" w:hAnsi="Times New Roman" w:cs="Times New Roman"/>
          <w:sz w:val="24"/>
          <w:szCs w:val="24"/>
        </w:rPr>
        <w:t>Requirements</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and</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testing</w:t>
      </w:r>
      <w:proofErr w:type="spellEnd"/>
      <w:r w:rsidRPr="00880828">
        <w:rPr>
          <w:rFonts w:ascii="Times New Roman" w:hAnsi="Times New Roman" w:cs="Times New Roman"/>
          <w:sz w:val="24"/>
          <w:szCs w:val="24"/>
        </w:rPr>
        <w:t xml:space="preserve"> procedures for </w:t>
      </w:r>
      <w:proofErr w:type="spellStart"/>
      <w:r w:rsidRPr="00880828">
        <w:rPr>
          <w:rFonts w:ascii="Times New Roman" w:hAnsi="Times New Roman" w:cs="Times New Roman"/>
          <w:sz w:val="24"/>
          <w:szCs w:val="24"/>
        </w:rPr>
        <w:t>reclosable</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packages</w:t>
      </w:r>
      <w:proofErr w:type="spellEnd"/>
      <w:r w:rsidRPr="00880828">
        <w:rPr>
          <w:rFonts w:ascii="Times New Roman" w:hAnsi="Times New Roman" w:cs="Times New Roman"/>
          <w:sz w:val="24"/>
          <w:szCs w:val="24"/>
        </w:rPr>
        <w:t xml:space="preserve">) e suas atualizações, quanto às exigências técnicas e metodologia de ensaio.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2º O pincel aplicador ou acessório que acompanhe a embalagem deve ser protegido de modo a evitar o contato do produto com o usuário.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3º O corpo da embalagem deve possuir uma indicação de perigo facilmente detectável pelo tato conforme a norma ISO 11683 (</w:t>
      </w:r>
      <w:proofErr w:type="spellStart"/>
      <w:r w:rsidRPr="00880828">
        <w:rPr>
          <w:rFonts w:ascii="Times New Roman" w:hAnsi="Times New Roman" w:cs="Times New Roman"/>
          <w:sz w:val="24"/>
          <w:szCs w:val="24"/>
        </w:rPr>
        <w:t>Packaging</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Tactile</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warnings</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of</w:t>
      </w:r>
      <w:proofErr w:type="spellEnd"/>
      <w:r w:rsidRPr="00880828">
        <w:rPr>
          <w:rFonts w:ascii="Times New Roman" w:hAnsi="Times New Roman" w:cs="Times New Roman"/>
          <w:sz w:val="24"/>
          <w:szCs w:val="24"/>
        </w:rPr>
        <w:t xml:space="preserve"> </w:t>
      </w:r>
      <w:proofErr w:type="spellStart"/>
      <w:r w:rsidRPr="00880828">
        <w:rPr>
          <w:rFonts w:ascii="Times New Roman" w:hAnsi="Times New Roman" w:cs="Times New Roman"/>
          <w:sz w:val="24"/>
          <w:szCs w:val="24"/>
        </w:rPr>
        <w:t>danger</w:t>
      </w:r>
      <w:proofErr w:type="spellEnd"/>
      <w:r w:rsidRPr="00880828">
        <w:rPr>
          <w:rFonts w:ascii="Times New Roman" w:hAnsi="Times New Roman" w:cs="Times New Roman"/>
          <w:sz w:val="24"/>
          <w:szCs w:val="24"/>
        </w:rPr>
        <w:t xml:space="preserve"> - </w:t>
      </w:r>
      <w:proofErr w:type="spellStart"/>
      <w:r w:rsidRPr="00880828">
        <w:rPr>
          <w:rFonts w:ascii="Times New Roman" w:hAnsi="Times New Roman" w:cs="Times New Roman"/>
          <w:sz w:val="24"/>
          <w:szCs w:val="24"/>
        </w:rPr>
        <w:t>Requirements</w:t>
      </w:r>
      <w:proofErr w:type="spellEnd"/>
      <w:r w:rsidRPr="00880828">
        <w:rPr>
          <w:rFonts w:ascii="Times New Roman" w:hAnsi="Times New Roman" w:cs="Times New Roman"/>
          <w:sz w:val="24"/>
          <w:szCs w:val="24"/>
        </w:rPr>
        <w:t xml:space="preserve">) e suas atualizações.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5º A empresa deve apresentar, no ato do registro e suas alterações, o desenho referente à embalagem e o modelo do rótulo proposto, no tamanho máximo A4, informando a relação de escala, quando for o caso.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1º O modelo do rótulo deve ter impressão colorida, de forma a permitir a total leitura dos dizeres com as cores e matizes </w:t>
      </w:r>
      <w:proofErr w:type="gramStart"/>
      <w:r w:rsidRPr="00880828">
        <w:rPr>
          <w:rFonts w:ascii="Times New Roman" w:hAnsi="Times New Roman" w:cs="Times New Roman"/>
          <w:sz w:val="24"/>
          <w:szCs w:val="24"/>
        </w:rPr>
        <w:t>adequadas</w:t>
      </w:r>
      <w:proofErr w:type="gramEnd"/>
      <w:r w:rsidRPr="00880828">
        <w:rPr>
          <w:rFonts w:ascii="Times New Roman" w:hAnsi="Times New Roman" w:cs="Times New Roman"/>
          <w:sz w:val="24"/>
          <w:szCs w:val="24"/>
        </w:rPr>
        <w:t xml:space="preserv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2º Os dizeres de rotulagem dos produtos devem obedecer ao disposto no ANEXO desta Resolução.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3º As instruções para a abertura da tampa devem ser claras e objetivas, de forma a restringir ou eliminar acidentes quando da abertura.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4º As embalagens, figuras, imagens, desenhos e material promocional não devem induzir a sua utilização indevida, nem atrair crianças.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 5º As palavras em destaque devem ser impressas com letras maiúsculas, em negrito e com, no mínimo, o dobro de altura do tamanho do restante do texto.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6º É proibida a fabricação e a comercialização de produto de venda livre abrangido por este regulamento sob a forma de líquido premido (aerossol) ou líquido para pulverização. </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CAPÍTULO III</w:t>
      </w:r>
    </w:p>
    <w:p w:rsidR="001A6743" w:rsidRPr="00880828" w:rsidRDefault="001A6743" w:rsidP="001A6743">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DAS DISPOSIÇÕES FINAIS E TRANSITÓRIAS</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lastRenderedPageBreak/>
        <w:t xml:space="preserve">Art. 7º As petições de registro de novos produtos protocoladas após o início da vigência desta Resolução devem atender na íntegra ao disposto neste regulamento.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8° Após o início da vigência desta Resolução, os produtos já registrados devem adequar-se ao disposto neste regulamento no momento da revalidação ou da primeira solicitação de alteração.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Parágrafo único. As petições de revalidação de registro ou de alteração pós-registro a que se refere o caput, protocoladas em desacordo com os requisitos desta Resolução, são passíveis de exigência para sua adequação.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9º O descumprimento das disposições contidas nesta Resolução e no regulamento por ela aprovado constitui infração sanitária, nos termos da Lei n.º 6.437, de 20 de agosto de 1977, sem prejuízo das responsabilidades civil, administrativa e penal cabíveis.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10. Ficam revogadas a Resolução RDC n.º 163, de 11 de setembro de 2001, a Resolução RDC n.º 240, de 06 de outubro de 2004, a Portaria MS/SNVS n.º 08, de 10 de abril de 1987, e a Portaria MS/SNVS n.º 13, de 20 de junho de 1988.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Art. 11. Esta Resolução entra em vigor 90 (noventa) dias após a data de sua publicação. </w:t>
      </w:r>
    </w:p>
    <w:p w:rsidR="001A6743" w:rsidRPr="00880828" w:rsidRDefault="001A6743" w:rsidP="001A6743">
      <w:pPr>
        <w:spacing w:before="300" w:after="300" w:line="240" w:lineRule="auto"/>
        <w:contextualSpacing/>
        <w:jc w:val="center"/>
        <w:rPr>
          <w:rFonts w:ascii="Times New Roman" w:hAnsi="Times New Roman" w:cs="Times New Roman"/>
          <w:sz w:val="24"/>
          <w:szCs w:val="24"/>
        </w:rPr>
      </w:pPr>
      <w:r w:rsidRPr="00880828">
        <w:rPr>
          <w:rFonts w:ascii="Times New Roman" w:hAnsi="Times New Roman" w:cs="Times New Roman"/>
          <w:sz w:val="24"/>
          <w:szCs w:val="24"/>
        </w:rPr>
        <w:t>DIRCEU BRÁS APARECIDO BARBANO</w:t>
      </w:r>
    </w:p>
    <w:p w:rsidR="005E477B" w:rsidRPr="00880828" w:rsidRDefault="005E477B" w:rsidP="001A6743">
      <w:pPr>
        <w:spacing w:before="300" w:after="300" w:line="240" w:lineRule="auto"/>
        <w:jc w:val="center"/>
        <w:rPr>
          <w:rFonts w:ascii="Times New Roman" w:hAnsi="Times New Roman" w:cs="Times New Roman"/>
          <w:sz w:val="24"/>
          <w:szCs w:val="24"/>
        </w:rPr>
      </w:pPr>
      <w:r w:rsidRPr="00880828">
        <w:rPr>
          <w:rFonts w:ascii="Times New Roman" w:hAnsi="Times New Roman" w:cs="Times New Roman"/>
          <w:sz w:val="24"/>
          <w:szCs w:val="24"/>
        </w:rPr>
        <w:t>Diretor-Presidente</w:t>
      </w:r>
    </w:p>
    <w:p w:rsidR="001033B9" w:rsidRPr="00880828" w:rsidRDefault="001033B9" w:rsidP="001033B9">
      <w:pPr>
        <w:spacing w:before="300" w:after="300" w:line="240" w:lineRule="auto"/>
        <w:jc w:val="both"/>
        <w:rPr>
          <w:rFonts w:ascii="Times New Roman" w:hAnsi="Times New Roman" w:cs="Times New Roman"/>
          <w:sz w:val="24"/>
          <w:szCs w:val="24"/>
        </w:rPr>
      </w:pPr>
    </w:p>
    <w:p w:rsidR="001A6743" w:rsidRPr="00880828" w:rsidRDefault="001A6743" w:rsidP="001033B9">
      <w:pPr>
        <w:spacing w:before="300" w:after="300" w:line="240" w:lineRule="auto"/>
        <w:jc w:val="center"/>
        <w:rPr>
          <w:rFonts w:ascii="Times New Roman" w:hAnsi="Times New Roman" w:cs="Times New Roman"/>
          <w:b/>
          <w:sz w:val="24"/>
          <w:szCs w:val="24"/>
        </w:rPr>
      </w:pPr>
      <w:bookmarkStart w:id="0" w:name="_GoBack"/>
      <w:r w:rsidRPr="00880828">
        <w:rPr>
          <w:rFonts w:ascii="Times New Roman" w:hAnsi="Times New Roman" w:cs="Times New Roman"/>
          <w:b/>
          <w:sz w:val="24"/>
          <w:szCs w:val="24"/>
        </w:rPr>
        <w:t>ANEXO</w:t>
      </w:r>
    </w:p>
    <w:p w:rsidR="001A6743" w:rsidRPr="00880828" w:rsidRDefault="001A6743" w:rsidP="001033B9">
      <w:pPr>
        <w:spacing w:before="300" w:after="300" w:line="240" w:lineRule="auto"/>
        <w:jc w:val="center"/>
        <w:rPr>
          <w:rFonts w:ascii="Times New Roman" w:hAnsi="Times New Roman" w:cs="Times New Roman"/>
          <w:b/>
          <w:sz w:val="24"/>
          <w:szCs w:val="24"/>
        </w:rPr>
      </w:pPr>
      <w:r w:rsidRPr="00880828">
        <w:rPr>
          <w:rFonts w:ascii="Times New Roman" w:hAnsi="Times New Roman" w:cs="Times New Roman"/>
          <w:b/>
          <w:sz w:val="24"/>
          <w:szCs w:val="24"/>
        </w:rPr>
        <w:t>FRASES E INFORMAÇÕES OBRIGATÓRIAS PARA OS DIZERES DE ROTULAGEM</w:t>
      </w:r>
    </w:p>
    <w:bookmarkEnd w:id="0"/>
    <w:p w:rsidR="001A6743" w:rsidRPr="00880828" w:rsidRDefault="001A6743" w:rsidP="001A6743">
      <w:pPr>
        <w:spacing w:before="300" w:after="300" w:line="240" w:lineRule="auto"/>
        <w:ind w:firstLine="573"/>
        <w:jc w:val="both"/>
        <w:rPr>
          <w:rFonts w:ascii="Times New Roman" w:hAnsi="Times New Roman" w:cs="Times New Roman"/>
          <w:sz w:val="24"/>
          <w:szCs w:val="24"/>
        </w:rPr>
      </w:pPr>
      <w:proofErr w:type="gramStart"/>
      <w:r w:rsidRPr="00880828">
        <w:rPr>
          <w:rFonts w:ascii="Times New Roman" w:hAnsi="Times New Roman" w:cs="Times New Roman"/>
          <w:sz w:val="24"/>
          <w:szCs w:val="24"/>
        </w:rPr>
        <w:t>1.</w:t>
      </w:r>
      <w:proofErr w:type="gramEnd"/>
      <w:r w:rsidRPr="00880828">
        <w:rPr>
          <w:rFonts w:ascii="Times New Roman" w:hAnsi="Times New Roman" w:cs="Times New Roman"/>
          <w:sz w:val="24"/>
          <w:szCs w:val="24"/>
        </w:rPr>
        <w:t xml:space="preserve">Frases de Advertências Gerais: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a) a frase “ANTES DE USAR, LEIA AS INSTRUÇÕES DO RÓTULO.” deve estar localizada no painel principal, na face do rótulo imediatamente voltada para o consumidor, disposta horizontalmente, em destaque;</w:t>
      </w:r>
      <w:proofErr w:type="gramStart"/>
      <w:r w:rsidRPr="00880828">
        <w:rPr>
          <w:rFonts w:ascii="Times New Roman" w:hAnsi="Times New Roman" w:cs="Times New Roman"/>
          <w:sz w:val="24"/>
          <w:szCs w:val="24"/>
        </w:rPr>
        <w:t xml:space="preserv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proofErr w:type="gramEnd"/>
      <w:r w:rsidRPr="00880828">
        <w:rPr>
          <w:rFonts w:ascii="Times New Roman" w:hAnsi="Times New Roman" w:cs="Times New Roman"/>
          <w:sz w:val="24"/>
          <w:szCs w:val="24"/>
        </w:rPr>
        <w:t xml:space="preserve">b) para produtos de uso profissional ou de venda restrita a empresas especializadas, deve constar a expressão “PRODUTO EXCLUSIVAMENTE DE USO PROFISSIONAL - PROIBIDA A VENDA DIRETA AO PÚBLICO.”, localizada no painel principal, na face do rótulo imediatamente voltada para o consumidor, em destaque, em letras maiúsculas, em negrito, ocupando uma área igual à ocupada pelo </w:t>
      </w:r>
      <w:r w:rsidRPr="00880828">
        <w:rPr>
          <w:rFonts w:ascii="Times New Roman" w:hAnsi="Times New Roman" w:cs="Times New Roman"/>
          <w:sz w:val="24"/>
          <w:szCs w:val="24"/>
        </w:rPr>
        <w:lastRenderedPageBreak/>
        <w:t xml:space="preserve">nome comercial ou tendo cada uma das letras altura de, no mínimo, 1/25 (um vinte e cinco avos) da maior altura do painel principal com não menos que 0,3 cm;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c) a frase “CONSERVE FORA DO ALCANCE DAS CRIANÇAS E DOS ANIMAIS DOMÉSTICOS.” deve estar em destaque;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d) </w:t>
      </w:r>
      <w:proofErr w:type="gramStart"/>
      <w:r w:rsidRPr="00880828">
        <w:rPr>
          <w:rFonts w:ascii="Times New Roman" w:hAnsi="Times New Roman" w:cs="Times New Roman"/>
          <w:sz w:val="24"/>
          <w:szCs w:val="24"/>
        </w:rPr>
        <w:t>deve-se</w:t>
      </w:r>
      <w:proofErr w:type="gramEnd"/>
      <w:r w:rsidRPr="00880828">
        <w:rPr>
          <w:rFonts w:ascii="Times New Roman" w:hAnsi="Times New Roman" w:cs="Times New Roman"/>
          <w:sz w:val="24"/>
          <w:szCs w:val="24"/>
        </w:rPr>
        <w:t xml:space="preserve"> inserir recomendações para abertura da embalagem;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e) </w:t>
      </w:r>
      <w:proofErr w:type="gramStart"/>
      <w:r w:rsidRPr="00880828">
        <w:rPr>
          <w:rFonts w:ascii="Times New Roman" w:hAnsi="Times New Roman" w:cs="Times New Roman"/>
          <w:sz w:val="24"/>
          <w:szCs w:val="24"/>
        </w:rPr>
        <w:t>deve-se</w:t>
      </w:r>
      <w:proofErr w:type="gramEnd"/>
      <w:r w:rsidRPr="00880828">
        <w:rPr>
          <w:rFonts w:ascii="Times New Roman" w:hAnsi="Times New Roman" w:cs="Times New Roman"/>
          <w:sz w:val="24"/>
          <w:szCs w:val="24"/>
        </w:rPr>
        <w:t xml:space="preserve"> inserir recomendações para armazenamento da embalagem; e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f) </w:t>
      </w:r>
      <w:proofErr w:type="gramStart"/>
      <w:r w:rsidRPr="00880828">
        <w:rPr>
          <w:rFonts w:ascii="Times New Roman" w:hAnsi="Times New Roman" w:cs="Times New Roman"/>
          <w:sz w:val="24"/>
          <w:szCs w:val="24"/>
        </w:rPr>
        <w:t>deve-se</w:t>
      </w:r>
      <w:proofErr w:type="gramEnd"/>
      <w:r w:rsidRPr="00880828">
        <w:rPr>
          <w:rFonts w:ascii="Times New Roman" w:hAnsi="Times New Roman" w:cs="Times New Roman"/>
          <w:sz w:val="24"/>
          <w:szCs w:val="24"/>
        </w:rPr>
        <w:t xml:space="preserve"> aplicar as frases da tabela 1, conforme a classificação do produto.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2. Figura para os produtos corrosivos: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O pictograma de corrosivo (figura 1) deve constar no painel principal, na face do rótulo imediatamente voltada para o consumidor, com lado equivalente a 15% (quinze por cento) da maior altura do painel principal, não inferior a 1,0 cm (um centímetro) de lado.  </w:t>
      </w:r>
    </w:p>
    <w:p w:rsidR="001A6743" w:rsidRPr="00880828" w:rsidRDefault="001A6743" w:rsidP="001A6743">
      <w:pPr>
        <w:spacing w:before="300" w:after="300" w:line="240" w:lineRule="auto"/>
        <w:ind w:firstLine="573"/>
        <w:jc w:val="both"/>
        <w:rPr>
          <w:rFonts w:ascii="Times New Roman" w:hAnsi="Times New Roman" w:cs="Times New Roman"/>
          <w:sz w:val="24"/>
          <w:szCs w:val="24"/>
        </w:rPr>
      </w:pPr>
      <w:r w:rsidRPr="00880828">
        <w:rPr>
          <w:rFonts w:ascii="Times New Roman" w:hAnsi="Times New Roman" w:cs="Times New Roman"/>
          <w:sz w:val="24"/>
          <w:szCs w:val="24"/>
        </w:rPr>
        <w:t xml:space="preserve">As figuras devem ser na cor preta, com fundo branco e contorno vermelho, no caso de exportação, podendo ter o contorno na cor preta para o caso de produto nacional.   </w:t>
      </w:r>
    </w:p>
    <w:p w:rsidR="001A6743" w:rsidRPr="00880828" w:rsidRDefault="001A6743" w:rsidP="001033B9">
      <w:pPr>
        <w:spacing w:before="300" w:after="300" w:line="240" w:lineRule="auto"/>
        <w:jc w:val="center"/>
        <w:rPr>
          <w:rFonts w:ascii="Times New Roman" w:hAnsi="Times New Roman" w:cs="Times New Roman"/>
          <w:sz w:val="24"/>
          <w:szCs w:val="24"/>
        </w:rPr>
      </w:pPr>
      <w:r w:rsidRPr="00880828">
        <w:rPr>
          <w:rFonts w:ascii="Times New Roman" w:hAnsi="Times New Roman" w:cs="Times New Roman"/>
          <w:sz w:val="24"/>
          <w:szCs w:val="24"/>
        </w:rPr>
        <w:t>TABELA 1</w:t>
      </w:r>
    </w:p>
    <w:tbl>
      <w:tblPr>
        <w:tblStyle w:val="Tabelacomgrade"/>
        <w:tblW w:w="0" w:type="auto"/>
        <w:tblLook w:val="04A0" w:firstRow="1" w:lastRow="0" w:firstColumn="1" w:lastColumn="0" w:noHBand="0" w:noVBand="1"/>
      </w:tblPr>
      <w:tblGrid>
        <w:gridCol w:w="2376"/>
        <w:gridCol w:w="3437"/>
        <w:gridCol w:w="2907"/>
      </w:tblGrid>
      <w:tr w:rsidR="001033B9" w:rsidRPr="00880828" w:rsidTr="001033B9">
        <w:tc>
          <w:tcPr>
            <w:tcW w:w="2376"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Classificação</w:t>
            </w:r>
          </w:p>
        </w:tc>
        <w:tc>
          <w:tcPr>
            <w:tcW w:w="3437"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CORROSIVO À PELE</w:t>
            </w:r>
          </w:p>
        </w:tc>
        <w:tc>
          <w:tcPr>
            <w:tcW w:w="2907"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LESÃO OCULAR GRAVE</w:t>
            </w:r>
          </w:p>
        </w:tc>
      </w:tr>
      <w:tr w:rsidR="001033B9" w:rsidRPr="00880828" w:rsidTr="001033B9">
        <w:tc>
          <w:tcPr>
            <w:tcW w:w="2376"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Pictograma</w:t>
            </w:r>
          </w:p>
        </w:tc>
        <w:tc>
          <w:tcPr>
            <w:tcW w:w="3437" w:type="dxa"/>
          </w:tcPr>
          <w:p w:rsidR="001033B9" w:rsidRPr="00880828" w:rsidRDefault="008C5F6F" w:rsidP="001033B9">
            <w:pPr>
              <w:spacing w:before="300" w:after="300"/>
              <w:contextualSpacing/>
              <w:rPr>
                <w:rFonts w:ascii="Times New Roman" w:hAnsi="Times New Roman" w:cs="Times New Roman"/>
                <w:sz w:val="24"/>
                <w:szCs w:val="24"/>
              </w:rPr>
            </w:pPr>
            <w:r w:rsidRPr="00880828">
              <w:rPr>
                <w:rFonts w:ascii="Times New Roman" w:hAnsi="Times New Roman" w:cs="Times New Roman"/>
                <w:noProof/>
                <w:sz w:val="24"/>
                <w:szCs w:val="24"/>
                <w:lang w:eastAsia="pt-BR"/>
              </w:rPr>
              <w:drawing>
                <wp:inline distT="0" distB="0" distL="0" distR="0" wp14:anchorId="52E7951C" wp14:editId="195046B7">
                  <wp:extent cx="1240322" cy="126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1821" t="44608" r="28115" b="37208"/>
                          <a:stretch/>
                        </pic:blipFill>
                        <pic:spPr bwMode="auto">
                          <a:xfrm>
                            <a:off x="0" y="0"/>
                            <a:ext cx="1240322" cy="1260000"/>
                          </a:xfrm>
                          <a:prstGeom prst="rect">
                            <a:avLst/>
                          </a:prstGeom>
                          <a:ln>
                            <a:noFill/>
                          </a:ln>
                          <a:extLst>
                            <a:ext uri="{53640926-AAD7-44D8-BBD7-CCE9431645EC}">
                              <a14:shadowObscured xmlns:a14="http://schemas.microsoft.com/office/drawing/2010/main"/>
                            </a:ext>
                          </a:extLst>
                        </pic:spPr>
                      </pic:pic>
                    </a:graphicData>
                  </a:graphic>
                </wp:inline>
              </w:drawing>
            </w:r>
          </w:p>
        </w:tc>
        <w:tc>
          <w:tcPr>
            <w:tcW w:w="2907" w:type="dxa"/>
          </w:tcPr>
          <w:p w:rsidR="001033B9" w:rsidRPr="00880828" w:rsidRDefault="008C5F6F" w:rsidP="001033B9">
            <w:pPr>
              <w:spacing w:before="300" w:after="300"/>
              <w:contextualSpacing/>
              <w:rPr>
                <w:rFonts w:ascii="Times New Roman" w:hAnsi="Times New Roman" w:cs="Times New Roman"/>
                <w:sz w:val="24"/>
                <w:szCs w:val="24"/>
              </w:rPr>
            </w:pPr>
            <w:r w:rsidRPr="00880828">
              <w:rPr>
                <w:rFonts w:ascii="Times New Roman" w:hAnsi="Times New Roman" w:cs="Times New Roman"/>
                <w:noProof/>
                <w:sz w:val="24"/>
                <w:szCs w:val="24"/>
                <w:lang w:eastAsia="pt-BR"/>
              </w:rPr>
              <w:drawing>
                <wp:inline distT="0" distB="0" distL="0" distR="0" wp14:anchorId="37B59167" wp14:editId="4B97FBBA">
                  <wp:extent cx="1300003" cy="126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157" t="44608" r="12460" b="37492"/>
                          <a:stretch/>
                        </pic:blipFill>
                        <pic:spPr bwMode="auto">
                          <a:xfrm>
                            <a:off x="0" y="0"/>
                            <a:ext cx="1300003" cy="1260000"/>
                          </a:xfrm>
                          <a:prstGeom prst="rect">
                            <a:avLst/>
                          </a:prstGeom>
                          <a:ln>
                            <a:noFill/>
                          </a:ln>
                          <a:extLst>
                            <a:ext uri="{53640926-AAD7-44D8-BBD7-CCE9431645EC}">
                              <a14:shadowObscured xmlns:a14="http://schemas.microsoft.com/office/drawing/2010/main"/>
                            </a:ext>
                          </a:extLst>
                        </pic:spPr>
                      </pic:pic>
                    </a:graphicData>
                  </a:graphic>
                </wp:inline>
              </w:drawing>
            </w:r>
          </w:p>
        </w:tc>
      </w:tr>
      <w:tr w:rsidR="001033B9" w:rsidRPr="00880828" w:rsidTr="001033B9">
        <w:tc>
          <w:tcPr>
            <w:tcW w:w="2376"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Palavra de advertência</w:t>
            </w:r>
          </w:p>
        </w:tc>
        <w:tc>
          <w:tcPr>
            <w:tcW w:w="3437" w:type="dxa"/>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PERIGO</w:t>
            </w:r>
          </w:p>
        </w:tc>
        <w:tc>
          <w:tcPr>
            <w:tcW w:w="2907" w:type="dxa"/>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PERIGO</w:t>
            </w:r>
          </w:p>
        </w:tc>
      </w:tr>
      <w:tr w:rsidR="001033B9" w:rsidRPr="00880828" w:rsidTr="001033B9">
        <w:tc>
          <w:tcPr>
            <w:tcW w:w="2376"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Frase de perigo</w:t>
            </w:r>
          </w:p>
        </w:tc>
        <w:tc>
          <w:tcPr>
            <w:tcW w:w="3437" w:type="dxa"/>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Provoca queimadura severa à pele e dano aos olhos</w:t>
            </w:r>
          </w:p>
        </w:tc>
        <w:tc>
          <w:tcPr>
            <w:tcW w:w="2907" w:type="dxa"/>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Provoca lesões oculares graves</w:t>
            </w:r>
          </w:p>
        </w:tc>
      </w:tr>
      <w:tr w:rsidR="001033B9" w:rsidRPr="00880828" w:rsidTr="001033B9">
        <w:tc>
          <w:tcPr>
            <w:tcW w:w="2376"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Frases de prevenção</w:t>
            </w:r>
          </w:p>
        </w:tc>
        <w:tc>
          <w:tcPr>
            <w:tcW w:w="3437" w:type="dxa"/>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Não inale vapores/aerossóis.</w:t>
            </w: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Use luvas de proteção/roupa de proteção/botas/proteção ocular/proteção facial.</w:t>
            </w:r>
          </w:p>
        </w:tc>
        <w:tc>
          <w:tcPr>
            <w:tcW w:w="2907" w:type="dxa"/>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Não inale vapores/aerossóis.</w:t>
            </w: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Use proteção ocular / proteção facial.</w:t>
            </w: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Lave as mãos cuidadosamente após manuseio.</w:t>
            </w:r>
          </w:p>
        </w:tc>
      </w:tr>
      <w:tr w:rsidR="001033B9" w:rsidRPr="00880828" w:rsidTr="001033B9">
        <w:tc>
          <w:tcPr>
            <w:tcW w:w="2376" w:type="dxa"/>
          </w:tcPr>
          <w:p w:rsidR="001033B9" w:rsidRPr="00880828" w:rsidRDefault="001033B9"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lastRenderedPageBreak/>
              <w:t>Frases de resposta à emergência</w:t>
            </w:r>
          </w:p>
        </w:tc>
        <w:tc>
          <w:tcPr>
            <w:tcW w:w="6344" w:type="dxa"/>
            <w:gridSpan w:val="2"/>
          </w:tcPr>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EM CASO DE INGESTÃO: Lave a boca. NÃO provoque vômito.</w:t>
            </w:r>
          </w:p>
          <w:p w:rsidR="001033B9" w:rsidRPr="00880828" w:rsidRDefault="001033B9" w:rsidP="001033B9">
            <w:pPr>
              <w:spacing w:before="300" w:after="300"/>
              <w:contextualSpacing/>
              <w:rPr>
                <w:rFonts w:ascii="Times New Roman" w:hAnsi="Times New Roman" w:cs="Times New Roman"/>
                <w:sz w:val="24"/>
                <w:szCs w:val="24"/>
              </w:rPr>
            </w:pP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EM CASO DE CONTATO COM A PELE (ou o cabelo): Retire imediatamente toda a roupa contaminada. Lave a pele com água/tome um banho.</w:t>
            </w:r>
          </w:p>
          <w:p w:rsidR="001033B9" w:rsidRPr="00880828" w:rsidRDefault="001033B9" w:rsidP="001033B9">
            <w:pPr>
              <w:spacing w:before="300" w:after="300"/>
              <w:contextualSpacing/>
              <w:rPr>
                <w:rFonts w:ascii="Times New Roman" w:hAnsi="Times New Roman" w:cs="Times New Roman"/>
                <w:sz w:val="24"/>
                <w:szCs w:val="24"/>
              </w:rPr>
            </w:pP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Lave a roupa contaminada antes de usá-la novamente.</w:t>
            </w:r>
          </w:p>
          <w:p w:rsidR="001033B9" w:rsidRPr="00880828" w:rsidRDefault="001033B9" w:rsidP="001033B9">
            <w:pPr>
              <w:spacing w:before="300" w:after="300"/>
              <w:contextualSpacing/>
              <w:rPr>
                <w:rFonts w:ascii="Times New Roman" w:hAnsi="Times New Roman" w:cs="Times New Roman"/>
                <w:sz w:val="24"/>
                <w:szCs w:val="24"/>
              </w:rPr>
            </w:pP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EM CASO DE CONTATO COM OS OLHOS: Lave cuidadosamente com água durante vários minutos. No caso de uso de lentes de contato, remova-as, se for fácil. Continue enxaguando.</w:t>
            </w:r>
          </w:p>
          <w:p w:rsidR="001033B9" w:rsidRPr="00880828" w:rsidRDefault="001033B9" w:rsidP="001033B9">
            <w:pPr>
              <w:spacing w:before="300" w:after="300"/>
              <w:contextualSpacing/>
              <w:rPr>
                <w:rFonts w:ascii="Times New Roman" w:hAnsi="Times New Roman" w:cs="Times New Roman"/>
                <w:sz w:val="24"/>
                <w:szCs w:val="24"/>
              </w:rPr>
            </w:pPr>
          </w:p>
          <w:p w:rsidR="001033B9" w:rsidRPr="00880828" w:rsidRDefault="001033B9"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 xml:space="preserve">EM CASO DE INALAÇÃO: </w:t>
            </w:r>
            <w:r w:rsidR="001775B2" w:rsidRPr="00880828">
              <w:rPr>
                <w:rFonts w:ascii="Times New Roman" w:hAnsi="Times New Roman" w:cs="Times New Roman"/>
                <w:sz w:val="24"/>
                <w:szCs w:val="24"/>
              </w:rPr>
              <w:t>Remova a pessoa para local ventilado e em uma posição que não dificulte a respiração.</w:t>
            </w:r>
          </w:p>
          <w:p w:rsidR="001775B2" w:rsidRPr="00880828" w:rsidRDefault="001775B2" w:rsidP="001033B9">
            <w:pPr>
              <w:spacing w:before="300" w:after="300"/>
              <w:contextualSpacing/>
              <w:rPr>
                <w:rFonts w:ascii="Times New Roman" w:hAnsi="Times New Roman" w:cs="Times New Roman"/>
                <w:sz w:val="24"/>
                <w:szCs w:val="24"/>
              </w:rPr>
            </w:pPr>
          </w:p>
          <w:p w:rsidR="001775B2" w:rsidRPr="00880828" w:rsidRDefault="001775B2" w:rsidP="001775B2">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Contate imediatamente CENTRO DE INFORMAÇÃO TOXICOLÓGICA. O número do disque-intoxicação 0800 722 6001 pode ser informado.</w:t>
            </w:r>
          </w:p>
          <w:p w:rsidR="001775B2" w:rsidRPr="00880828" w:rsidRDefault="001775B2" w:rsidP="001775B2">
            <w:pPr>
              <w:spacing w:before="300" w:after="300"/>
              <w:contextualSpacing/>
              <w:rPr>
                <w:rFonts w:ascii="Times New Roman" w:hAnsi="Times New Roman" w:cs="Times New Roman"/>
                <w:sz w:val="24"/>
                <w:szCs w:val="24"/>
              </w:rPr>
            </w:pPr>
          </w:p>
          <w:p w:rsidR="001775B2" w:rsidRPr="00880828" w:rsidRDefault="001775B2" w:rsidP="001775B2">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Tratamento específico. Contém [nome químico da(s) substância(s) corrosiva(s) à pele ou que cause(m) lesão ocular grave]</w:t>
            </w:r>
          </w:p>
          <w:p w:rsidR="001775B2" w:rsidRPr="00880828" w:rsidRDefault="001775B2" w:rsidP="001775B2">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 xml:space="preserve"> </w:t>
            </w:r>
          </w:p>
        </w:tc>
      </w:tr>
      <w:tr w:rsidR="001775B2" w:rsidRPr="00880828" w:rsidTr="001033B9">
        <w:tc>
          <w:tcPr>
            <w:tcW w:w="2376" w:type="dxa"/>
          </w:tcPr>
          <w:p w:rsidR="001775B2" w:rsidRPr="00880828" w:rsidRDefault="001775B2" w:rsidP="001033B9">
            <w:pPr>
              <w:spacing w:before="300" w:after="300"/>
              <w:contextualSpacing/>
              <w:rPr>
                <w:rFonts w:ascii="Times New Roman" w:hAnsi="Times New Roman" w:cs="Times New Roman"/>
                <w:b/>
                <w:sz w:val="24"/>
                <w:szCs w:val="24"/>
              </w:rPr>
            </w:pPr>
            <w:r w:rsidRPr="00880828">
              <w:rPr>
                <w:rFonts w:ascii="Times New Roman" w:hAnsi="Times New Roman" w:cs="Times New Roman"/>
                <w:b/>
                <w:sz w:val="24"/>
                <w:szCs w:val="24"/>
              </w:rPr>
              <w:t>Frases de recomendações e restrições de uso</w:t>
            </w:r>
          </w:p>
        </w:tc>
        <w:tc>
          <w:tcPr>
            <w:tcW w:w="6344" w:type="dxa"/>
            <w:gridSpan w:val="2"/>
          </w:tcPr>
          <w:p w:rsidR="001775B2" w:rsidRPr="00880828" w:rsidRDefault="001775B2"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Não misture com água na embalagem original.</w:t>
            </w:r>
          </w:p>
          <w:p w:rsidR="001775B2" w:rsidRPr="00880828" w:rsidRDefault="001775B2"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Não aplique em superfície aquecida.</w:t>
            </w:r>
          </w:p>
          <w:p w:rsidR="001775B2" w:rsidRPr="00880828" w:rsidRDefault="001775B2" w:rsidP="001033B9">
            <w:pPr>
              <w:spacing w:before="300" w:after="300"/>
              <w:contextualSpacing/>
              <w:rPr>
                <w:rFonts w:ascii="Times New Roman" w:hAnsi="Times New Roman" w:cs="Times New Roman"/>
                <w:sz w:val="24"/>
                <w:szCs w:val="24"/>
              </w:rPr>
            </w:pPr>
            <w:r w:rsidRPr="00880828">
              <w:rPr>
                <w:rFonts w:ascii="Times New Roman" w:hAnsi="Times New Roman" w:cs="Times New Roman"/>
                <w:sz w:val="24"/>
                <w:szCs w:val="24"/>
              </w:rPr>
              <w:t>Nunca reutilize a embalagem vazia.</w:t>
            </w:r>
          </w:p>
          <w:p w:rsidR="001775B2" w:rsidRPr="00880828" w:rsidRDefault="001775B2" w:rsidP="001033B9">
            <w:pPr>
              <w:spacing w:before="300" w:after="300"/>
              <w:contextualSpacing/>
              <w:rPr>
                <w:rFonts w:ascii="Times New Roman" w:hAnsi="Times New Roman" w:cs="Times New Roman"/>
                <w:sz w:val="24"/>
                <w:szCs w:val="24"/>
              </w:rPr>
            </w:pPr>
          </w:p>
        </w:tc>
      </w:tr>
    </w:tbl>
    <w:p w:rsidR="008C5F6F" w:rsidRPr="00880828" w:rsidRDefault="008C5F6F" w:rsidP="008C5F6F">
      <w:pPr>
        <w:spacing w:before="300" w:after="300" w:line="240" w:lineRule="auto"/>
        <w:rPr>
          <w:rFonts w:ascii="Times New Roman" w:hAnsi="Times New Roman" w:cs="Times New Roman"/>
          <w:sz w:val="24"/>
          <w:szCs w:val="24"/>
        </w:rPr>
      </w:pPr>
    </w:p>
    <w:sectPr w:rsidR="008C5F6F" w:rsidRPr="0088082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828" w:rsidRDefault="00880828" w:rsidP="00880828">
      <w:pPr>
        <w:spacing w:after="0" w:line="240" w:lineRule="auto"/>
      </w:pPr>
      <w:r>
        <w:separator/>
      </w:r>
    </w:p>
  </w:endnote>
  <w:endnote w:type="continuationSeparator" w:id="0">
    <w:p w:rsidR="00880828" w:rsidRDefault="00880828" w:rsidP="0088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28" w:rsidRPr="00880828" w:rsidRDefault="00880828" w:rsidP="0088082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828" w:rsidRDefault="00880828" w:rsidP="00880828">
      <w:pPr>
        <w:spacing w:after="0" w:line="240" w:lineRule="auto"/>
      </w:pPr>
      <w:r>
        <w:separator/>
      </w:r>
    </w:p>
  </w:footnote>
  <w:footnote w:type="continuationSeparator" w:id="0">
    <w:p w:rsidR="00880828" w:rsidRDefault="00880828" w:rsidP="00880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28" w:rsidRPr="00B517AC" w:rsidRDefault="00880828" w:rsidP="0088082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DA1FF9D" wp14:editId="0AD7FD0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80828" w:rsidRPr="00B517AC" w:rsidRDefault="00880828" w:rsidP="0088082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80828" w:rsidRPr="00B517AC" w:rsidRDefault="00880828" w:rsidP="0088082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80828" w:rsidRDefault="0088082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8F"/>
    <w:rsid w:val="001033B9"/>
    <w:rsid w:val="001775B2"/>
    <w:rsid w:val="001A6743"/>
    <w:rsid w:val="001E708B"/>
    <w:rsid w:val="0038170F"/>
    <w:rsid w:val="005E477B"/>
    <w:rsid w:val="007441BF"/>
    <w:rsid w:val="00786686"/>
    <w:rsid w:val="00880828"/>
    <w:rsid w:val="008C5F6F"/>
    <w:rsid w:val="00B30817"/>
    <w:rsid w:val="00C23F8F"/>
    <w:rsid w:val="00CB610A"/>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67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8C5F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5F6F"/>
    <w:rPr>
      <w:rFonts w:ascii="Tahoma" w:hAnsi="Tahoma" w:cs="Tahoma"/>
      <w:sz w:val="16"/>
      <w:szCs w:val="16"/>
    </w:rPr>
  </w:style>
  <w:style w:type="paragraph" w:styleId="Cabealho">
    <w:name w:val="header"/>
    <w:basedOn w:val="Normal"/>
    <w:link w:val="CabealhoChar"/>
    <w:uiPriority w:val="99"/>
    <w:unhideWhenUsed/>
    <w:rsid w:val="008808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0828"/>
  </w:style>
  <w:style w:type="paragraph" w:styleId="Rodap">
    <w:name w:val="footer"/>
    <w:basedOn w:val="Normal"/>
    <w:link w:val="RodapChar"/>
    <w:uiPriority w:val="99"/>
    <w:unhideWhenUsed/>
    <w:rsid w:val="00880828"/>
    <w:pPr>
      <w:tabs>
        <w:tab w:val="center" w:pos="4252"/>
        <w:tab w:val="right" w:pos="8504"/>
      </w:tabs>
      <w:spacing w:after="0" w:line="240" w:lineRule="auto"/>
    </w:pPr>
  </w:style>
  <w:style w:type="character" w:customStyle="1" w:styleId="RodapChar">
    <w:name w:val="Rodapé Char"/>
    <w:basedOn w:val="Fontepargpadro"/>
    <w:link w:val="Rodap"/>
    <w:uiPriority w:val="99"/>
    <w:rsid w:val="00880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67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8C5F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5F6F"/>
    <w:rPr>
      <w:rFonts w:ascii="Tahoma" w:hAnsi="Tahoma" w:cs="Tahoma"/>
      <w:sz w:val="16"/>
      <w:szCs w:val="16"/>
    </w:rPr>
  </w:style>
  <w:style w:type="paragraph" w:styleId="Cabealho">
    <w:name w:val="header"/>
    <w:basedOn w:val="Normal"/>
    <w:link w:val="CabealhoChar"/>
    <w:uiPriority w:val="99"/>
    <w:unhideWhenUsed/>
    <w:rsid w:val="008808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0828"/>
  </w:style>
  <w:style w:type="paragraph" w:styleId="Rodap">
    <w:name w:val="footer"/>
    <w:basedOn w:val="Normal"/>
    <w:link w:val="RodapChar"/>
    <w:uiPriority w:val="99"/>
    <w:unhideWhenUsed/>
    <w:rsid w:val="00880828"/>
    <w:pPr>
      <w:tabs>
        <w:tab w:val="center" w:pos="4252"/>
        <w:tab w:val="right" w:pos="8504"/>
      </w:tabs>
      <w:spacing w:after="0" w:line="240" w:lineRule="auto"/>
    </w:pPr>
  </w:style>
  <w:style w:type="character" w:customStyle="1" w:styleId="RodapChar">
    <w:name w:val="Rodapé Char"/>
    <w:basedOn w:val="Fontepargpadro"/>
    <w:link w:val="Rodap"/>
    <w:uiPriority w:val="99"/>
    <w:rsid w:val="0088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9DE76-EC0E-44AA-AF58-E98564E639CC}"/>
</file>

<file path=customXml/itemProps2.xml><?xml version="1.0" encoding="utf-8"?>
<ds:datastoreItem xmlns:ds="http://schemas.openxmlformats.org/officeDocument/2006/customXml" ds:itemID="{B5A2E219-D53A-4801-8402-5FFC608F4ADD}"/>
</file>

<file path=customXml/itemProps3.xml><?xml version="1.0" encoding="utf-8"?>
<ds:datastoreItem xmlns:ds="http://schemas.openxmlformats.org/officeDocument/2006/customXml" ds:itemID="{441E6C14-C846-49F6-9D83-5614BF012D0F}"/>
</file>

<file path=docProps/app.xml><?xml version="1.0" encoding="utf-8"?>
<Properties xmlns="http://schemas.openxmlformats.org/officeDocument/2006/extended-properties" xmlns:vt="http://schemas.openxmlformats.org/officeDocument/2006/docPropsVTypes">
  <Template>Normal</Template>
  <TotalTime>0</TotalTime>
  <Pages>6</Pages>
  <Words>1569</Words>
  <Characters>8477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2016-12-20T20:28:00Z</dcterms:created>
  <dcterms:modified xsi:type="dcterms:W3CDTF">2016-12-20T20:28:00Z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