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60" w:rsidRDefault="004B3E60" w:rsidP="00013CC6">
      <w:pPr>
        <w:pStyle w:val="Ttulo1"/>
        <w:spacing w:before="0" w:beforeAutospacing="0" w:after="200" w:afterAutospacing="0"/>
        <w:ind w:left="-567" w:right="-568"/>
        <w:divId w:val="120108792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13CC6">
        <w:rPr>
          <w:rFonts w:ascii="Times New Roman" w:hAnsi="Times New Roman" w:cs="Times New Roman"/>
          <w:sz w:val="24"/>
          <w:szCs w:val="24"/>
        </w:rPr>
        <w:t>RESOLUÇÃO DA DIRETORIA COLEGIADA - RDC Nº 37, DE 6 DE JULHO DE 2009</w:t>
      </w:r>
    </w:p>
    <w:p w:rsidR="00013CC6" w:rsidRPr="00013CC6" w:rsidRDefault="00013CC6" w:rsidP="00013CC6">
      <w:pPr>
        <w:pStyle w:val="Ttulo1"/>
        <w:spacing w:before="0" w:beforeAutospacing="0" w:after="200" w:afterAutospacing="0"/>
        <w:ind w:left="-567" w:right="-568"/>
        <w:divId w:val="1201087924"/>
        <w:rPr>
          <w:rFonts w:ascii="Times New Roman" w:hAnsi="Times New Roman" w:cs="Times New Roman"/>
          <w:color w:val="0000FF"/>
          <w:sz w:val="24"/>
          <w:szCs w:val="24"/>
        </w:rPr>
      </w:pPr>
      <w:r w:rsidRPr="00013CC6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(Publicada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no DOU nº 128, de 8 de julho de 2009)</w:t>
      </w:r>
    </w:p>
    <w:p w:rsidR="004B3E60" w:rsidRPr="00013CC6" w:rsidRDefault="004B3E60" w:rsidP="00013CC6">
      <w:pPr>
        <w:spacing w:before="0" w:beforeAutospacing="0" w:after="200" w:afterAutospacing="0"/>
        <w:ind w:left="3969"/>
        <w:jc w:val="both"/>
        <w:divId w:val="1201087924"/>
      </w:pPr>
      <w:r w:rsidRPr="00013CC6">
        <w:t>Atualiza a Resolução</w:t>
      </w:r>
      <w:r w:rsidR="00013CC6">
        <w:t xml:space="preserve"> </w:t>
      </w:r>
      <w:r w:rsidRPr="00013CC6">
        <w:t>-</w:t>
      </w:r>
      <w:r w:rsidR="00013CC6">
        <w:t xml:space="preserve"> </w:t>
      </w:r>
      <w:r w:rsidRPr="00013CC6">
        <w:t>RDC nº 79, de 11 de abril de 2003, que dispõe sobre a admissibilidade de códigos farmacêuticos estrangeiros.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rPr>
          <w:b/>
          <w:bCs/>
        </w:rPr>
        <w:t>A Diretoria Colegiada da Agência Nacional de Vigilância Sanitária</w:t>
      </w:r>
      <w:r w:rsidRPr="00013CC6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30 de junho de 2009, e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considerando o inciso XIX do art. 7º da Lei nº 9.782, de 26 de janeiro de 1999;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considerando o inciso XI do art. 12 da Resolução-RDC nº 782, de 27 de junho de 2008;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considerando a necessidade de atualizar a Resolução – RDC nº 79, de 11 de abril de 2003, que trata da admissibilidade de códigos farmacêuticos estrangeiros como referência no controle de qualidade de insumos e produtos farmacêuticos,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adota a seguinte Resolução da Diretoria Colegiada e eu, Diretor-Presidente, determino a sua publicação: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 xml:space="preserve">Art. 1º Na ausência de monografia oficial de matéria-prima, formas farmacêuticas, correlatos e métodos gerais inscritos na Farmacopéia Brasileira, poderá ser adotada monografia oficial, última edição, de um dos seguintes compêndios internacionais:  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Farmacopéia Alemã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  <w:rPr>
          <w:highlight w:val="yellow"/>
        </w:rPr>
      </w:pPr>
      <w:r w:rsidRPr="00013CC6">
        <w:t xml:space="preserve">Farmacopéia Americana 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Farmacopéia Argentina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Farmacopéia Britânica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Farmacopéia Européia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Farmacopéia Francesa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Farmacopéia Internacional (OMS)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Farmacopéia Japonesa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Farmacopéia Mexicana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  <w:rPr>
          <w:highlight w:val="yellow"/>
        </w:rPr>
      </w:pPr>
      <w:r w:rsidRPr="00013CC6">
        <w:lastRenderedPageBreak/>
        <w:t>Farmacopéia Portuguesa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 xml:space="preserve">Art. 2º Na ausência de substâncias químicas de referência da Farmacopeia Brasileira publicadas pela Anvisa, poderão ser utilizadas as substâncias químicas de referência certificadas pelas Farmacopeias referidas no Art. 1º. 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 xml:space="preserve">Art. 3º À Comissão da Farmacopeia Brasileira, da Agência Nacional de Vigilância Sanitária, caberá apreciar os casos em que ocorrerem demanda ou litígio em relação à discrepância de resultados entre métodos analíticos de insumos ou produtos farmacêuticos e os casos omissos.  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Art. 4 º Fica revogada a Resolução - RDC nº. 169, de 21 de agosto de 2006, a Resolução - RDC nº. 79, de 11 de abril de 2003 e as disposições contrárias.</w:t>
      </w:r>
    </w:p>
    <w:p w:rsidR="004B3E60" w:rsidRPr="00013CC6" w:rsidRDefault="004B3E60" w:rsidP="00013CC6">
      <w:pPr>
        <w:spacing w:before="0" w:beforeAutospacing="0" w:after="200" w:afterAutospacing="0"/>
        <w:ind w:firstLine="567"/>
        <w:jc w:val="both"/>
        <w:divId w:val="1201087924"/>
      </w:pPr>
      <w:r w:rsidRPr="00013CC6">
        <w:t>Art. 5 º Esta Resolução entra em vigor na data de sua publicação.</w:t>
      </w:r>
    </w:p>
    <w:p w:rsidR="00013CC6" w:rsidRDefault="00013CC6" w:rsidP="00013CC6">
      <w:pPr>
        <w:pStyle w:val="Ttulo2"/>
        <w:spacing w:before="0" w:beforeAutospacing="0" w:after="200" w:afterAutospacing="0"/>
        <w:divId w:val="1201087924"/>
        <w:rPr>
          <w:rFonts w:ascii="Times New Roman" w:hAnsi="Times New Roman" w:cs="Times New Roman"/>
          <w:sz w:val="24"/>
          <w:szCs w:val="24"/>
        </w:rPr>
      </w:pPr>
    </w:p>
    <w:p w:rsidR="00A53197" w:rsidRPr="00013CC6" w:rsidRDefault="004B3E60" w:rsidP="00013CC6">
      <w:pPr>
        <w:pStyle w:val="Ttulo2"/>
        <w:spacing w:before="0" w:beforeAutospacing="0" w:after="200" w:afterAutospacing="0"/>
        <w:divId w:val="1201087924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013CC6">
        <w:rPr>
          <w:rFonts w:ascii="Times New Roman" w:hAnsi="Times New Roman" w:cs="Times New Roman"/>
          <w:b w:val="0"/>
          <w:sz w:val="24"/>
          <w:szCs w:val="24"/>
        </w:rPr>
        <w:t>DIRCEU RAPOSO DE MELLO</w:t>
      </w:r>
      <w:r w:rsidR="00A53197" w:rsidRPr="00013CC6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013CC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CF5" w:rsidRDefault="00421CF5" w:rsidP="00013CC6">
      <w:pPr>
        <w:spacing w:before="0" w:after="0"/>
      </w:pPr>
      <w:r>
        <w:separator/>
      </w:r>
    </w:p>
  </w:endnote>
  <w:endnote w:type="continuationSeparator" w:id="0">
    <w:p w:rsidR="00421CF5" w:rsidRDefault="00421CF5" w:rsidP="00013C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CC6" w:rsidRPr="00013CC6" w:rsidRDefault="00013CC6" w:rsidP="00013CC6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CF5" w:rsidRDefault="00421CF5" w:rsidP="00013CC6">
      <w:pPr>
        <w:spacing w:before="0" w:after="0"/>
      </w:pPr>
      <w:r>
        <w:separator/>
      </w:r>
    </w:p>
  </w:footnote>
  <w:footnote w:type="continuationSeparator" w:id="0">
    <w:p w:rsidR="00421CF5" w:rsidRDefault="00421CF5" w:rsidP="00013CC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CC6" w:rsidRPr="00013CC6" w:rsidRDefault="00421CF5" w:rsidP="00013CC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421CF5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3CC6" w:rsidRPr="00013CC6" w:rsidRDefault="00013CC6" w:rsidP="00013CC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013CC6">
      <w:rPr>
        <w:rFonts w:ascii="Calibri" w:hAnsi="Calibri"/>
        <w:b/>
        <w:szCs w:val="22"/>
        <w:lang w:eastAsia="en-US"/>
      </w:rPr>
      <w:t>Ministério da Saúde - MS</w:t>
    </w:r>
  </w:p>
  <w:p w:rsidR="00013CC6" w:rsidRDefault="00013CC6" w:rsidP="00013CC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013CC6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013CC6">
      <w:rPr>
        <w:rFonts w:ascii="Calibri" w:hAnsi="Calibri"/>
        <w:b/>
        <w:szCs w:val="22"/>
        <w:lang w:eastAsia="en-US"/>
      </w:rPr>
      <w:t xml:space="preserve"> ANVISA</w:t>
    </w:r>
  </w:p>
  <w:p w:rsidR="00013CC6" w:rsidRPr="00013CC6" w:rsidRDefault="00013CC6" w:rsidP="00013CC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3CC6"/>
    <w:rsid w:val="00074AC0"/>
    <w:rsid w:val="000834AC"/>
    <w:rsid w:val="000C2183"/>
    <w:rsid w:val="000F7751"/>
    <w:rsid w:val="00231611"/>
    <w:rsid w:val="00236432"/>
    <w:rsid w:val="002A6BAF"/>
    <w:rsid w:val="00421CF5"/>
    <w:rsid w:val="004B3E60"/>
    <w:rsid w:val="00524060"/>
    <w:rsid w:val="005D13BD"/>
    <w:rsid w:val="00652E8A"/>
    <w:rsid w:val="00771958"/>
    <w:rsid w:val="007C0807"/>
    <w:rsid w:val="008B7BC0"/>
    <w:rsid w:val="008D770F"/>
    <w:rsid w:val="009D4C4B"/>
    <w:rsid w:val="009F4005"/>
    <w:rsid w:val="00A53197"/>
    <w:rsid w:val="00AF43E7"/>
    <w:rsid w:val="00B517AC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013CC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13CC6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13CC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013CC6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8792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92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92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010879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92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B0F3C-A24E-4E30-A002-9EC837B0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2055</Characters>
  <Application>Microsoft Office Word</Application>
  <DocSecurity>0</DocSecurity>
  <Lines>17</Lines>
  <Paragraphs>4</Paragraphs>
  <ScaleCrop>false</ScaleCrop>
  <Company>ANVISA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2017-10-16T19:46:00Z</cp:lastPrinted>
  <dcterms:created xsi:type="dcterms:W3CDTF">2018-08-16T18:34:00Z</dcterms:created>
  <dcterms:modified xsi:type="dcterms:W3CDTF">2018-08-16T18:34:00Z</dcterms:modified>
</cp:coreProperties>
</file>