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594" w:rsidRDefault="00120594" w:rsidP="0031592C">
      <w:pPr>
        <w:pStyle w:val="Ttulo1"/>
        <w:spacing w:before="0" w:beforeAutospacing="0" w:after="200" w:afterAutospacing="0"/>
        <w:ind w:left="-567" w:right="-994"/>
        <w:divId w:val="10750713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592C">
        <w:rPr>
          <w:rFonts w:ascii="Times New Roman" w:hAnsi="Times New Roman" w:cs="Times New Roman"/>
          <w:sz w:val="24"/>
          <w:szCs w:val="24"/>
        </w:rPr>
        <w:t>RESOLUÇÃO DA DIRETORIA COLEGIADA – RDC Nº 53, DE 22 DE OUTUBRO DE 2009</w:t>
      </w:r>
    </w:p>
    <w:p w:rsidR="0031592C" w:rsidRPr="000E57A5" w:rsidRDefault="0031592C" w:rsidP="0031592C">
      <w:pPr>
        <w:jc w:val="center"/>
        <w:divId w:val="107507134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205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27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outubro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120594" w:rsidRPr="0031592C" w:rsidRDefault="00120594" w:rsidP="0031592C">
      <w:pPr>
        <w:autoSpaceDE w:val="0"/>
        <w:autoSpaceDN w:val="0"/>
        <w:adjustRightInd w:val="0"/>
        <w:spacing w:before="0" w:beforeAutospacing="0" w:after="200" w:afterAutospacing="0"/>
        <w:ind w:left="3960"/>
        <w:jc w:val="both"/>
        <w:divId w:val="107507134"/>
      </w:pPr>
      <w:r w:rsidRPr="0031592C">
        <w:t>Autoriza a utilização de fumarato de tenofovir desoproxila no tratamento de hepatite B crônica em adultos.</w:t>
      </w:r>
    </w:p>
    <w:p w:rsidR="00120594" w:rsidRPr="0031592C" w:rsidRDefault="00120594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rPr>
          <w:b/>
          <w:bCs/>
        </w:rPr>
        <w:t>A Diretoria Colegiada da Agência Nacional de Vigilância Sanitária</w:t>
      </w:r>
      <w:r w:rsidRPr="0031592C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outubro de 2009, e</w:t>
      </w:r>
    </w:p>
    <w:p w:rsidR="00120594" w:rsidRPr="0031592C" w:rsidRDefault="00120594" w:rsidP="0031592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07507134"/>
      </w:pPr>
      <w:r w:rsidRPr="0031592C">
        <w:t xml:space="preserve">considerando a missão institucional da ANVISA de promover a proteção da saúde da população e, especificamente, de regulamentação, controle e fiscalização de produtos e serviços sob regime de vigilância sanitária, inclusive medicamentos de uso humano, nos termos da Lei n° 9.782, de 26 de janeiro de 1999, arts. </w:t>
      </w:r>
      <w:r w:rsidRPr="0031592C">
        <w:rPr>
          <w:bCs/>
        </w:rPr>
        <w:t>6°, 7°, III e 8°, §1°, I</w:t>
      </w:r>
      <w:r w:rsidRPr="0031592C">
        <w:t>;</w:t>
      </w:r>
    </w:p>
    <w:p w:rsidR="00120594" w:rsidRPr="0031592C" w:rsidRDefault="00120594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t>considerando a necessidade de implementar ações que venham a contribuir para a melhoria da qualidade de assistência à saúde;</w:t>
      </w:r>
    </w:p>
    <w:p w:rsidR="00120594" w:rsidRPr="0031592C" w:rsidRDefault="00120594" w:rsidP="0031592C">
      <w:pPr>
        <w:spacing w:before="0" w:beforeAutospacing="0" w:after="200" w:afterAutospacing="0"/>
        <w:ind w:firstLine="567"/>
        <w:jc w:val="both"/>
        <w:divId w:val="107507134"/>
        <w:rPr>
          <w:i/>
        </w:rPr>
      </w:pPr>
      <w:r w:rsidRPr="0031592C">
        <w:t>considerando os estudos desenvolvidos com a aplicação do fumarato de tenofovir desoproxila no tratamento de hepatite B crônica em adultos, analisados pela ANVISA e que permitem concluir que o medicamento apresenta adequado perfil de segurança e eficácia para o uso proposto por esta Resolução,</w:t>
      </w:r>
    </w:p>
    <w:p w:rsidR="00120594" w:rsidRPr="0031592C" w:rsidRDefault="00120594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t>adota a seguinte Resolução da Diretoria Colegiada e eu, Diretor-Presidente, determino a sua publicação.</w:t>
      </w:r>
    </w:p>
    <w:p w:rsidR="00120594" w:rsidRPr="0031592C" w:rsidRDefault="0031592C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t>Art.</w:t>
      </w:r>
      <w:r w:rsidR="00120594" w:rsidRPr="0031592C">
        <w:t>1º Fica autorizada a utilização de fumarato de tenofovir desoproxila no tratamento de hepatite B crônica em adultos, na posologia de 300 mg, uma vez ao dia, via oral, com ou sem alimentos.</w:t>
      </w:r>
    </w:p>
    <w:p w:rsidR="00120594" w:rsidRPr="0031592C" w:rsidRDefault="00120594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t xml:space="preserve">Art.2º É vedada a utilização de fumarato de tenofovir desoproxila em outras patologias diferentes das aprovadas pela ANVISA conforme esta resolução e conforme texto de bula aprovado do produto. </w:t>
      </w:r>
    </w:p>
    <w:p w:rsidR="00120594" w:rsidRPr="0031592C" w:rsidRDefault="00120594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t>Art</w:t>
      </w:r>
      <w:r w:rsidR="0031592C" w:rsidRPr="0031592C">
        <w:t>.</w:t>
      </w:r>
      <w:r w:rsidRPr="0031592C">
        <w:t>3º A utilização do fumarato de tenofovir desoproxila para o tratamento de hepatite B crônica será monitorada pela Gerência de Farmacovigilancia – GFARM/ANVISA.</w:t>
      </w:r>
    </w:p>
    <w:p w:rsidR="00120594" w:rsidRPr="0031592C" w:rsidRDefault="0031592C" w:rsidP="0031592C">
      <w:pPr>
        <w:spacing w:before="0" w:beforeAutospacing="0" w:after="200" w:afterAutospacing="0"/>
        <w:ind w:firstLine="567"/>
        <w:jc w:val="both"/>
        <w:divId w:val="107507134"/>
      </w:pPr>
      <w:r w:rsidRPr="0031592C">
        <w:t>Art.</w:t>
      </w:r>
      <w:r w:rsidR="00120594" w:rsidRPr="0031592C">
        <w:t>4º Esta Resolução de Diretoria Colegiada entra em vigor na data de sua publicação.</w:t>
      </w:r>
    </w:p>
    <w:p w:rsidR="00120594" w:rsidRPr="0031592C" w:rsidRDefault="00120594" w:rsidP="0031592C">
      <w:pPr>
        <w:pStyle w:val="Ttulo2"/>
        <w:spacing w:before="0" w:beforeAutospacing="0" w:after="200" w:afterAutospacing="0"/>
        <w:divId w:val="107507134"/>
        <w:rPr>
          <w:rFonts w:ascii="Times New Roman" w:hAnsi="Times New Roman" w:cs="Times New Roman"/>
        </w:rPr>
      </w:pPr>
      <w:r w:rsidRPr="0031592C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120594" w:rsidRPr="0031592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AE6" w:rsidRDefault="004B2AE6" w:rsidP="0031592C">
      <w:pPr>
        <w:spacing w:before="0" w:after="0"/>
      </w:pPr>
      <w:r>
        <w:separator/>
      </w:r>
    </w:p>
  </w:endnote>
  <w:endnote w:type="continuationSeparator" w:id="0">
    <w:p w:rsidR="004B2AE6" w:rsidRDefault="004B2AE6" w:rsidP="003159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92C" w:rsidRPr="0018049F" w:rsidRDefault="0031592C" w:rsidP="0031592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AE6" w:rsidRDefault="004B2AE6" w:rsidP="0031592C">
      <w:pPr>
        <w:spacing w:before="0" w:after="0"/>
      </w:pPr>
      <w:r>
        <w:separator/>
      </w:r>
    </w:p>
  </w:footnote>
  <w:footnote w:type="continuationSeparator" w:id="0">
    <w:p w:rsidR="004B2AE6" w:rsidRDefault="004B2AE6" w:rsidP="003159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92C" w:rsidRPr="0018049F" w:rsidRDefault="004B2AE6" w:rsidP="003159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B2AE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592C" w:rsidRPr="0018049F" w:rsidRDefault="0031592C" w:rsidP="003159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1592C" w:rsidRDefault="0031592C" w:rsidP="003159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1592C" w:rsidRDefault="0031592C" w:rsidP="0031592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20594"/>
    <w:rsid w:val="0018049F"/>
    <w:rsid w:val="002A6BAF"/>
    <w:rsid w:val="0031592C"/>
    <w:rsid w:val="004B2AE6"/>
    <w:rsid w:val="00524060"/>
    <w:rsid w:val="005D13BD"/>
    <w:rsid w:val="00600A67"/>
    <w:rsid w:val="00652E8A"/>
    <w:rsid w:val="00771958"/>
    <w:rsid w:val="008B7BC0"/>
    <w:rsid w:val="008D770F"/>
    <w:rsid w:val="009D4C4B"/>
    <w:rsid w:val="009F4005"/>
    <w:rsid w:val="00A21845"/>
    <w:rsid w:val="00A21D8E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1592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1592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1592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1592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592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713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13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3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7507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3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1872</Characters>
  <Application>Microsoft Office Word</Application>
  <DocSecurity>0</DocSecurity>
  <Lines>15</Lines>
  <Paragraphs>4</Paragraphs>
  <ScaleCrop>false</ScaleCrop>
  <Company>ANVISA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2018-04-16T17:54:00Z</cp:lastPrinted>
  <dcterms:created xsi:type="dcterms:W3CDTF">2018-08-16T18:35:00Z</dcterms:created>
  <dcterms:modified xsi:type="dcterms:W3CDTF">2018-08-16T18:35:00Z</dcterms:modified>
</cp:coreProperties>
</file>