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E9" w:rsidRDefault="005226F4" w:rsidP="005226F4">
      <w:pPr>
        <w:pStyle w:val="Recuodecorpodetexto2"/>
        <w:ind w:firstLine="0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5226F4">
        <w:rPr>
          <w:b/>
          <w:bCs/>
          <w:sz w:val="24"/>
          <w:szCs w:val="24"/>
        </w:rPr>
        <w:t>RESOLUÇÃO DA DIRETORIA COLEGIADA - RD</w:t>
      </w:r>
      <w:r>
        <w:rPr>
          <w:b/>
          <w:bCs/>
          <w:sz w:val="24"/>
          <w:szCs w:val="24"/>
        </w:rPr>
        <w:t>C Nº 65, DE 25 DE MARÇO DE 2004</w:t>
      </w:r>
    </w:p>
    <w:p w:rsidR="005226F4" w:rsidRPr="005226F4" w:rsidRDefault="005226F4" w:rsidP="005226F4">
      <w:pPr>
        <w:pStyle w:val="Recuodecorpodetexto2"/>
        <w:ind w:firstLine="0"/>
        <w:jc w:val="center"/>
        <w:rPr>
          <w:b/>
          <w:bCs/>
          <w:color w:val="0000FF"/>
          <w:sz w:val="24"/>
          <w:szCs w:val="24"/>
        </w:rPr>
      </w:pPr>
    </w:p>
    <w:p w:rsidR="005226F4" w:rsidRPr="005226F4" w:rsidRDefault="005226F4" w:rsidP="005226F4">
      <w:pPr>
        <w:pStyle w:val="Recuodecorpodetexto2"/>
        <w:ind w:firstLine="0"/>
        <w:jc w:val="center"/>
        <w:rPr>
          <w:b/>
          <w:bCs/>
          <w:color w:val="0000FF"/>
          <w:sz w:val="24"/>
          <w:szCs w:val="24"/>
        </w:rPr>
      </w:pPr>
      <w:r w:rsidRPr="005226F4">
        <w:rPr>
          <w:b/>
          <w:bCs/>
          <w:color w:val="0000FF"/>
          <w:sz w:val="24"/>
          <w:szCs w:val="24"/>
        </w:rPr>
        <w:t>(Publicada no DOU nº 59, de 26 de março de 2004)</w:t>
      </w:r>
    </w:p>
    <w:p w:rsidR="002668E9" w:rsidRPr="005226F4" w:rsidRDefault="002668E9">
      <w:pPr>
        <w:ind w:firstLine="567"/>
        <w:jc w:val="both"/>
      </w:pPr>
    </w:p>
    <w:p w:rsidR="002668E9" w:rsidRPr="005226F4" w:rsidRDefault="002668E9">
      <w:pPr>
        <w:ind w:firstLine="567"/>
        <w:jc w:val="both"/>
      </w:pPr>
      <w:r w:rsidRPr="005226F4">
        <w:rPr>
          <w:b/>
          <w:bCs/>
        </w:rPr>
        <w:t>A Diretoria Colegiada da Agência Nacional de Vigilância Sanitária</w:t>
      </w:r>
      <w:r w:rsidRPr="005226F4">
        <w:t>, no uso da atribuição que lhe confere o art. 11, inciso IV, do Regulamento da ANVISA aprovado pelo Decreto nº 3.029, de 16 de abril de 1999, c/c o art. 111, inciso I, alínea “b”, § 1º do Regimento Interno aprovado pela  Portaria nº 593, de 25 de agosto de 2000, republicada no D.O.U. de 22 de dezembro de 2000, em reunião realizada em 3 de março de 2004,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considerando o disposto na Portaria/GM/MS nº 2.473 de 29 de dezembro de 2003, publicada no D.O.U. de 2 de janeiro de 2004 que estabelece as normas para a programação pactuada das ações de vigilância sanitária no âmbito do Sistema Único de Saúde, aprovadas pela Comissão Intergestores Tripartite em 20 de novembro de 2003;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considerando o término da vigência do Termo de Ajuste e Metas assinado entre a ANVISA e os Estados-Membros e Distrito Federal, em 31 de março de 2004;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considerando o produto do Grupo de Trabalho “Metas e Resultados” instituído pelo Comitê Consultivo de Vigilância Sanitária da Comissão Intergestores Tripartite – CIT, em reunião realizada em 22 de outubro de 2003;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considerando a necessidade de efetivar rotinas, padronizar os instrumentos e sistematizar o processo de pactuação entre Estados e Municípios para a consecução das Ações de Vigilância Sanitária,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adotou a seguinte Resolução de Diretoria Colegiada e eu, Diretor-Presidente, determino a sua publicação: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Art.1</w:t>
      </w:r>
      <w:r w:rsidRPr="005226F4">
        <w:rPr>
          <w:vertAlign w:val="superscript"/>
        </w:rPr>
        <w:t>º</w:t>
      </w:r>
      <w:r w:rsidRPr="005226F4">
        <w:t xml:space="preserve"> Instituir o Sistema Automatizado para Programação Pactuada das Ações de Vigilância Sanitária – SISTAM, a ser preenchido pelas unidades federadas em cumprimento ao que determina a Portaria GM/2.473 de 2003, D.O. U de 2 de janeiro de 2004.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Art. 2º A Assessoria de Descentralização das Ações de Vigilância Sanitária da ANVISA - ADAVS e Gerência Geral de Informação – GGINF fornecerão CD-ROM com as respectivas instruções para instalação do sistema e orientações para sua operacionalização pelas Coordenações Estaduais, Municipais e do Distrito Federal.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  <w:rPr>
          <w:b/>
          <w:bCs/>
        </w:rPr>
      </w:pPr>
      <w:r w:rsidRPr="005226F4">
        <w:t xml:space="preserve">§ 1º As informações deverão ser encaminhadas por meio eletrônico para o seguinte endereço: </w:t>
      </w:r>
      <w:hyperlink r:id="rId6" w:history="1">
        <w:r w:rsidRPr="005226F4">
          <w:rPr>
            <w:rStyle w:val="Hyperlink"/>
          </w:rPr>
          <w:t>adavs.tam@anvisa.gov.br</w:t>
        </w:r>
      </w:hyperlink>
      <w:r w:rsidRPr="005226F4">
        <w:t>.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§ 2º Os Estados que não reúnam as condições técnicas e operacionais para o atendimento do previsto no caput do art. 2º deverão dirigir-se à ADAVS para os devidos ajustes com vistas à apresentação da Programação Pactuada Integrada das Ações de Vigilância Sanitária.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>
      <w:pPr>
        <w:pStyle w:val="Corpodetexto"/>
        <w:ind w:firstLine="567"/>
        <w:jc w:val="both"/>
      </w:pPr>
      <w:r w:rsidRPr="005226F4">
        <w:t>Art 3º Esta Resolução entra em vigor na data de sua publicação.</w:t>
      </w:r>
    </w:p>
    <w:p w:rsidR="002668E9" w:rsidRPr="005226F4" w:rsidRDefault="002668E9">
      <w:pPr>
        <w:pStyle w:val="Corpodetexto"/>
        <w:ind w:firstLine="567"/>
        <w:jc w:val="both"/>
      </w:pPr>
    </w:p>
    <w:p w:rsidR="002668E9" w:rsidRPr="005226F4" w:rsidRDefault="002668E9" w:rsidP="005226F4">
      <w:pPr>
        <w:pStyle w:val="Corpodetexto"/>
        <w:jc w:val="both"/>
      </w:pPr>
    </w:p>
    <w:p w:rsidR="002668E9" w:rsidRPr="005226F4" w:rsidRDefault="002668E9">
      <w:pPr>
        <w:pStyle w:val="Corpodetexto"/>
      </w:pPr>
      <w:r w:rsidRPr="005226F4">
        <w:t>CLAUDIO MAIEROVITCH PESSANHA HENRIQUES</w:t>
      </w:r>
    </w:p>
    <w:sectPr w:rsidR="002668E9" w:rsidRPr="005226F4" w:rsidSect="00AD2128">
      <w:headerReference w:type="default" r:id="rId7"/>
      <w:footerReference w:type="default" r:id="rId8"/>
      <w:pgSz w:w="11907" w:h="16840" w:code="9"/>
      <w:pgMar w:top="993" w:right="1080" w:bottom="993" w:left="1080" w:header="284" w:footer="3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49C" w:rsidRDefault="00F2049C" w:rsidP="005226F4">
      <w:r>
        <w:separator/>
      </w:r>
    </w:p>
  </w:endnote>
  <w:endnote w:type="continuationSeparator" w:id="0">
    <w:p w:rsidR="00F2049C" w:rsidRDefault="00F2049C" w:rsidP="00522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128" w:rsidRDefault="00AD2128" w:rsidP="00AD2128">
    <w:pPr>
      <w:pStyle w:val="Rodap"/>
      <w:jc w:val="center"/>
    </w:pPr>
    <w:r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49C" w:rsidRDefault="00F2049C" w:rsidP="005226F4">
      <w:r>
        <w:separator/>
      </w:r>
    </w:p>
  </w:footnote>
  <w:footnote w:type="continuationSeparator" w:id="0">
    <w:p w:rsidR="00F2049C" w:rsidRDefault="00F2049C" w:rsidP="00522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F4" w:rsidRDefault="005226F4" w:rsidP="005226F4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5226F4" w:rsidRDefault="005226F4" w:rsidP="005226F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5226F4" w:rsidRDefault="005226F4" w:rsidP="005226F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5226F4" w:rsidRDefault="005226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A3BCD"/>
    <w:rsid w:val="000A3BCD"/>
    <w:rsid w:val="002668E9"/>
    <w:rsid w:val="003F2345"/>
    <w:rsid w:val="005226F4"/>
    <w:rsid w:val="00AD2128"/>
    <w:rsid w:val="00F2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2" w:semiHidden="1"/>
    <w:lsdException w:name="Hyperlink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pPr>
      <w:jc w:val="center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sz w:val="16"/>
      <w:szCs w:val="16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226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226F4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226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226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vs.tam@anvisa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2218</Characters>
  <Application>Microsoft Office Word</Application>
  <DocSecurity>0</DocSecurity>
  <Lines>18</Lines>
  <Paragraphs>5</Paragraphs>
  <ScaleCrop>false</ScaleCrop>
  <Company>anvs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DE DIRETORIA COLEGIADA/ SISTEMA AUTOMATIZADO DE PROGRAMAÇÃO DO TAM</dc:title>
  <dc:subject/>
  <dc:creator>Jose.Agenor</dc:creator>
  <cp:keywords/>
  <dc:description/>
  <cp:lastModifiedBy>Helder Lopes da Silva</cp:lastModifiedBy>
  <cp:revision>2</cp:revision>
  <cp:lastPrinted>2004-03-25T13:54:00Z</cp:lastPrinted>
  <dcterms:created xsi:type="dcterms:W3CDTF">2019-02-06T12:33:00Z</dcterms:created>
  <dcterms:modified xsi:type="dcterms:W3CDTF">2019-02-06T12:33:00Z</dcterms:modified>
</cp:coreProperties>
</file>