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B3E" w:rsidRDefault="00274B3E">
      <w:pPr>
        <w:pStyle w:val="Ttulo2"/>
        <w:ind w:firstLine="567"/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  <w:r>
        <w:rPr>
          <w:rFonts w:ascii="Times New Roman" w:hAnsi="Times New Roman" w:cs="Times New Roman"/>
          <w:b w:val="0"/>
          <w:bCs w:val="0"/>
          <w:sz w:val="16"/>
          <w:szCs w:val="16"/>
        </w:rPr>
        <w:t xml:space="preserve">##ATO </w:t>
      </w:r>
      <w:r>
        <w:rPr>
          <w:rFonts w:ascii="Times New Roman" w:hAnsi="Times New Roman" w:cs="Times New Roman"/>
          <w:sz w:val="16"/>
          <w:szCs w:val="16"/>
        </w:rPr>
        <w:t>Resolução da Diretoria Colegiada - RDC nº 83, de 18 de março de 2002.</w:t>
      </w:r>
    </w:p>
    <w:p w:rsidR="00274B3E" w:rsidRDefault="00274B3E">
      <w:pPr>
        <w:ind w:firstLine="567"/>
        <w:jc w:val="right"/>
        <w:rPr>
          <w:sz w:val="16"/>
          <w:szCs w:val="16"/>
        </w:rPr>
      </w:pPr>
    </w:p>
    <w:p w:rsidR="00274B3E" w:rsidRDefault="00274B3E">
      <w:pPr>
        <w:ind w:firstLine="567"/>
        <w:jc w:val="both"/>
        <w:rPr>
          <w:sz w:val="16"/>
          <w:szCs w:val="16"/>
        </w:rPr>
      </w:pPr>
    </w:p>
    <w:p w:rsidR="00274B3E" w:rsidRDefault="00274B3E">
      <w:pPr>
        <w:pStyle w:val="Corpodetexto3"/>
        <w:spacing w:line="240" w:lineRule="auto"/>
        <w:ind w:firstLine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##TEX </w:t>
      </w:r>
      <w:r>
        <w:rPr>
          <w:rFonts w:ascii="Times New Roman" w:hAnsi="Times New Roman" w:cs="Times New Roman"/>
          <w:b/>
          <w:bCs/>
          <w:sz w:val="16"/>
          <w:szCs w:val="16"/>
        </w:rPr>
        <w:t>O Diretor-Presidente da Agência Nacional de Vigilância Sanitária</w:t>
      </w:r>
      <w:r>
        <w:rPr>
          <w:rFonts w:ascii="Times New Roman" w:hAnsi="Times New Roman" w:cs="Times New Roman"/>
          <w:sz w:val="16"/>
          <w:szCs w:val="16"/>
        </w:rPr>
        <w:t xml:space="preserve"> no uso da atribuição que lhe confere o inciso IV do Art. 11 do Regulamento da Agência Nacional de Vigilância Sanitária aprovado pelo Decreto n.º 3.029, de 16 de abril de 1999, c/c o artigo 8º, IV do Regimento Interno aprovado pela Portaria nº 593 de 25 de agosto de 2000.</w:t>
      </w:r>
    </w:p>
    <w:p w:rsidR="00274B3E" w:rsidRDefault="00274B3E">
      <w:pPr>
        <w:pStyle w:val="NormalWeb"/>
        <w:spacing w:before="0" w:after="0"/>
        <w:ind w:firstLine="567"/>
        <w:jc w:val="both"/>
        <w:rPr>
          <w:sz w:val="16"/>
          <w:szCs w:val="16"/>
        </w:rPr>
      </w:pPr>
    </w:p>
    <w:p w:rsidR="00274B3E" w:rsidRDefault="00274B3E">
      <w:pPr>
        <w:pStyle w:val="NormalWeb"/>
        <w:spacing w:before="0" w:after="0"/>
        <w:ind w:firstLine="567"/>
        <w:jc w:val="both"/>
        <w:rPr>
          <w:rFonts w:eastAsia="Arial Unicode MS"/>
          <w:sz w:val="16"/>
          <w:szCs w:val="16"/>
        </w:rPr>
      </w:pPr>
      <w:r>
        <w:rPr>
          <w:rFonts w:eastAsia="Arial Unicode MS"/>
          <w:sz w:val="16"/>
          <w:szCs w:val="16"/>
        </w:rPr>
        <w:t>considerando o art. 6º, da Lei nº 6.360, de 23 de setembro de 1976;</w:t>
      </w:r>
    </w:p>
    <w:p w:rsidR="00274B3E" w:rsidRDefault="00274B3E">
      <w:pPr>
        <w:pStyle w:val="NormalWeb"/>
        <w:spacing w:before="0" w:after="0"/>
        <w:ind w:firstLine="567"/>
        <w:jc w:val="both"/>
        <w:rPr>
          <w:rFonts w:eastAsia="Arial Unicode MS"/>
          <w:sz w:val="16"/>
          <w:szCs w:val="16"/>
        </w:rPr>
      </w:pPr>
    </w:p>
    <w:p w:rsidR="00274B3E" w:rsidRDefault="00274B3E">
      <w:pPr>
        <w:pStyle w:val="NormalWeb"/>
        <w:spacing w:before="0" w:after="0"/>
        <w:ind w:firstLine="567"/>
        <w:jc w:val="both"/>
        <w:rPr>
          <w:rFonts w:eastAsia="Arial Unicode MS"/>
          <w:sz w:val="16"/>
          <w:szCs w:val="16"/>
        </w:rPr>
      </w:pPr>
      <w:r>
        <w:rPr>
          <w:rFonts w:eastAsia="Arial Unicode MS"/>
          <w:sz w:val="16"/>
          <w:szCs w:val="16"/>
        </w:rPr>
        <w:t>considerando o art. 7º, do Decreto nº 79.094, de 5 de janeiro de 1977;</w:t>
      </w:r>
    </w:p>
    <w:p w:rsidR="00274B3E" w:rsidRDefault="00274B3E">
      <w:pPr>
        <w:pStyle w:val="NormalWeb"/>
        <w:spacing w:before="0" w:after="0"/>
        <w:ind w:firstLine="567"/>
        <w:jc w:val="both"/>
        <w:rPr>
          <w:rFonts w:eastAsia="Arial Unicode MS"/>
          <w:sz w:val="16"/>
          <w:szCs w:val="16"/>
        </w:rPr>
      </w:pPr>
    </w:p>
    <w:p w:rsidR="00274B3E" w:rsidRDefault="00274B3E">
      <w:pPr>
        <w:pStyle w:val="NormalWeb"/>
        <w:spacing w:before="0" w:after="0"/>
        <w:ind w:firstLine="567"/>
        <w:jc w:val="both"/>
        <w:rPr>
          <w:rFonts w:eastAsia="Arial Unicode MS"/>
          <w:sz w:val="16"/>
          <w:szCs w:val="16"/>
        </w:rPr>
      </w:pPr>
      <w:r>
        <w:rPr>
          <w:rFonts w:eastAsia="Arial Unicode MS"/>
          <w:sz w:val="16"/>
          <w:szCs w:val="16"/>
        </w:rPr>
        <w:t>considerando o art. 6º, inc. I e III, da Lei nº 8078, de 11 de setembro de 1990;</w:t>
      </w:r>
    </w:p>
    <w:p w:rsidR="00274B3E" w:rsidRDefault="00274B3E">
      <w:pPr>
        <w:pStyle w:val="NormalWeb"/>
        <w:spacing w:before="0" w:after="0"/>
        <w:ind w:firstLine="567"/>
        <w:jc w:val="both"/>
        <w:rPr>
          <w:rFonts w:eastAsia="Arial Unicode MS"/>
          <w:sz w:val="16"/>
          <w:szCs w:val="16"/>
        </w:rPr>
      </w:pPr>
    </w:p>
    <w:p w:rsidR="00274B3E" w:rsidRDefault="00274B3E">
      <w:pPr>
        <w:pStyle w:val="NormalWeb"/>
        <w:spacing w:before="0" w:after="0"/>
        <w:ind w:firstLine="567"/>
        <w:jc w:val="both"/>
        <w:rPr>
          <w:rFonts w:eastAsia="Arial Unicode MS"/>
          <w:sz w:val="16"/>
          <w:szCs w:val="16"/>
        </w:rPr>
      </w:pPr>
      <w:r>
        <w:rPr>
          <w:rFonts w:eastAsia="Arial Unicode MS"/>
          <w:sz w:val="16"/>
          <w:szCs w:val="16"/>
        </w:rPr>
        <w:t>considerando o art. 2º, inciso VII, da Lei nº 9.782, de 26 de janeiro de 1999;</w:t>
      </w:r>
    </w:p>
    <w:p w:rsidR="00274B3E" w:rsidRDefault="00274B3E">
      <w:pPr>
        <w:pStyle w:val="NormalWeb"/>
        <w:spacing w:before="0" w:after="0"/>
        <w:ind w:firstLine="567"/>
        <w:jc w:val="both"/>
        <w:rPr>
          <w:rFonts w:eastAsia="Arial Unicode MS"/>
          <w:sz w:val="16"/>
          <w:szCs w:val="16"/>
        </w:rPr>
      </w:pPr>
    </w:p>
    <w:p w:rsidR="00274B3E" w:rsidRDefault="00274B3E">
      <w:pPr>
        <w:pStyle w:val="NormalWeb"/>
        <w:spacing w:before="0" w:after="0"/>
        <w:ind w:firstLine="567"/>
        <w:jc w:val="both"/>
        <w:rPr>
          <w:rFonts w:eastAsia="Arial Unicode MS"/>
          <w:sz w:val="16"/>
          <w:szCs w:val="16"/>
        </w:rPr>
      </w:pPr>
      <w:r>
        <w:rPr>
          <w:rFonts w:eastAsia="Arial Unicode MS"/>
          <w:sz w:val="16"/>
          <w:szCs w:val="16"/>
        </w:rPr>
        <w:t>considerando o art. 4º, inc. VIII, da RDC 102, de 30 de novembro de 2000;</w:t>
      </w:r>
    </w:p>
    <w:p w:rsidR="00274B3E" w:rsidRDefault="00274B3E">
      <w:pPr>
        <w:pStyle w:val="NormalWeb"/>
        <w:spacing w:before="0" w:after="0"/>
        <w:ind w:firstLine="567"/>
        <w:jc w:val="both"/>
        <w:rPr>
          <w:rFonts w:eastAsia="Arial Unicode MS"/>
          <w:sz w:val="16"/>
          <w:szCs w:val="16"/>
        </w:rPr>
      </w:pPr>
    </w:p>
    <w:p w:rsidR="00274B3E" w:rsidRDefault="00274B3E">
      <w:pPr>
        <w:pStyle w:val="NormalWeb"/>
        <w:spacing w:before="0" w:after="0"/>
        <w:ind w:firstLine="567"/>
        <w:jc w:val="both"/>
        <w:rPr>
          <w:rFonts w:eastAsia="Arial Unicode MS"/>
          <w:sz w:val="16"/>
          <w:szCs w:val="16"/>
        </w:rPr>
      </w:pPr>
      <w:r>
        <w:rPr>
          <w:rFonts w:eastAsia="Arial Unicode MS"/>
          <w:sz w:val="16"/>
          <w:szCs w:val="16"/>
        </w:rPr>
        <w:t>considerando a epidemia de dengue que vem se intensificando em nosso país e o risco incrementado de hemorragias associado, nesse caso, ao uso de medicamentos que contenham o princípio ativo Ácido Acetilsalicílico;</w:t>
      </w:r>
    </w:p>
    <w:p w:rsidR="00274B3E" w:rsidRDefault="00274B3E">
      <w:pPr>
        <w:pStyle w:val="NormalWeb"/>
        <w:spacing w:before="0" w:after="0"/>
        <w:ind w:firstLine="567"/>
        <w:jc w:val="both"/>
        <w:rPr>
          <w:rFonts w:eastAsia="Arial Unicode MS"/>
          <w:sz w:val="16"/>
          <w:szCs w:val="16"/>
        </w:rPr>
      </w:pPr>
    </w:p>
    <w:p w:rsidR="00274B3E" w:rsidRDefault="00274B3E">
      <w:pPr>
        <w:pStyle w:val="NormalWeb"/>
        <w:spacing w:before="0" w:after="0"/>
        <w:ind w:firstLine="567"/>
        <w:jc w:val="both"/>
        <w:rPr>
          <w:sz w:val="16"/>
          <w:szCs w:val="16"/>
        </w:rPr>
      </w:pPr>
      <w:r>
        <w:rPr>
          <w:rFonts w:eastAsia="Arial Unicode MS"/>
          <w:sz w:val="16"/>
          <w:szCs w:val="16"/>
        </w:rPr>
        <w:t>considerando que as campanhas publicitárias analisadas pela ANVISA não esclarecem o consumidor sobre os riscos à saúde provocados pelo uso do Ácido Acetilsalicílico em pacientes com dengue;</w:t>
      </w:r>
    </w:p>
    <w:p w:rsidR="00274B3E" w:rsidRDefault="00274B3E">
      <w:pPr>
        <w:pStyle w:val="NormalWeb"/>
        <w:spacing w:before="0" w:after="0"/>
        <w:ind w:firstLine="567"/>
        <w:jc w:val="both"/>
        <w:rPr>
          <w:sz w:val="16"/>
          <w:szCs w:val="16"/>
        </w:rPr>
      </w:pPr>
    </w:p>
    <w:p w:rsidR="00274B3E" w:rsidRDefault="00274B3E">
      <w:pPr>
        <w:pStyle w:val="NormalWeb"/>
        <w:spacing w:before="0" w:after="0"/>
        <w:ind w:firstLine="567"/>
        <w:jc w:val="both"/>
        <w:rPr>
          <w:rFonts w:eastAsia="Arial Unicode MS"/>
          <w:sz w:val="16"/>
          <w:szCs w:val="16"/>
        </w:rPr>
      </w:pPr>
      <w:r>
        <w:rPr>
          <w:rFonts w:eastAsia="Arial Unicode MS"/>
          <w:sz w:val="16"/>
          <w:szCs w:val="16"/>
        </w:rPr>
        <w:t>considerando que os medicamentos que contêm o princípio ativo Ácido Acetilsalicílico são amplamente consumidos em todo território nacional;</w:t>
      </w:r>
    </w:p>
    <w:p w:rsidR="00274B3E" w:rsidRDefault="00274B3E">
      <w:pPr>
        <w:pStyle w:val="Corpodetexto3"/>
        <w:spacing w:line="240" w:lineRule="auto"/>
        <w:ind w:firstLine="567"/>
        <w:rPr>
          <w:rFonts w:ascii="Times New Roman" w:hAnsi="Times New Roman" w:cs="Times New Roman"/>
          <w:sz w:val="16"/>
          <w:szCs w:val="16"/>
        </w:rPr>
      </w:pPr>
    </w:p>
    <w:p w:rsidR="00274B3E" w:rsidRDefault="00274B3E">
      <w:pPr>
        <w:pStyle w:val="Corpodetexto3"/>
        <w:spacing w:line="240" w:lineRule="auto"/>
        <w:ind w:firstLine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adoto, </w:t>
      </w:r>
      <w:r>
        <w:rPr>
          <w:rFonts w:ascii="Times New Roman" w:hAnsi="Times New Roman" w:cs="Times New Roman"/>
          <w:b/>
          <w:bCs/>
          <w:sz w:val="16"/>
          <w:szCs w:val="16"/>
        </w:rPr>
        <w:t>ad referendum</w:t>
      </w:r>
      <w:r>
        <w:rPr>
          <w:rFonts w:ascii="Times New Roman" w:hAnsi="Times New Roman" w:cs="Times New Roman"/>
          <w:sz w:val="16"/>
          <w:szCs w:val="16"/>
        </w:rPr>
        <w:t>, a seguinte Resolução de Diretoria Colegiada e determino a sua publicação:</w:t>
      </w:r>
    </w:p>
    <w:p w:rsidR="00274B3E" w:rsidRDefault="00274B3E">
      <w:pPr>
        <w:pStyle w:val="Corpodetexto3"/>
        <w:spacing w:line="240" w:lineRule="auto"/>
        <w:ind w:firstLine="567"/>
        <w:rPr>
          <w:rFonts w:ascii="Times New Roman" w:hAnsi="Times New Roman" w:cs="Times New Roman"/>
          <w:sz w:val="16"/>
          <w:szCs w:val="16"/>
        </w:rPr>
      </w:pPr>
    </w:p>
    <w:p w:rsidR="00274B3E" w:rsidRDefault="00274B3E">
      <w:pPr>
        <w:pStyle w:val="NormalWeb"/>
        <w:spacing w:before="0" w:after="0"/>
        <w:ind w:firstLine="567"/>
        <w:jc w:val="both"/>
        <w:rPr>
          <w:rFonts w:eastAsia="Arial Unicode MS"/>
          <w:sz w:val="16"/>
          <w:szCs w:val="16"/>
        </w:rPr>
      </w:pPr>
      <w:r>
        <w:rPr>
          <w:rFonts w:eastAsia="Arial Unicode MS"/>
          <w:sz w:val="16"/>
          <w:szCs w:val="16"/>
        </w:rPr>
        <w:t>Art. 1º Determinar como medida de interesse sanitário, em circunstância especial de risco à saúde, a proibição de veiculação de propaganda/publicidade/promoção, em todo território nacional, de medicamentos que contenham o princípio ativo ÁCIDO ACETILSALICÍLICO e utilizem expressões que façam referência aos sintomas de outras patologias que se assemelhem aos sintomas da dengue.</w:t>
      </w:r>
    </w:p>
    <w:p w:rsidR="00274B3E" w:rsidRDefault="00274B3E">
      <w:pPr>
        <w:pStyle w:val="NormalWeb"/>
        <w:spacing w:before="0" w:after="0"/>
        <w:ind w:firstLine="567"/>
        <w:jc w:val="both"/>
        <w:rPr>
          <w:rFonts w:eastAsia="Arial Unicode MS"/>
          <w:sz w:val="16"/>
          <w:szCs w:val="16"/>
        </w:rPr>
      </w:pPr>
    </w:p>
    <w:p w:rsidR="00274B3E" w:rsidRDefault="00274B3E">
      <w:pPr>
        <w:pStyle w:val="NormalWeb"/>
        <w:spacing w:before="0" w:after="0"/>
        <w:ind w:firstLine="567"/>
        <w:jc w:val="both"/>
        <w:rPr>
          <w:rFonts w:eastAsia="Arial Unicode MS"/>
          <w:sz w:val="16"/>
          <w:szCs w:val="16"/>
        </w:rPr>
      </w:pPr>
      <w:r>
        <w:rPr>
          <w:rFonts w:eastAsia="Arial Unicode MS"/>
          <w:sz w:val="16"/>
          <w:szCs w:val="16"/>
        </w:rPr>
        <w:t>Parágrafo único. Excluiem-se da proibição de que trata este artigo, as propagandas/publicidades/promoções que incluam mensagem ressaltando que o medicamento é contra-indicado em caso de suspeita de dengue;</w:t>
      </w:r>
    </w:p>
    <w:p w:rsidR="00274B3E" w:rsidRDefault="00274B3E">
      <w:pPr>
        <w:pStyle w:val="NormalWeb"/>
        <w:spacing w:before="0" w:after="0"/>
        <w:ind w:firstLine="567"/>
        <w:jc w:val="both"/>
        <w:rPr>
          <w:rFonts w:eastAsia="Arial Unicode MS"/>
          <w:sz w:val="16"/>
          <w:szCs w:val="16"/>
        </w:rPr>
      </w:pPr>
    </w:p>
    <w:p w:rsidR="00274B3E" w:rsidRDefault="00274B3E">
      <w:pPr>
        <w:pStyle w:val="NormalWeb"/>
        <w:spacing w:before="0" w:after="0"/>
        <w:ind w:firstLine="567"/>
        <w:jc w:val="both"/>
        <w:rPr>
          <w:rFonts w:eastAsia="Arial Unicode MS"/>
          <w:sz w:val="16"/>
          <w:szCs w:val="16"/>
        </w:rPr>
      </w:pPr>
      <w:r>
        <w:rPr>
          <w:rFonts w:eastAsia="Arial Unicode MS"/>
          <w:sz w:val="16"/>
          <w:szCs w:val="16"/>
        </w:rPr>
        <w:t xml:space="preserve">Art. 2º Na televisão, cinema e assemelhados será observado: </w:t>
      </w:r>
    </w:p>
    <w:p w:rsidR="00274B3E" w:rsidRDefault="00274B3E">
      <w:pPr>
        <w:pStyle w:val="NormalWeb"/>
        <w:spacing w:before="0" w:after="0"/>
        <w:ind w:firstLine="567"/>
        <w:jc w:val="both"/>
        <w:rPr>
          <w:sz w:val="16"/>
          <w:szCs w:val="16"/>
        </w:rPr>
      </w:pPr>
    </w:p>
    <w:p w:rsidR="00274B3E" w:rsidRDefault="00274B3E">
      <w:pPr>
        <w:pStyle w:val="NormalWeb"/>
        <w:spacing w:before="0" w:after="0"/>
        <w:ind w:firstLine="567"/>
        <w:jc w:val="both"/>
        <w:rPr>
          <w:rFonts w:eastAsia="Arial Unicode MS"/>
          <w:sz w:val="16"/>
          <w:szCs w:val="16"/>
        </w:rPr>
      </w:pPr>
      <w:r>
        <w:rPr>
          <w:rFonts w:eastAsia="Arial Unicode MS"/>
          <w:sz w:val="16"/>
          <w:szCs w:val="16"/>
        </w:rPr>
        <w:t xml:space="preserve">a) Para a exibição da mensagem ressaltando a contra-ndicação do medicamento em caso de suspeita de dengue, esta deverá ser exibida em cartela única, com fundo preto em letras brancas, de forma a permitir a perfeita legibilidade e visibilidade, permanecendo imóvel no vídeo, com locução diferenciada, cadenciada e perfeitamente audível; </w:t>
      </w:r>
    </w:p>
    <w:p w:rsidR="00274B3E" w:rsidRDefault="00274B3E">
      <w:pPr>
        <w:pStyle w:val="NormalWeb"/>
        <w:spacing w:before="0" w:after="0"/>
        <w:ind w:firstLine="567"/>
        <w:jc w:val="both"/>
        <w:rPr>
          <w:rFonts w:eastAsia="Arial Unicode MS"/>
          <w:sz w:val="16"/>
          <w:szCs w:val="16"/>
        </w:rPr>
      </w:pPr>
    </w:p>
    <w:p w:rsidR="00274B3E" w:rsidRDefault="00274B3E">
      <w:pPr>
        <w:pStyle w:val="NormalWeb"/>
        <w:spacing w:before="0" w:after="0"/>
        <w:ind w:firstLine="567"/>
        <w:jc w:val="both"/>
        <w:rPr>
          <w:rFonts w:eastAsia="Arial Unicode MS"/>
          <w:sz w:val="16"/>
          <w:szCs w:val="16"/>
        </w:rPr>
      </w:pPr>
      <w:r>
        <w:rPr>
          <w:rFonts w:eastAsia="Arial Unicode MS"/>
          <w:sz w:val="16"/>
          <w:szCs w:val="16"/>
        </w:rPr>
        <w:t xml:space="preserve">b) a cartela obedecerá ao gabarito RTV de filmagem no tamanho padrão de 36,5cmx27cm (trinta e seis e meio centímetros por vinte e sete centímetros); </w:t>
      </w:r>
    </w:p>
    <w:p w:rsidR="00274B3E" w:rsidRDefault="00274B3E">
      <w:pPr>
        <w:pStyle w:val="NormalWeb"/>
        <w:spacing w:before="0" w:after="0"/>
        <w:ind w:firstLine="567"/>
        <w:jc w:val="both"/>
        <w:rPr>
          <w:sz w:val="16"/>
          <w:szCs w:val="16"/>
        </w:rPr>
      </w:pPr>
    </w:p>
    <w:p w:rsidR="00274B3E" w:rsidRDefault="00274B3E">
      <w:pPr>
        <w:pStyle w:val="NormalWeb"/>
        <w:spacing w:before="0" w:after="0"/>
        <w:ind w:firstLine="567"/>
        <w:jc w:val="both"/>
        <w:rPr>
          <w:rFonts w:eastAsia="Arial Unicode MS"/>
          <w:sz w:val="16"/>
          <w:szCs w:val="16"/>
        </w:rPr>
      </w:pPr>
      <w:r>
        <w:rPr>
          <w:rFonts w:eastAsia="Arial Unicode MS"/>
          <w:sz w:val="16"/>
          <w:szCs w:val="16"/>
        </w:rPr>
        <w:t>c) as letras apostas na cartela serão de família tipográfica Univers, variação Medium, corpo 38, caixa alta.</w:t>
      </w:r>
    </w:p>
    <w:p w:rsidR="00274B3E" w:rsidRDefault="00274B3E">
      <w:pPr>
        <w:pStyle w:val="NormalWeb"/>
        <w:spacing w:before="0" w:after="0"/>
        <w:ind w:firstLine="567"/>
        <w:jc w:val="both"/>
        <w:rPr>
          <w:rFonts w:eastAsia="Arial Unicode MS"/>
          <w:sz w:val="16"/>
          <w:szCs w:val="16"/>
        </w:rPr>
      </w:pPr>
    </w:p>
    <w:p w:rsidR="00274B3E" w:rsidRDefault="00274B3E">
      <w:pPr>
        <w:pStyle w:val="NormalWeb"/>
        <w:spacing w:before="0" w:after="0"/>
        <w:ind w:firstLine="567"/>
        <w:jc w:val="both"/>
        <w:rPr>
          <w:rFonts w:eastAsia="Arial Unicode MS"/>
          <w:sz w:val="16"/>
          <w:szCs w:val="16"/>
        </w:rPr>
      </w:pPr>
      <w:r>
        <w:rPr>
          <w:rFonts w:eastAsia="Arial Unicode MS"/>
          <w:sz w:val="16"/>
          <w:szCs w:val="16"/>
        </w:rPr>
        <w:t>§ 2º. No rádio, a advertência será veiculada imediatamente após o término da mensagem publicitária e terá locução diferenciada, cadenciada e perfeitamente audível.</w:t>
      </w:r>
    </w:p>
    <w:p w:rsidR="00274B3E" w:rsidRDefault="00274B3E">
      <w:pPr>
        <w:pStyle w:val="NormalWeb"/>
        <w:spacing w:before="0" w:after="0"/>
        <w:ind w:firstLine="567"/>
        <w:jc w:val="both"/>
        <w:rPr>
          <w:sz w:val="16"/>
          <w:szCs w:val="16"/>
        </w:rPr>
      </w:pPr>
    </w:p>
    <w:p w:rsidR="00274B3E" w:rsidRDefault="00274B3E">
      <w:pPr>
        <w:pStyle w:val="NormalWeb"/>
        <w:spacing w:before="0" w:after="0"/>
        <w:ind w:firstLine="567"/>
        <w:jc w:val="both"/>
        <w:rPr>
          <w:rFonts w:eastAsia="Arial Unicode MS"/>
          <w:sz w:val="16"/>
          <w:szCs w:val="16"/>
        </w:rPr>
      </w:pPr>
      <w:r>
        <w:rPr>
          <w:rFonts w:eastAsia="Arial Unicode MS"/>
          <w:sz w:val="16"/>
          <w:szCs w:val="16"/>
        </w:rPr>
        <w:t>Art. 3º. Esta Resolução entra em vigor na data de sua publicação.</w:t>
      </w:r>
    </w:p>
    <w:p w:rsidR="00274B3E" w:rsidRDefault="00274B3E">
      <w:pPr>
        <w:pStyle w:val="NormalWeb"/>
        <w:spacing w:before="0" w:after="0"/>
        <w:ind w:firstLine="567"/>
        <w:jc w:val="both"/>
        <w:rPr>
          <w:rFonts w:eastAsia="Arial Unicode MS"/>
          <w:sz w:val="16"/>
          <w:szCs w:val="16"/>
        </w:rPr>
      </w:pPr>
    </w:p>
    <w:p w:rsidR="00274B3E" w:rsidRDefault="00274B3E">
      <w:pPr>
        <w:pStyle w:val="NormalWeb"/>
        <w:spacing w:before="0" w:after="0"/>
        <w:ind w:firstLine="567"/>
        <w:jc w:val="both"/>
        <w:rPr>
          <w:rFonts w:eastAsia="Arial Unicode MS"/>
          <w:sz w:val="16"/>
          <w:szCs w:val="16"/>
        </w:rPr>
      </w:pPr>
    </w:p>
    <w:p w:rsidR="00274B3E" w:rsidRDefault="00274B3E">
      <w:pPr>
        <w:pStyle w:val="NormalWeb"/>
        <w:spacing w:before="0" w:after="0"/>
        <w:ind w:firstLine="567"/>
        <w:jc w:val="both"/>
        <w:rPr>
          <w:rFonts w:eastAsia="Arial Unicode MS"/>
          <w:sz w:val="16"/>
          <w:szCs w:val="16"/>
        </w:rPr>
      </w:pPr>
    </w:p>
    <w:p w:rsidR="00274B3E" w:rsidRDefault="00274B3E">
      <w:pPr>
        <w:pStyle w:val="NormalWeb"/>
        <w:spacing w:before="0" w:after="0"/>
        <w:jc w:val="center"/>
        <w:rPr>
          <w:rFonts w:eastAsia="Arial Unicode MS"/>
          <w:sz w:val="16"/>
          <w:szCs w:val="16"/>
        </w:rPr>
      </w:pPr>
      <w:r>
        <w:rPr>
          <w:rFonts w:eastAsia="Arial Unicode MS"/>
          <w:sz w:val="16"/>
          <w:szCs w:val="16"/>
        </w:rPr>
        <w:t>##ASS GONZALO VECINA NETO</w:t>
      </w:r>
    </w:p>
    <w:sectPr w:rsidR="00274B3E" w:rsidSect="00274B3E">
      <w:headerReference w:type="default" r:id="rId8"/>
      <w:pgSz w:w="11907" w:h="16840" w:code="9"/>
      <w:pgMar w:top="567" w:right="374" w:bottom="403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4B3E" w:rsidRDefault="00274B3E">
      <w:r>
        <w:separator/>
      </w:r>
    </w:p>
  </w:endnote>
  <w:endnote w:type="continuationSeparator" w:id="0">
    <w:p w:rsidR="00274B3E" w:rsidRDefault="0027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Tahoma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4B3E" w:rsidRDefault="00274B3E">
      <w:r>
        <w:separator/>
      </w:r>
    </w:p>
  </w:footnote>
  <w:footnote w:type="continuationSeparator" w:id="0">
    <w:p w:rsidR="00274B3E" w:rsidRDefault="00274B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4B3E" w:rsidRDefault="00274B3E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130700"/>
    <w:multiLevelType w:val="multilevel"/>
    <w:tmpl w:val="90548AEE"/>
    <w:lvl w:ilvl="0">
      <w:numFmt w:val="bullet"/>
      <w:lvlText w:val="-"/>
      <w:lvlJc w:val="left"/>
      <w:pPr>
        <w:tabs>
          <w:tab w:val="num" w:pos="2271"/>
        </w:tabs>
        <w:ind w:left="2271" w:hanging="855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274B3E"/>
    <w:rsid w:val="00274B3E"/>
    <w:rsid w:val="00DF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7E81856C-8DF9-40BB-B4FB-93BDDF513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3" w:semiHidden="1"/>
    <w:lsdException w:name="Strong" w:uiPriority="22" w:qFormat="1"/>
    <w:lsdException w:name="Emphasis" w:uiPriority="20" w:qFormat="1"/>
    <w:lsdException w:name="Normal (Web)" w:semiHidden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jc w:val="center"/>
      <w:outlineLvl w:val="0"/>
    </w:pPr>
    <w:rPr>
      <w:rFonts w:ascii="Arial" w:hAnsi="Arial" w:cs="Arial"/>
      <w:i/>
      <w:iCs/>
      <w:sz w:val="20"/>
      <w:szCs w:val="20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jc w:val="both"/>
      <w:outlineLvl w:val="1"/>
    </w:pPr>
    <w:rPr>
      <w:rFonts w:ascii="Arial" w:hAnsi="Arial" w:cs="Arial"/>
      <w:b/>
      <w:bCs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NormalWeb">
    <w:name w:val="Normal (Web)"/>
    <w:basedOn w:val="Normal"/>
    <w:uiPriority w:val="99"/>
    <w:pPr>
      <w:spacing w:before="100" w:after="100"/>
    </w:pPr>
  </w:style>
  <w:style w:type="paragraph" w:styleId="Corpodetexto3">
    <w:name w:val="Body Text 3"/>
    <w:basedOn w:val="Normal"/>
    <w:link w:val="Corpodetexto3Char"/>
    <w:uiPriority w:val="99"/>
    <w:pPr>
      <w:spacing w:line="480" w:lineRule="auto"/>
      <w:jc w:val="both"/>
    </w:pPr>
    <w:rPr>
      <w:rFonts w:ascii="Arial" w:hAnsi="Arial" w:cs="Arial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Pr>
      <w:rFonts w:ascii="Times New Roman" w:hAnsi="Times New Roman" w:cs="Times New Roman"/>
      <w:sz w:val="16"/>
      <w:szCs w:val="16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9CB525-217D-4ECE-80E0-35CC24D19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461</Words>
  <Characters>2492</Characters>
  <Application>Microsoft Office Word</Application>
  <DocSecurity>0</DocSecurity>
  <Lines>20</Lines>
  <Paragraphs>5</Paragraphs>
  <ScaleCrop>false</ScaleCrop>
  <Company>anvs</Company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- RE nº  , de      Fevereiro de 2002</dc:title>
  <dc:subject/>
  <dc:creator>Cristianne.Goncalves</dc:creator>
  <cp:keywords/>
  <dc:description>ORIGEM:36688daTIPO:79daNUMERO:83daCORREIO:silesio.rodrigues@anvisa.gov.br</dc:description>
  <cp:lastModifiedBy>Helder Lopes da Silva</cp:lastModifiedBy>
  <cp:revision>2</cp:revision>
  <cp:lastPrinted>2002-03-18T17:07:00Z</cp:lastPrinted>
  <dcterms:created xsi:type="dcterms:W3CDTF">2019-02-06T11:35:00Z</dcterms:created>
  <dcterms:modified xsi:type="dcterms:W3CDTF">2019-02-06T11:35:00Z</dcterms:modified>
</cp:coreProperties>
</file>