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DE7FF" w14:textId="02C8F60B" w:rsidR="00487041" w:rsidRPr="004347BE" w:rsidRDefault="00382EB8" w:rsidP="004347B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347BE">
        <w:rPr>
          <w:rFonts w:ascii="Times New Roman" w:hAnsi="Times New Roman"/>
          <w:b/>
          <w:bCs/>
          <w:sz w:val="24"/>
          <w:szCs w:val="24"/>
          <w:lang w:eastAsia="pt-BR"/>
        </w:rPr>
        <w:t>INSTRUÇÃO NORMATIVA N</w:t>
      </w:r>
      <w:r w:rsidR="00105C8E" w:rsidRPr="004347BE">
        <w:rPr>
          <w:rFonts w:ascii="Times New Roman" w:hAnsi="Times New Roman"/>
          <w:sz w:val="24"/>
          <w:szCs w:val="24"/>
        </w:rPr>
        <w:t>º</w:t>
      </w:r>
      <w:r w:rsidRPr="004347BE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3</w:t>
      </w:r>
      <w:r w:rsidR="008623D7">
        <w:rPr>
          <w:rFonts w:ascii="Times New Roman" w:hAnsi="Times New Roman"/>
          <w:b/>
          <w:bCs/>
          <w:sz w:val="24"/>
          <w:szCs w:val="24"/>
          <w:lang w:eastAsia="pt-BR"/>
        </w:rPr>
        <w:t>9</w:t>
      </w:r>
      <w:r w:rsidRPr="004347BE">
        <w:rPr>
          <w:rFonts w:ascii="Times New Roman" w:hAnsi="Times New Roman"/>
          <w:b/>
          <w:bCs/>
          <w:sz w:val="24"/>
          <w:szCs w:val="24"/>
          <w:lang w:eastAsia="pt-BR"/>
        </w:rPr>
        <w:t xml:space="preserve">, </w:t>
      </w:r>
      <w:r w:rsidR="00105C8E" w:rsidRPr="004347BE">
        <w:rPr>
          <w:rFonts w:ascii="Times New Roman" w:hAnsi="Times New Roman"/>
          <w:b/>
          <w:bCs/>
          <w:sz w:val="24"/>
          <w:szCs w:val="24"/>
          <w:lang w:eastAsia="pt-BR"/>
        </w:rPr>
        <w:t xml:space="preserve">DE </w:t>
      </w:r>
      <w:r w:rsidR="0020792A" w:rsidRPr="004347BE">
        <w:rPr>
          <w:rFonts w:ascii="Times New Roman" w:hAnsi="Times New Roman"/>
          <w:b/>
          <w:bCs/>
          <w:sz w:val="24"/>
          <w:szCs w:val="24"/>
          <w:lang w:eastAsia="pt-BR"/>
        </w:rPr>
        <w:t>21 DE AGOSTO</w:t>
      </w:r>
      <w:r w:rsidRPr="004347BE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DE 2019</w:t>
      </w:r>
    </w:p>
    <w:p w14:paraId="5899DD0E" w14:textId="657CC387" w:rsidR="00487041" w:rsidRPr="004347BE" w:rsidRDefault="00487041" w:rsidP="004347BE">
      <w:pPr>
        <w:spacing w:after="20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4347BE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20792A" w:rsidRPr="004347BE">
        <w:rPr>
          <w:rFonts w:ascii="Times New Roman" w:hAnsi="Times New Roman"/>
          <w:b/>
          <w:color w:val="0000FF"/>
          <w:sz w:val="24"/>
          <w:szCs w:val="24"/>
          <w:lang w:eastAsia="pt-BR"/>
        </w:rPr>
        <w:t>162</w:t>
      </w:r>
      <w:r w:rsidR="00105C8E" w:rsidRPr="004347BE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, de </w:t>
      </w:r>
      <w:r w:rsidR="0020792A" w:rsidRPr="004347BE">
        <w:rPr>
          <w:rFonts w:ascii="Times New Roman" w:hAnsi="Times New Roman"/>
          <w:b/>
          <w:color w:val="0000FF"/>
          <w:sz w:val="24"/>
          <w:szCs w:val="24"/>
          <w:lang w:eastAsia="pt-BR"/>
        </w:rPr>
        <w:t>22 de agosto</w:t>
      </w:r>
      <w:r w:rsidRPr="004347BE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de 2019)</w:t>
      </w:r>
    </w:p>
    <w:tbl>
      <w:tblPr>
        <w:tblW w:w="907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770A03" w:rsidRPr="00770A03" w14:paraId="0FF2A7B8" w14:textId="77777777" w:rsidTr="004347BE">
        <w:trPr>
          <w:tblCellSpacing w:w="0" w:type="dxa"/>
        </w:trPr>
        <w:tc>
          <w:tcPr>
            <w:tcW w:w="9072" w:type="dxa"/>
            <w:vAlign w:val="center"/>
            <w:hideMark/>
          </w:tcPr>
          <w:p w14:paraId="21BAA257" w14:textId="77777777" w:rsidR="00770A03" w:rsidRPr="00770A03" w:rsidRDefault="00770A03" w:rsidP="004347BE">
            <w:pPr>
              <w:spacing w:after="200" w:line="240" w:lineRule="auto"/>
              <w:ind w:left="5103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70A03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Dispõe sobre as Boas Práticas de Fabricação complementares a Medicamentos Fitoterápicos</w:t>
            </w:r>
            <w:r w:rsidRPr="00770A03">
              <w:rPr>
                <w:rFonts w:ascii="Times New Roman" w:hAnsi="Times New Roman"/>
                <w:color w:val="0000FF"/>
                <w:sz w:val="24"/>
                <w:szCs w:val="24"/>
                <w:lang w:eastAsia="pt-BR"/>
              </w:rPr>
              <w:t>.</w:t>
            </w:r>
          </w:p>
        </w:tc>
      </w:tr>
    </w:tbl>
    <w:p w14:paraId="5AA3D719" w14:textId="7DD1F9E4" w:rsidR="004347BE" w:rsidRDefault="00770A03" w:rsidP="00AC2C32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  <w:bookmarkStart w:id="0" w:name="_GoBack"/>
      <w:bookmarkEnd w:id="0"/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 Diretoria Colegiada da Agência Nacional de Vigilância Sanitária</w:t>
      </w: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, no uso das atribuições que lhe confere o art. 15, III e IV, aliado ao art. 7º, III e IV da Lei nº 9.782, de 26 de janeiro de 1999, e ao art. 53, VI, §§ 1º e 3º do Regimento Interno aprovado pela Resolução da Diretoria Colegiada - RDC n° 255, de 10 de dezembro de 2018, em reunião realizada em 20 de agosto de 2019, resolve:</w:t>
      </w:r>
    </w:p>
    <w:p w14:paraId="64C8BDA1" w14:textId="7CB5845D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CAPÍTULO I</w:t>
      </w:r>
    </w:p>
    <w:p w14:paraId="041FAE92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DAS DISPOSIÇÕES INICIAIS</w:t>
      </w:r>
    </w:p>
    <w:p w14:paraId="4E78CBCA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 I</w:t>
      </w:r>
    </w:p>
    <w:p w14:paraId="0B2ED96E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Do objetivo</w:t>
      </w:r>
    </w:p>
    <w:p w14:paraId="1F580AA8" w14:textId="77777777" w:rsidR="00770A03" w:rsidRPr="00770A03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1º Esta Instrução Normativa possui o objetivo de adotar as diretrizes de Boas Práticas de Fabricação de Medicamentos Fitoterápicos do Esquema de Cooperação em Inspeção Farmacêutica, PIC/S, como requisitos complementares a serem seguidos na fabricação de medicamentos fitoterápicos em adição às Diretrizes Gerais de Boas Práticas de Fabricação de Medicamentos.</w:t>
      </w:r>
    </w:p>
    <w:p w14:paraId="0F9DA3A1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 II</w:t>
      </w:r>
    </w:p>
    <w:p w14:paraId="2D9B0DBD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 abrangência</w:t>
      </w:r>
    </w:p>
    <w:p w14:paraId="423E6E2F" w14:textId="77777777" w:rsidR="004347BE" w:rsidRDefault="00770A03" w:rsidP="004347BE">
      <w:pPr>
        <w:spacing w:after="20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2º Esta Instrução Normativa se aplica às empresas que realizam as operações envolvidas na fabricação de medicamentos fitoterápicos, incluindo os medicamentos experimentais.</w:t>
      </w:r>
    </w:p>
    <w:p w14:paraId="726201ED" w14:textId="3768958F" w:rsidR="00770A03" w:rsidRPr="00770A03" w:rsidRDefault="00770A03" w:rsidP="004347BE">
      <w:pPr>
        <w:spacing w:after="20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3º Esta Instrução Normativa também se aplica a todas as matérias-primas fitoterápicas, incluindo plantas medicinais, drogas vegetais e preparações fitoterápicas.</w:t>
      </w:r>
    </w:p>
    <w:p w14:paraId="34F0C401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CAPÍTULO II</w:t>
      </w:r>
    </w:p>
    <w:p w14:paraId="139C2B37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DAS DISPOSIÇÕES GERAIS</w:t>
      </w:r>
    </w:p>
    <w:p w14:paraId="69329014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 I</w:t>
      </w:r>
    </w:p>
    <w:p w14:paraId="53CE4AD2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 introdução</w:t>
      </w:r>
    </w:p>
    <w:p w14:paraId="6323BF4B" w14:textId="77777777" w:rsidR="004347BE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Art. 4º Devido a sua natureza complexa e variável, o controle das matérias-primas, a estocagem e o processamento devem assumir uma particular importância na fabricação de medicamentos fitoterápicos.</w:t>
      </w:r>
    </w:p>
    <w:p w14:paraId="030BD6C2" w14:textId="77777777" w:rsidR="004347BE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5º As matérias-primas na fabricação de um produto fitoterápico podem ser plantas medicinais, uma substância fitoterápica ou uma preparação fitoterápica.</w:t>
      </w:r>
    </w:p>
    <w:p w14:paraId="688372F9" w14:textId="5CDC1B30" w:rsidR="00770A03" w:rsidRPr="00770A03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§1º A droga vegetal deve ser de qualidade compatível com seu uso, e dados de suporte a esta devem ser providos ao fabricante da preparação ou do medicamento fitoterápico.</w:t>
      </w:r>
    </w:p>
    <w:p w14:paraId="15DEA143" w14:textId="77777777" w:rsidR="00770A03" w:rsidRPr="00770A03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§2º A garantia da qualidade consistente da droga vegetal deve perpassar pela aquisição de informações de sua produção agrícola.</w:t>
      </w:r>
    </w:p>
    <w:p w14:paraId="18DD42E9" w14:textId="77777777" w:rsidR="00770A03" w:rsidRPr="00770A03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§3º As disposições de Boas Práticas Agrícolas e colheita devem ser seguidas.</w:t>
      </w:r>
    </w:p>
    <w:p w14:paraId="7B5CA7A1" w14:textId="77777777" w:rsidR="00770A03" w:rsidRPr="00770A03" w:rsidRDefault="00770A03" w:rsidP="004347BE">
      <w:pPr>
        <w:spacing w:after="200" w:line="240" w:lineRule="auto"/>
        <w:ind w:left="60" w:right="6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 II</w:t>
      </w:r>
    </w:p>
    <w:p w14:paraId="2C97B42A" w14:textId="77777777" w:rsidR="00770A03" w:rsidRPr="00770A03" w:rsidRDefault="00770A03" w:rsidP="004347BE">
      <w:pPr>
        <w:spacing w:after="200" w:line="240" w:lineRule="auto"/>
        <w:ind w:left="60" w:right="6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 aplicabilidade</w:t>
      </w:r>
    </w:p>
    <w:p w14:paraId="52E77FA8" w14:textId="77777777" w:rsidR="00770A03" w:rsidRPr="00770A03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6º A aplicabilidade das Boas Práticas de Fabricação ao medicamento fitoterápico e suas matérias-primas depende da fase do processamento.</w:t>
      </w:r>
    </w:p>
    <w:p w14:paraId="1619260D" w14:textId="77777777" w:rsidR="00770A03" w:rsidRPr="00770A03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7º A depender da fase, podem ser aplicadas a regulamentação da atividade agrícola, as boas práticas de fabricação de insumos farmacêuticos ativos ou as boas práticas de fabricação de medicamentos.</w:t>
      </w:r>
    </w:p>
    <w:p w14:paraId="5DD58847" w14:textId="77777777" w:rsidR="00770A03" w:rsidRPr="00770A03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8º O Anexo determina a aplicabilidade de cada regulamentação de acordo com a fase do processamento.</w:t>
      </w:r>
    </w:p>
    <w:p w14:paraId="63D9F78A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CAPÍTULO III</w:t>
      </w:r>
    </w:p>
    <w:p w14:paraId="3BFA4A9D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DAS DISPOSIÇÕES ESPECÍFICAS</w:t>
      </w:r>
    </w:p>
    <w:p w14:paraId="0C0D4EF1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 I</w:t>
      </w:r>
    </w:p>
    <w:p w14:paraId="759A2839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Das Instalações</w:t>
      </w:r>
    </w:p>
    <w:p w14:paraId="36060726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Subseção I</w:t>
      </w:r>
    </w:p>
    <w:p w14:paraId="204CFAC6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Das áreas de armazenamento</w:t>
      </w:r>
    </w:p>
    <w:p w14:paraId="443D39B9" w14:textId="77777777" w:rsidR="00770A03" w:rsidRPr="00770A03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9º As drogas vegetais devem ser armazenadas em áreas separadas.</w:t>
      </w:r>
    </w:p>
    <w:p w14:paraId="7BDC4618" w14:textId="77777777" w:rsidR="00770A03" w:rsidRPr="00770A03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10. As áreas de armazenamento devem ser dotadas de proteção com a entrada de insetos ou outros animais, especialmente roedores.</w:t>
      </w:r>
    </w:p>
    <w:p w14:paraId="4C7A0965" w14:textId="77777777" w:rsidR="00770A03" w:rsidRPr="00770A03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11. Devem ser tomadas medidas efetivas para impedir a propagação de quaisquer desses animais e micro-organismos trazidos com a substância bruta, para evitar a fermentação ou crescimento de bolor, e para evitar a contaminação cruzada.</w:t>
      </w:r>
    </w:p>
    <w:p w14:paraId="00C73925" w14:textId="77777777" w:rsidR="00770A03" w:rsidRPr="00770A03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Art. 12. As drogas vegetais em quarentena devem ser armazenadas em área separada das drogas vegetais aprovadas.</w:t>
      </w:r>
    </w:p>
    <w:p w14:paraId="75E7DE8F" w14:textId="77777777" w:rsidR="00770A03" w:rsidRPr="00770A03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13. A área de armazenamento deve ser bem arejada e os recipientes devem estar posicionados de forma a permitir a livre circulação de ar.</w:t>
      </w:r>
    </w:p>
    <w:p w14:paraId="5B5214E7" w14:textId="77777777" w:rsidR="00770A03" w:rsidRPr="00770A03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14. Uma atenção especial deve ser dada à limpeza e boa manutenção das áreas de armazenamento, especialmente quando da geração de partículas e pó.</w:t>
      </w:r>
    </w:p>
    <w:p w14:paraId="76F8B828" w14:textId="77777777" w:rsidR="00770A03" w:rsidRPr="00770A03" w:rsidRDefault="00770A03" w:rsidP="004347B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15. Devem ser fornecidas e monitoradas as adequadas condições de armazenamento das drogas vegetais e preparações vegetais, tais como condições especiais de umidade, temperatura ou proteção à luz.</w:t>
      </w:r>
    </w:p>
    <w:p w14:paraId="3EBDD95B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Subseção II</w:t>
      </w:r>
    </w:p>
    <w:p w14:paraId="14485798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Das áreas de fabricação</w:t>
      </w:r>
    </w:p>
    <w:p w14:paraId="36552C66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16. Diretrizes específicas devem ser providas durante as operações de amostragem, pesagem, mistura e tratamento das drogas vegetais e preparações vegetais, sempre que for gerado pó, buscando facilitar a limpeza e evitar a contaminação cruzada como, por exemplo, a extração de pós ou o uso de instalações dedicadas.</w:t>
      </w:r>
    </w:p>
    <w:p w14:paraId="7C951826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Subseção III</w:t>
      </w:r>
    </w:p>
    <w:p w14:paraId="7ECC5480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Dos equipamentos</w:t>
      </w:r>
    </w:p>
    <w:p w14:paraId="7FD2A583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17. Os equipamentos, materiais filtrantes, entre outros, utilizados no processo de fabricação devem ser compatíveis com o solvente de extração utilizado, a fim de evitar qualquer liberação ou absorção indesejável de substâncias que possam afetar o produto.</w:t>
      </w:r>
    </w:p>
    <w:p w14:paraId="4F248BE6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 II</w:t>
      </w:r>
    </w:p>
    <w:p w14:paraId="4817D364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 documentação</w:t>
      </w:r>
    </w:p>
    <w:p w14:paraId="55157F30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Subseção I</w:t>
      </w:r>
    </w:p>
    <w:p w14:paraId="34BD48CD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Das especificações para matérias-primas</w:t>
      </w:r>
    </w:p>
    <w:p w14:paraId="5C9EBDAF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18. Os fabricantes de fitoterápicos devem garantir que utilizam apenas matérias-primas de origem vegetal fabricadas em conformidade com as Boas Práticas de Fabricação e com o registro do produto.</w:t>
      </w:r>
    </w:p>
    <w:p w14:paraId="50DFBAEA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19. Deve ser disponibilizada documentação exaustiva sobre as auditorias dos fornecedores de matérias-primas de origem vegetal conduzidas por, ou em nome do, fabricante do medicamento fitoterápico.</w:t>
      </w:r>
    </w:p>
    <w:p w14:paraId="321282C4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Parágrafo único. Auditorias para o insumo farmacêutico ativo vegetal são fundamentais para a qualidade das matérias-primas.</w:t>
      </w:r>
    </w:p>
    <w:p w14:paraId="0B2F784A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20. O fabricante deve verificar, quando apropriado, se os fornecedores da droga vegetal estão em conformidade com as regulamentações agrícolas pertinentes e, caso </w:t>
      </w: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contrário, aplicar controles apropria dos de acordo com o Gerenciamento de Riscos à Qualidade.</w:t>
      </w:r>
    </w:p>
    <w:p w14:paraId="3726759E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21. Para o atendimento das diretrizes gerais de boas práticas de fabricação previstas na regulamentação específica, a documentação referente às drogas vegetais e suas preparações devem incluir:</w:t>
      </w:r>
    </w:p>
    <w:p w14:paraId="597AF3DB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 -nomenclatura botânica oficial (gênero, espécie, subespécie/variedade e autor) e outras informações relevantes, como o cultivar e o </w:t>
      </w:r>
      <w:proofErr w:type="spellStart"/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quimiotipo</w:t>
      </w:r>
      <w:proofErr w:type="spellEnd"/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, devem ser fornecidas;</w:t>
      </w:r>
    </w:p>
    <w:p w14:paraId="5CEA0102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II -detalhes da origem da planta (país ou região de origem e, quando aplicável, cultivo, época da colheita, procedimentos de coleta, possíveis pesticidas utilizados, possível contaminação radioativa, entre outros);</w:t>
      </w:r>
    </w:p>
    <w:p w14:paraId="18358B83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III -parte(s) da planta utilizada(s);</w:t>
      </w:r>
    </w:p>
    <w:p w14:paraId="5935D5A3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IV -</w:t>
      </w:r>
      <w:proofErr w:type="gramStart"/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o</w:t>
      </w:r>
      <w:proofErr w:type="gramEnd"/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sistema de secagem, se utilizada uma planta seca;</w:t>
      </w:r>
    </w:p>
    <w:p w14:paraId="0151BF23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V -descrição da droga vegetal com base em exame visual macroscópico e microscópico;</w:t>
      </w:r>
    </w:p>
    <w:p w14:paraId="381E4AED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VI -testes de identificação adequados incluindo, quando apropriado, testes de identificação para constituintes com atividade terapêutica conhecida, ou marcadores, e testes específicos quando uma droga vegetal é passível de ser adulterada/substituída. Exemplar autêntico de referência deve estar disponível para fins de identificação;</w:t>
      </w:r>
    </w:p>
    <w:p w14:paraId="7D2D3C30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VII -determinação de água para droga vegetal, obtido de acordo com a Farmacopeia relevante;</w:t>
      </w:r>
    </w:p>
    <w:p w14:paraId="4B6AFDCA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VIII -teor dos constituintes com atividade terapêutica conhecida ou, quando apropriado, dos marcadores;</w:t>
      </w:r>
    </w:p>
    <w:p w14:paraId="62970E11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IX -métodos adequados para determinar eventual contaminação e limites de pesticidas aceitos de acordo com os métodos pertinentes da Farmacopeia ou, na ausência destes, com um método adequadamente validado, salvo justificativa em contrário e quando aplicável;</w:t>
      </w:r>
    </w:p>
    <w:p w14:paraId="58037A4A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X -testes para determinar contaminação fúngica e/ou microbiana, incluindo aflatoxinas, outras </w:t>
      </w:r>
      <w:proofErr w:type="spellStart"/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micotoxinas</w:t>
      </w:r>
      <w:proofErr w:type="spellEnd"/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, infestações de pragas e seus limites de aceitação, quando aplicável;</w:t>
      </w:r>
    </w:p>
    <w:p w14:paraId="18775A1A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XI -testes para metais pesados e para possíveis contaminantes e adulterantes, quando aplicável;</w:t>
      </w:r>
    </w:p>
    <w:p w14:paraId="35C85C88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XII -pesquisa de matérias estranhas, quando aplicável;</w:t>
      </w:r>
    </w:p>
    <w:p w14:paraId="62929303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XIII -qualquer outro teste adicional de acordo com a monografia geral ou monografias específicas da Farmacopeia para a o material de partida de origem vegetal, quando aplicável.</w:t>
      </w:r>
    </w:p>
    <w:p w14:paraId="2C1ED07A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Art. 22. Qualquer </w:t>
      </w:r>
      <w:bookmarkStart w:id="1" w:name="_Hlk15908435"/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tratamento usado para reduzir a contaminação fúngica, microbiana ou outra infestação </w:t>
      </w:r>
      <w:bookmarkEnd w:id="1"/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deve ser documentado.</w:t>
      </w:r>
    </w:p>
    <w:p w14:paraId="3530B1DC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Parágrafo único. Especificações e procedimentos incluindo detalhes do processo, testes e limites de resíduos devem estar disponíveis.</w:t>
      </w:r>
    </w:p>
    <w:p w14:paraId="28242116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Subseção II</w:t>
      </w:r>
    </w:p>
    <w:p w14:paraId="0D160C82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Das instruções de fabricação</w:t>
      </w:r>
    </w:p>
    <w:p w14:paraId="21EA7D98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23. As instruções de fabricação devem descrever as diferentes operações realizadas na droga vegetal, tais como limpeza, secagem, trituração e peneiração, incluindo os tempos e temperaturas de secagem, e os métodos usados para controlar o tamanho de corte ou tamanho de partícula.</w:t>
      </w:r>
    </w:p>
    <w:p w14:paraId="3BE0E3B2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24. Deve haver instruções escritas e registros que assegurem que cada recipiente de droga vegetal foi cuidadosamente examinado para detectar qualquer adulteração/substituição ou presença de corpos estranhos, como pedaços de metal ou vidro, partes de animais ou excrementos, pedras, areia, entre outros, além de sinais de deterioração e decomposição.</w:t>
      </w:r>
    </w:p>
    <w:p w14:paraId="3D8BF556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25. As instruções de fabricação devem descrever a tamisação de segurança ou outros métodos de remoção de materiais estranhos e procedimentos apropriados para limpeza/seleção do material vegetal antes do seu armazenamento como droga vegetal aprovada ou antes do início da fabricação.</w:t>
      </w:r>
    </w:p>
    <w:p w14:paraId="3D4FBDA2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26. Para a fabricação de preparações vegetais, as instruções devem incluir detalhes do solvente, tempo e temperaturas de extração, detalhes de quaisquer etapas de concentração e métodos usados.</w:t>
      </w:r>
    </w:p>
    <w:p w14:paraId="372ABE14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Seção III</w:t>
      </w:r>
    </w:p>
    <w:p w14:paraId="7DCAD104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Do controle de qualidade</w:t>
      </w:r>
    </w:p>
    <w:p w14:paraId="68C178CB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Subseção I</w:t>
      </w:r>
    </w:p>
    <w:p w14:paraId="6143E4C7" w14:textId="77777777" w:rsidR="00770A03" w:rsidRPr="00770A03" w:rsidRDefault="00770A03" w:rsidP="008623D7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 amostragem</w:t>
      </w:r>
    </w:p>
    <w:p w14:paraId="04AC88C1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27. Considerando que as plantas medicinais ou as drogas vegetais são de natureza heterogênea, a amostragem deve ser realizada por pessoa devidamente capacitada e com procedimento adequado onde cada lote deve ser identificado por sua própria documentação.</w:t>
      </w:r>
    </w:p>
    <w:p w14:paraId="6A06FB26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28. Uma amostra de referência da matéria-prima vegetal deve ser mantida, especialmente nos casos em que a droga vegetal não é descrita em Farmacopeia.</w:t>
      </w:r>
    </w:p>
    <w:p w14:paraId="28DDD2FF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Parágrafo único. São necessárias amostras não moídas da matéria-prima vegetal quando utilizada em pó no processo de fabricação subsequente.</w:t>
      </w:r>
    </w:p>
    <w:p w14:paraId="60F45395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Art. 29. O pessoal do Controle de Qualidade deve possuir conhecimento e experiência específicos em drogas vegetais, preparações vegetais e fitoterápicos para poder realizar testes de identificação e serem capazes de reconhecer adulteração, presença de crescimento fúngico, infestações ou falta de uniformidade no material bruto.</w:t>
      </w:r>
    </w:p>
    <w:p w14:paraId="183757E5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30. A identidade e a qualidade das drogas vegetais, preparações vegetais e fitoterápicos devem ser determinadas em conformidade com as diretrizes nacionais ou internacionais em vigor sobre qualidade e especificações dos fitoterápicos e, se for caso, às monografias de farmacopeias específicas.</w:t>
      </w:r>
    </w:p>
    <w:p w14:paraId="1E339AB9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CAPÍTULO IV</w:t>
      </w:r>
    </w:p>
    <w:p w14:paraId="3CC37D54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DAS DISPOSIÇÕES FINAIS</w:t>
      </w:r>
    </w:p>
    <w:p w14:paraId="32ABDC5A" w14:textId="77777777" w:rsidR="00770A03" w:rsidRPr="00770A03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31. O descumprimento das disposições contidas nesta Instrução Normativa constitui infração sanitária, nos termos da Lei nº. 6.437, de 20 de agosto de 1977, sem prejuízo das responsabilidades civil, administrativa e penal cabíveis.</w:t>
      </w:r>
    </w:p>
    <w:p w14:paraId="617FAA43" w14:textId="77777777" w:rsidR="004347BE" w:rsidRDefault="00770A03" w:rsidP="008623D7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Art. 32. Esta Instrução Normativa entra em vigor 45 (quarenta e cinco) dias após sua publicação.</w:t>
      </w:r>
    </w:p>
    <w:p w14:paraId="03451A7E" w14:textId="28D72A54" w:rsidR="00770A03" w:rsidRPr="00770A03" w:rsidRDefault="00770A03" w:rsidP="004347BE">
      <w:pPr>
        <w:spacing w:after="20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14:paraId="0D1605C1" w14:textId="77777777" w:rsidR="00770A03" w:rsidRPr="00770A03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WILLIAM DIB</w:t>
      </w:r>
    </w:p>
    <w:p w14:paraId="441C96F4" w14:textId="77777777" w:rsidR="004347BE" w:rsidRDefault="00770A03" w:rsidP="004347BE">
      <w:pPr>
        <w:spacing w:after="20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70A03">
        <w:rPr>
          <w:rFonts w:ascii="Times New Roman" w:hAnsi="Times New Roman"/>
          <w:color w:val="000000"/>
          <w:sz w:val="24"/>
          <w:szCs w:val="24"/>
          <w:lang w:eastAsia="pt-BR"/>
        </w:rPr>
        <w:t>Diretor-Presidente</w:t>
      </w:r>
    </w:p>
    <w:p w14:paraId="53F09D6C" w14:textId="26F29A77" w:rsidR="004347BE" w:rsidRDefault="004347BE" w:rsidP="004347BE">
      <w:pPr>
        <w:spacing w:after="200" w:line="240" w:lineRule="auto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br w:type="page"/>
      </w:r>
    </w:p>
    <w:p w14:paraId="244E0C8C" w14:textId="77777777" w:rsidR="004347BE" w:rsidRDefault="004347BE" w:rsidP="004347BE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347BE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lastRenderedPageBreak/>
        <w:t>ANEXO</w:t>
      </w:r>
    </w:p>
    <w:p w14:paraId="62C1D3DB" w14:textId="1F8DF71E" w:rsidR="004347BE" w:rsidRPr="004347BE" w:rsidRDefault="004347BE" w:rsidP="004347BE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347BE">
        <w:rPr>
          <w:rFonts w:ascii="Times New Roman" w:hAnsi="Times New Roman"/>
          <w:color w:val="000000"/>
          <w:sz w:val="24"/>
          <w:szCs w:val="24"/>
          <w:lang w:eastAsia="pt-BR"/>
        </w:rPr>
        <w:t>Anexo 1 – Quadro ilustrando a aplicação das boas práticas à fabricação de medicamentos fitoterápicos</w:t>
      </w:r>
    </w:p>
    <w:p w14:paraId="33E60E27" w14:textId="77777777" w:rsidR="004347BE" w:rsidRDefault="004347BE" w:rsidP="004347BE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347BE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3F302489" wp14:editId="1DD3BFE4">
            <wp:extent cx="3498850" cy="2607945"/>
            <wp:effectExtent l="0" t="0" r="6350" b="1905"/>
            <wp:docPr id="1" name="Imagem 1" descr="C:\Users\raianne.coutinho\AppData\Local\Microsoft\Windows\INetCache\Content.MSO\7571BD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anne.coutinho\AppData\Local\Microsoft\Windows\INetCache\Content.MSO\7571BDC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0B1E" w14:textId="5075024C" w:rsidR="004347BE" w:rsidRPr="004347BE" w:rsidRDefault="004347BE" w:rsidP="004347BE">
      <w:pPr>
        <w:spacing w:after="20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347BE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Notas explicativas</w:t>
      </w:r>
    </w:p>
    <w:p w14:paraId="516B734F" w14:textId="77777777" w:rsidR="004347BE" w:rsidRPr="004347BE" w:rsidRDefault="004347BE" w:rsidP="004347BE">
      <w:pPr>
        <w:spacing w:after="20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347BE">
        <w:rPr>
          <w:rFonts w:ascii="Times New Roman" w:hAnsi="Times New Roman"/>
          <w:color w:val="000000"/>
          <w:sz w:val="24"/>
          <w:szCs w:val="24"/>
          <w:vertAlign w:val="superscript"/>
          <w:lang w:eastAsia="pt-BR"/>
        </w:rPr>
        <w:t>†</w:t>
      </w:r>
      <w:r w:rsidRPr="004347BE">
        <w:rPr>
          <w:rFonts w:ascii="Times New Roman" w:hAnsi="Times New Roman"/>
          <w:color w:val="000000"/>
          <w:sz w:val="24"/>
          <w:szCs w:val="24"/>
          <w:lang w:eastAsia="pt-BR"/>
        </w:rPr>
        <w:t> A classificação de BPF do material vegetal depende do seu uso pretendido pelo detentor da autorização de funcionamento. O material pode ser classificado como substância ativa, intermediária ou produto acabado. É responsabilidade do fabricante do medicamento garantir que é aplicada a classificação apropriada de BPF.</w:t>
      </w:r>
    </w:p>
    <w:p w14:paraId="22338FBE" w14:textId="77777777" w:rsidR="004347BE" w:rsidRPr="004347BE" w:rsidRDefault="004347BE" w:rsidP="004347BE">
      <w:pPr>
        <w:spacing w:after="20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347BE">
        <w:rPr>
          <w:rFonts w:ascii="Times New Roman" w:hAnsi="Times New Roman"/>
          <w:color w:val="000000"/>
          <w:sz w:val="24"/>
          <w:szCs w:val="24"/>
          <w:lang w:eastAsia="pt-BR"/>
        </w:rPr>
        <w:t>* Os fabricantes devem assegurar que estas etapas sejam executadas de acordo com o registro. Para aquelas etapas iniciais que ocorrem no campo, como justificado no registro, as normas nacionais ou internacionais de regulamentação da atividade agrícola são aplicáveis. As BPF são aplicáveis a etapas adicionais de corte e secagem.</w:t>
      </w:r>
    </w:p>
    <w:p w14:paraId="64636890" w14:textId="77777777" w:rsidR="004347BE" w:rsidRDefault="004347BE" w:rsidP="004347BE">
      <w:pPr>
        <w:spacing w:after="20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4347BE">
        <w:rPr>
          <w:rFonts w:ascii="Times New Roman" w:hAnsi="Times New Roman"/>
          <w:color w:val="000000"/>
          <w:sz w:val="24"/>
          <w:szCs w:val="24"/>
          <w:lang w:eastAsia="pt-BR"/>
        </w:rPr>
        <w:t>**Com relação à extração por prensagem a frio de plantas e destilação, se for necessário que essas atividades sejam parte integrante da colheita para se manter a qualidade do produto dentro das especificações aprovadas, é aceitável que elas sejam realizadas em campo, desde que o cultivo esteja em conformidade com os padrões nacionais ou internacionais de regulamentação da atividade agrícola. Estas circunstâncias devem ser consideradas excepcionais e justificadas na documentação pertinente de registro. Para atividades realizadas no campo, a documentação, o controle e a validação apropriados de acordo com os princípios das BPF devem ser assegurados. As autoridades reguladoras poderão realizar inspeções de BPF dessas atividades, a fim de avaliar a conformidade.</w:t>
      </w:r>
    </w:p>
    <w:p w14:paraId="1E231E25" w14:textId="0F37A28B" w:rsidR="00C8735A" w:rsidRPr="004347BE" w:rsidRDefault="00C8735A" w:rsidP="004347BE">
      <w:pPr>
        <w:spacing w:after="200" w:line="240" w:lineRule="auto"/>
        <w:ind w:right="120" w:firstLine="567"/>
        <w:rPr>
          <w:rFonts w:ascii="Times New Roman" w:hAnsi="Times New Roman"/>
          <w:sz w:val="24"/>
          <w:szCs w:val="24"/>
          <w:lang w:eastAsia="pt-BR"/>
        </w:rPr>
      </w:pPr>
    </w:p>
    <w:sectPr w:rsidR="00C8735A" w:rsidRPr="004347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82757" w14:textId="77777777" w:rsidR="00FA5BE3" w:rsidRDefault="00FA5BE3" w:rsidP="00487041">
      <w:pPr>
        <w:spacing w:after="0" w:line="240" w:lineRule="auto"/>
      </w:pPr>
      <w:r>
        <w:separator/>
      </w:r>
    </w:p>
  </w:endnote>
  <w:endnote w:type="continuationSeparator" w:id="0">
    <w:p w14:paraId="172DB7D8" w14:textId="77777777" w:rsidR="00FA5BE3" w:rsidRDefault="00FA5BE3" w:rsidP="00487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A8081" w14:textId="77777777" w:rsidR="00D243D3" w:rsidRDefault="00D243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FADE9" w14:textId="77777777" w:rsidR="00487041" w:rsidRDefault="00487041" w:rsidP="00487041">
    <w:pPr>
      <w:pStyle w:val="Rodap"/>
      <w:jc w:val="center"/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7695A" w14:textId="77777777" w:rsidR="00D243D3" w:rsidRDefault="00D24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18739" w14:textId="77777777" w:rsidR="00FA5BE3" w:rsidRDefault="00FA5BE3" w:rsidP="00487041">
      <w:pPr>
        <w:spacing w:after="0" w:line="240" w:lineRule="auto"/>
      </w:pPr>
      <w:r>
        <w:separator/>
      </w:r>
    </w:p>
  </w:footnote>
  <w:footnote w:type="continuationSeparator" w:id="0">
    <w:p w14:paraId="40568C64" w14:textId="77777777" w:rsidR="00FA5BE3" w:rsidRDefault="00FA5BE3" w:rsidP="00487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5235B" w14:textId="77777777" w:rsidR="00D243D3" w:rsidRDefault="00D243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ED03A" w14:textId="77777777" w:rsidR="00487041" w:rsidRPr="0018049F" w:rsidRDefault="00487041" w:rsidP="0048704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18F2F518" wp14:editId="3BB15D14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673583" w14:textId="77777777" w:rsidR="00487041" w:rsidRPr="0018049F" w:rsidRDefault="00487041" w:rsidP="0048704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037CA069" w14:textId="77777777" w:rsidR="00487041" w:rsidRDefault="00487041" w:rsidP="0048704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5F228A00" w14:textId="77777777" w:rsidR="00487041" w:rsidRDefault="0048704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069C8" w14:textId="77777777" w:rsidR="00D243D3" w:rsidRDefault="00D243D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B8"/>
    <w:rsid w:val="00105C8E"/>
    <w:rsid w:val="001E4A1F"/>
    <w:rsid w:val="0020792A"/>
    <w:rsid w:val="00382EB8"/>
    <w:rsid w:val="004347BE"/>
    <w:rsid w:val="00447971"/>
    <w:rsid w:val="00487041"/>
    <w:rsid w:val="005B09B2"/>
    <w:rsid w:val="00770A03"/>
    <w:rsid w:val="008623D7"/>
    <w:rsid w:val="00AC2C32"/>
    <w:rsid w:val="00C053FB"/>
    <w:rsid w:val="00C8735A"/>
    <w:rsid w:val="00D243D3"/>
    <w:rsid w:val="00F67C65"/>
    <w:rsid w:val="00FA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EA5C3F3"/>
  <w14:defaultImageDpi w14:val="0"/>
  <w15:docId w15:val="{366E4D02-A151-48D7-80BC-7F3C2951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382EB8"/>
    <w:pPr>
      <w:spacing w:after="0" w:line="240" w:lineRule="auto"/>
      <w:ind w:left="60" w:right="60"/>
      <w:jc w:val="center"/>
    </w:pPr>
    <w:rPr>
      <w:rFonts w:ascii="Calibri" w:hAnsi="Calibri" w:cs="Calibri"/>
      <w:lang w:eastAsia="pt-BR"/>
    </w:rPr>
  </w:style>
  <w:style w:type="paragraph" w:customStyle="1" w:styleId="textocentralizado">
    <w:name w:val="texto_centralizado"/>
    <w:basedOn w:val="Normal"/>
    <w:rsid w:val="00382EB8"/>
    <w:pPr>
      <w:spacing w:before="120" w:after="120" w:line="240" w:lineRule="auto"/>
      <w:ind w:left="120" w:right="120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espacamentosimples">
    <w:name w:val="texto_centralizado_espacamento_simples"/>
    <w:basedOn w:val="Normal"/>
    <w:rsid w:val="00382EB8"/>
    <w:pPr>
      <w:spacing w:after="0" w:line="240" w:lineRule="auto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382EB8"/>
    <w:pPr>
      <w:spacing w:before="100" w:beforeAutospacing="1" w:after="100" w:afterAutospacing="1" w:line="240" w:lineRule="auto"/>
      <w:jc w:val="center"/>
    </w:pPr>
    <w:rPr>
      <w:rFonts w:ascii="Calibri" w:hAnsi="Calibri" w:cs="Calibri"/>
      <w:caps/>
      <w:sz w:val="26"/>
      <w:szCs w:val="26"/>
      <w:lang w:eastAsia="pt-BR"/>
    </w:rPr>
  </w:style>
  <w:style w:type="paragraph" w:customStyle="1" w:styleId="textocentralizadomaiusculasnegrito">
    <w:name w:val="texto_centralizado_maiusculas_negrito"/>
    <w:basedOn w:val="Normal"/>
    <w:rsid w:val="00382EB8"/>
    <w:pPr>
      <w:spacing w:before="100" w:beforeAutospacing="1" w:after="100" w:afterAutospacing="1" w:line="240" w:lineRule="auto"/>
      <w:jc w:val="center"/>
    </w:pPr>
    <w:rPr>
      <w:rFonts w:ascii="Calibri" w:hAnsi="Calibri" w:cs="Calibri"/>
      <w:b/>
      <w:bCs/>
      <w:caps/>
      <w:sz w:val="26"/>
      <w:szCs w:val="26"/>
      <w:lang w:eastAsia="pt-BR"/>
    </w:rPr>
  </w:style>
  <w:style w:type="paragraph" w:customStyle="1" w:styleId="textojustificadoespacamentosimples">
    <w:name w:val="texto_justificado_espacamento_simples"/>
    <w:basedOn w:val="Normal"/>
    <w:rsid w:val="00382EB8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382EB8"/>
    <w:pPr>
      <w:spacing w:before="120" w:after="120" w:line="240" w:lineRule="auto"/>
      <w:ind w:left="120" w:righ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espsimples">
    <w:name w:val="texto_justificado_recuo_primeira_linha_esp_simples"/>
    <w:basedOn w:val="Normal"/>
    <w:rsid w:val="00382EB8"/>
    <w:pPr>
      <w:spacing w:after="0" w:line="240" w:lineRule="auto"/>
      <w:ind w:lef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2EB8"/>
    <w:rPr>
      <w:rFonts w:cs="Times New Roman"/>
      <w:b/>
      <w:bCs/>
    </w:rPr>
  </w:style>
  <w:style w:type="character" w:styleId="nfase">
    <w:name w:val="Emphasis"/>
    <w:basedOn w:val="Fontepargpadro"/>
    <w:uiPriority w:val="20"/>
    <w:qFormat/>
    <w:rsid w:val="00382EB8"/>
    <w:rPr>
      <w:rFonts w:cs="Times New Roman"/>
      <w:i/>
      <w:iCs/>
    </w:rPr>
  </w:style>
  <w:style w:type="paragraph" w:styleId="NormalWeb">
    <w:name w:val="Normal (Web)"/>
    <w:basedOn w:val="Normal"/>
    <w:uiPriority w:val="99"/>
    <w:semiHidden/>
    <w:unhideWhenUsed/>
    <w:rsid w:val="00382EB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87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041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87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041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87041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4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4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463A86-F1D4-4C61-A818-B07215797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784E8C-D06C-4D8A-96B5-94991828A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C89795-4725-4CF3-ADA8-04DB61E0138E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1b481078-05fd-4425-adfc-5f858dcaa140"/>
    <ds:schemaRef ds:uri="http://schemas.microsoft.com/office/infopath/2007/PartnerControls"/>
    <ds:schemaRef ds:uri="http://purl.org/dc/terms/"/>
    <ds:schemaRef ds:uri="http://schemas.microsoft.com/office/2006/documentManagement/types"/>
    <ds:schemaRef ds:uri="3358cef2-5e33-4382-9f34-ebdf29ebf26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1751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3</cp:revision>
  <cp:lastPrinted>2019-08-22T12:37:00Z</cp:lastPrinted>
  <dcterms:created xsi:type="dcterms:W3CDTF">2019-08-22T12:37:00Z</dcterms:created>
  <dcterms:modified xsi:type="dcterms:W3CDTF">2019-08-22T12:38:00Z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