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5014" w14:textId="4556088E" w:rsidR="008303FA" w:rsidRDefault="00224E65" w:rsidP="00FD3FDB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28</w:t>
      </w:r>
      <w:r w:rsidR="00B81A7A">
        <w:rPr>
          <w:rFonts w:ascii="Times New Roman" w:hAnsi="Times New Roman"/>
          <w:b/>
          <w:bCs/>
          <w:sz w:val="24"/>
          <w:szCs w:val="24"/>
          <w:lang w:eastAsia="pt-BR"/>
        </w:rPr>
        <w:t>5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94604C">
        <w:rPr>
          <w:rFonts w:ascii="Times New Roman" w:hAnsi="Times New Roman"/>
          <w:b/>
          <w:bCs/>
          <w:sz w:val="24"/>
          <w:szCs w:val="24"/>
          <w:lang w:eastAsia="pt-BR"/>
        </w:rPr>
        <w:t>21</w:t>
      </w:r>
      <w:bookmarkStart w:id="0" w:name="_GoBack"/>
      <w:bookmarkEnd w:id="0"/>
      <w:r w:rsidR="00F96C6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MAIO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2019</w:t>
      </w:r>
    </w:p>
    <w:p w14:paraId="052FE7D6" w14:textId="70619AA9" w:rsidR="008303FA" w:rsidRPr="008303FA" w:rsidRDefault="008303FA" w:rsidP="00FD3FDB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120DE7">
        <w:rPr>
          <w:rFonts w:ascii="Times New Roman" w:hAnsi="Times New Roman"/>
          <w:b/>
          <w:color w:val="0000FF"/>
          <w:sz w:val="24"/>
          <w:szCs w:val="24"/>
          <w:lang w:eastAsia="pt-BR"/>
        </w:rPr>
        <w:t>97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120DE7">
        <w:rPr>
          <w:rFonts w:ascii="Times New Roman" w:hAnsi="Times New Roman"/>
          <w:b/>
          <w:color w:val="0000FF"/>
          <w:sz w:val="24"/>
          <w:szCs w:val="24"/>
          <w:lang w:eastAsia="pt-BR"/>
        </w:rPr>
        <w:t>22 de maio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6BFC44A1" w14:textId="77777777" w:rsidR="00D12EA2" w:rsidRDefault="00EA4BEE" w:rsidP="00D12EA2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Proíbe o uso de aditivos alimentares contendo alumínio em diversas categorias de alimentos.</w:t>
      </w:r>
    </w:p>
    <w:p w14:paraId="44CEA4D8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14 de maio de 2019, e eu, Diretor-Presidente, determino a sua publicação.</w:t>
      </w:r>
    </w:p>
    <w:p w14:paraId="3941C3C0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1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º  Esta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Resolução proíbe o uso de aditivos alimentares à base de alumínio em diversas categorias de alimentos.</w:t>
      </w:r>
    </w:p>
    <w:p w14:paraId="28F91FD6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2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º  Esta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Resolução incorpora ao ordenamento jurídico nacional a Resolução GMC MERCOSUL nº 28/18.</w:t>
      </w:r>
    </w:p>
    <w:p w14:paraId="7541F81D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3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º  Ficam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excluídos da Tabela I da Resolução CNS/MS nº 4, de 24 de novembro de 1988, os aditivos alimentares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antiumectantes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alumínio silicato de sódio e sais de alumínio dos ácidos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mirístico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, palmítico e estearato.</w:t>
      </w:r>
    </w:p>
    <w:p w14:paraId="7FA75F7F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4º  Fica excluído das categorias 7.1.2, referente aos pães com fermento químico, e 7.2.1, referente a biscoitos e similares com ou sem recheio, com ou sem cobertura, do Anexo da Resolução nº 383, de 5 de agosto de 1999, que aprova o uso de aditivos alimentares, estabelecendo suas funções e seus limites máximos para a categoria de alimentos 7: produtos de panificação e biscoitos, o aditivo alimentar fermento químico fosfato ácido de alumínio e sódio, alumínio fosfato de sódio ácido, INS 541i.</w:t>
      </w:r>
    </w:p>
    <w:p w14:paraId="798A0855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5º  Fica excluído do Anexo da Resolução da Diretoria Colegiada - RDC nº 4, de 15 de janeiro de 2007, que trata da atribuição de aditivos e seus limites máximos para a categoria de alimento 13: molhos e condimentos, o aditivo alimentar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antiumectante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silicato de cálcio e alumínio, INS 556, para as subcategorias 13.8, referente aos condimentos preparados, e 13.9, referente ao sal e sais de adição.</w:t>
      </w:r>
    </w:p>
    <w:p w14:paraId="2B569B77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6º  Fica excluído do Anexo da Resolução da Diretoria Colegiada - RDC nº 60, de 5 de setembro de 2007, que trata da atribuição de aditivos e seus limites máximos para a categoria de alimento 6: cereais e produtos de ou a base de cereais, o aditivo alimentar fermento químico fosfato ácido de sódio e alumínio,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trialumínio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tetradecahidrogênio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octafosfato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sódio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tetrahidratado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ou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dialumínio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pentadecahidrogênio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octafosfato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trissódico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, INS 541i, para as subcategorias 6.3.2, referente às farinhas de trigo acondicionadas, 6.5, referente às massas para pastéis e similares, e 6.6, referente às massas para pizza.</w:t>
      </w:r>
    </w:p>
    <w:p w14:paraId="681B3B89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7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º  Fica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revogado o art. 2º do Anexo da Resolução da Diretoria Colegiada - RDC nº 46, de 3 de novembro de 2010, que dispõe sobre os limites máximos para aditivos </w:t>
      </w: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excluídos da lista de aditivos alimentares autorizados para uso segundo as Boas Práticas de Fabricação (BPF).</w:t>
      </w:r>
    </w:p>
    <w:p w14:paraId="67E2FFAF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8º  Ficam excluídos do Anexo da Resolução da Diretoria Colegiada - RDC nº 46, de 2010, os aditivos alimentares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antiumectantes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silicato de sódio e alumínio,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aluminossilicato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sódio, INS 554, para as categorias 5.1.2, referente às pastilhas, 12.3, referente às sopas e caldos desidratados, 13.7, referente aos molhos desidratados, 13.8, referente aos condimentos preparados e 21.2, referente às preparações culinárias industriais desidratadas, e silicato de alumínio, INS 559, para a categoria 5.1.2., referente às pastilhas.</w:t>
      </w:r>
    </w:p>
    <w:p w14:paraId="41A06F3A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9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º  Fica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proibido o uso do aditivo alimentar </w:t>
      </w:r>
      <w:proofErr w:type="spell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antiumectante</w:t>
      </w:r>
      <w:proofErr w:type="spell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alumínio silicato de sódio, código AU-VII (INS 554), no sal destinado ao consumo humano.</w:t>
      </w:r>
    </w:p>
    <w:p w14:paraId="130FD5B6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10 Fica estabelecido o prazo de 12 (doze) meses para adequação dos produtos que se encontram regularizados junto ao Sistema Nacional de Vigilância Sanitária na data de publicação desta Resolução.</w:t>
      </w:r>
    </w:p>
    <w:p w14:paraId="1B245BE9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Parágrafo único.  Os alimentos fabricados durante o prazo de adequação poderão ser comercializados até o final do seu prazo de validade.</w:t>
      </w:r>
    </w:p>
    <w:p w14:paraId="7863FB27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Art. 11 O descumprimento das disposições contidas nesta Resolução constitui infração sanitária, nos termos da Lei nº 6.437, de 20 de agosto de 1977, sem prejuízo das responsabilidades civil, administrativa e penal cabíveis.</w:t>
      </w:r>
    </w:p>
    <w:p w14:paraId="5B73A26C" w14:textId="77777777" w:rsidR="00D12EA2" w:rsidRDefault="00EA4BEE" w:rsidP="00EA4BE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proofErr w:type="gramStart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12  Esta</w:t>
      </w:r>
      <w:proofErr w:type="gramEnd"/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Resolução entra em vigor na data de sua publicação.</w:t>
      </w:r>
    </w:p>
    <w:p w14:paraId="002EFA99" w14:textId="77777777" w:rsidR="00D12EA2" w:rsidRDefault="00D12EA2" w:rsidP="00EA4BE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15CB15A2" w14:textId="1C799AA9" w:rsidR="00D12EA2" w:rsidRDefault="00EA4BEE" w:rsidP="00EA4BE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WILLIAM DIB</w:t>
      </w:r>
    </w:p>
    <w:p w14:paraId="2607EB0F" w14:textId="53B65AED" w:rsidR="000366FA" w:rsidRPr="008303FA" w:rsidRDefault="00EA4BEE" w:rsidP="00EA4BE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EA4BEE">
        <w:rPr>
          <w:rFonts w:ascii="Times New Roman" w:hAnsi="Times New Roman"/>
          <w:color w:val="000000"/>
          <w:sz w:val="24"/>
          <w:szCs w:val="24"/>
          <w:lang w:eastAsia="pt-BR"/>
        </w:rPr>
        <w:t>DIRETOR-PRESIDENTE</w:t>
      </w:r>
    </w:p>
    <w:sectPr w:rsidR="000366FA" w:rsidRPr="008303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0F966" w14:textId="77777777" w:rsidR="00424BB0" w:rsidRDefault="00424BB0" w:rsidP="008303FA">
      <w:pPr>
        <w:spacing w:after="0" w:line="240" w:lineRule="auto"/>
      </w:pPr>
      <w:r>
        <w:separator/>
      </w:r>
    </w:p>
  </w:endnote>
  <w:endnote w:type="continuationSeparator" w:id="0">
    <w:p w14:paraId="7D2FEB71" w14:textId="77777777" w:rsidR="00424BB0" w:rsidRDefault="00424BB0" w:rsidP="0083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C785E" w14:textId="77777777" w:rsidR="008303FA" w:rsidRPr="008303FA" w:rsidRDefault="008303FA" w:rsidP="008303FA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E9B7" w14:textId="77777777" w:rsidR="00424BB0" w:rsidRDefault="00424BB0" w:rsidP="008303FA">
      <w:pPr>
        <w:spacing w:after="0" w:line="240" w:lineRule="auto"/>
      </w:pPr>
      <w:r>
        <w:separator/>
      </w:r>
    </w:p>
  </w:footnote>
  <w:footnote w:type="continuationSeparator" w:id="0">
    <w:p w14:paraId="7F909893" w14:textId="77777777" w:rsidR="00424BB0" w:rsidRDefault="00424BB0" w:rsidP="0083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2CD2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3B55BEDB" wp14:editId="6387A808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D22A51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1E16D06" w14:textId="77777777" w:rsidR="00FD3FDB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46C78A0C" w14:textId="1D7F25FF" w:rsidR="008303FA" w:rsidRDefault="008303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5"/>
    <w:rsid w:val="000366FA"/>
    <w:rsid w:val="00120DE7"/>
    <w:rsid w:val="00190DF6"/>
    <w:rsid w:val="00224E65"/>
    <w:rsid w:val="00424BB0"/>
    <w:rsid w:val="004C4559"/>
    <w:rsid w:val="006E3B74"/>
    <w:rsid w:val="008303FA"/>
    <w:rsid w:val="0093134B"/>
    <w:rsid w:val="0094604C"/>
    <w:rsid w:val="00B81A7A"/>
    <w:rsid w:val="00D12EA2"/>
    <w:rsid w:val="00EA4BEE"/>
    <w:rsid w:val="00F96C63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F6FA1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224E65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224E65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224E65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E65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24E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03F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03F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303F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customStyle="1" w:styleId="textoalinhadodireita">
    <w:name w:val="texto_alinhado_direita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3FDB"/>
    <w:rPr>
      <w:i/>
      <w:iCs/>
    </w:rPr>
  </w:style>
  <w:style w:type="paragraph" w:customStyle="1" w:styleId="tabelatextocentralizado">
    <w:name w:val="tabela_texto_centralizado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4AE66-05E7-4C25-BE6A-20F4E6CA8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60F60-5359-4E6A-A394-70889C352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483A7-E9B0-498D-8C76-8E24A4F72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6</cp:revision>
  <dcterms:created xsi:type="dcterms:W3CDTF">2019-05-22T13:34:00Z</dcterms:created>
  <dcterms:modified xsi:type="dcterms:W3CDTF">2019-05-28T19:15:00Z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