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BE6320" w:rsidRDefault="00BE6320" w:rsidP="001204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INSTRUÇÃO NORMATIVA Nº </w:t>
      </w:r>
      <w:r w:rsidR="0012040A" w:rsidRPr="00BE6320">
        <w:rPr>
          <w:rFonts w:ascii="Times New Roman" w:hAnsi="Times New Roman" w:cs="Times New Roman"/>
          <w:b/>
          <w:sz w:val="24"/>
          <w:szCs w:val="24"/>
        </w:rPr>
        <w:t>6, DE 22 DE MAIO DE 2009</w:t>
      </w:r>
    </w:p>
    <w:p w:rsidR="0012040A" w:rsidRDefault="0012040A" w:rsidP="0012040A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6320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97, de 25 de maio de 2009)</w:t>
      </w:r>
    </w:p>
    <w:p w:rsidR="00BE6320" w:rsidRPr="00BE6320" w:rsidRDefault="00BE6320" w:rsidP="00BE6320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6320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Revogada pela Resolução – RDC nº 48, de 6 de outubro de 2009</w:t>
      </w:r>
      <w:r w:rsidRPr="00BE6320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DF3142" w:rsidRPr="00BE6320" w:rsidTr="00DF3142">
        <w:tc>
          <w:tcPr>
            <w:tcW w:w="4322" w:type="dxa"/>
          </w:tcPr>
          <w:p w:rsidR="00DF3142" w:rsidRPr="00BE6320" w:rsidRDefault="00DF3142" w:rsidP="0012040A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DF3142" w:rsidRPr="00BE6320" w:rsidRDefault="00DF3142" w:rsidP="00DF3142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E6320">
              <w:rPr>
                <w:rFonts w:ascii="Times New Roman" w:hAnsi="Times New Roman" w:cs="Times New Roman"/>
                <w:strike/>
                <w:sz w:val="24"/>
                <w:szCs w:val="24"/>
              </w:rPr>
              <w:t>Dispõe sobre o tratamento de petições de alterações pós-registro de medicamentos.</w:t>
            </w:r>
          </w:p>
        </w:tc>
      </w:tr>
    </w:tbl>
    <w:p w:rsidR="00DF3142" w:rsidRPr="00BE6320" w:rsidRDefault="00DF3142" w:rsidP="00DF3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E6320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BE6320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BE6320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11, inciso IV, do Regulamento da Anvisa, aprovado pelo Decreto nº 3.029, de 16 de abril de 1999, e tendo em vista o disposto nos parágrafos 1° e 3° do art. 54 e no inciso II do art. 55 do Regimento Interno aprovado nos termos do Anexo I da Portaria n° 354 da ANVISA, de 11 de agosto de 2006, republicada no DOU de 21 de agosto de 2006, em reunião realizada em 19 de maio de 2009, e </w:t>
      </w:r>
    </w:p>
    <w:p w:rsidR="00DF3142" w:rsidRPr="00BE6320" w:rsidRDefault="00DF3142" w:rsidP="00DF3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E632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BE6320">
        <w:rPr>
          <w:rFonts w:ascii="Times New Roman" w:hAnsi="Times New Roman" w:cs="Times New Roman"/>
          <w:strike/>
          <w:sz w:val="24"/>
          <w:szCs w:val="24"/>
        </w:rPr>
        <w:t xml:space="preserve"> as disposições contidas na Lei n.º 6.360, de 23 de setembro de 1976, e no Decreto n.º 79.094, de 5 de janeiro de 1977, acerca do sistema de vigilância sanitária a que ficam sujeitos os medicamentos; </w:t>
      </w:r>
    </w:p>
    <w:p w:rsidR="00DF3142" w:rsidRPr="00BE6320" w:rsidRDefault="00DF3142" w:rsidP="00DF3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E632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BE6320">
        <w:rPr>
          <w:rFonts w:ascii="Times New Roman" w:hAnsi="Times New Roman" w:cs="Times New Roman"/>
          <w:strike/>
          <w:sz w:val="24"/>
          <w:szCs w:val="24"/>
        </w:rPr>
        <w:t xml:space="preserve"> que o registro dos produtos de que trata a Lei n.º 6.360, de 23 de setembro de 1976, poderá ser objeto de regulamentação pela ANVISA, visando a desburocratização e a agilidade nos procedimentos, nos termos do art. 41 da Lei n.º 9.782, de 26 de janeiro de 1999; </w:t>
      </w:r>
    </w:p>
    <w:p w:rsidR="00DF3142" w:rsidRPr="00BE6320" w:rsidRDefault="00DF3142" w:rsidP="00DF3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E632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BE6320">
        <w:rPr>
          <w:rFonts w:ascii="Times New Roman" w:hAnsi="Times New Roman" w:cs="Times New Roman"/>
          <w:strike/>
          <w:sz w:val="24"/>
          <w:szCs w:val="24"/>
        </w:rPr>
        <w:t xml:space="preserve"> a missão institucional da ANVISA de promover a proteção da saúde da população, por intermédio do controle sanitário da produção e da comercialização de produtos e serviços submetidos à vigilância sanitária, inclusive dos ambientes, dos processos, dos insumos e das tecnologias a eles relacionados, nos termos do art. 6º da Lei n.º 9.782, de 26 de janeiro de 1999; </w:t>
      </w:r>
    </w:p>
    <w:p w:rsidR="00DF3142" w:rsidRPr="00BE6320" w:rsidRDefault="00DF3142" w:rsidP="00DF3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E632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BE6320">
        <w:rPr>
          <w:rFonts w:ascii="Times New Roman" w:hAnsi="Times New Roman" w:cs="Times New Roman"/>
          <w:strike/>
          <w:sz w:val="24"/>
          <w:szCs w:val="24"/>
        </w:rPr>
        <w:t xml:space="preserve"> a possibilidade de a ANVISA, a qualquer tempo, solicitar esclarecimentos e/ou novos documentos e inspecionar a empresa fabricante/produtora, para verificação de documentação; </w:t>
      </w:r>
    </w:p>
    <w:p w:rsidR="00DF3142" w:rsidRPr="00BE6320" w:rsidRDefault="00DF3142" w:rsidP="00DF3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E632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BE6320">
        <w:rPr>
          <w:rFonts w:ascii="Times New Roman" w:hAnsi="Times New Roman" w:cs="Times New Roman"/>
          <w:strike/>
          <w:sz w:val="24"/>
          <w:szCs w:val="24"/>
        </w:rPr>
        <w:t xml:space="preserve"> o baixo risco sanitário de determinadas alterações pós-registro de medicamentos; </w:t>
      </w:r>
    </w:p>
    <w:p w:rsidR="00DF3142" w:rsidRPr="00BE6320" w:rsidRDefault="00DF3142" w:rsidP="00DF3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E632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BE6320">
        <w:rPr>
          <w:rFonts w:ascii="Times New Roman" w:hAnsi="Times New Roman" w:cs="Times New Roman"/>
          <w:strike/>
          <w:sz w:val="24"/>
          <w:szCs w:val="24"/>
        </w:rPr>
        <w:t xml:space="preserve"> a determinação constitucional que assegura a razoável duração do processo e os meios que garantam a celeridade de sua tramitação, nos termos do art. 5º, inciso LXXVIII, da Constituição Federal de 1988, </w:t>
      </w:r>
    </w:p>
    <w:p w:rsidR="00DF3142" w:rsidRPr="00BE6320" w:rsidRDefault="00DF3142" w:rsidP="00DF3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E6320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BE6320">
        <w:rPr>
          <w:rFonts w:ascii="Times New Roman" w:hAnsi="Times New Roman" w:cs="Times New Roman"/>
          <w:strike/>
          <w:sz w:val="24"/>
          <w:szCs w:val="24"/>
        </w:rPr>
        <w:t xml:space="preserve"> a seguinte Instrução Normativa e eu, Diretor-Presidente, determino a sua publicação: </w:t>
      </w:r>
    </w:p>
    <w:p w:rsidR="00DF3142" w:rsidRPr="00BE6320" w:rsidRDefault="00DF3142" w:rsidP="00DF3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E6320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1º As petições de alterações pós-registro de medicamentos genéricos, similares, específicos e novos, contempladas na relação constante do Anexo desta Instrução Normativa serão consideradas anuídas, permitindo-se sua imediata implementação pelas empresas, desde que não tenha sido exarada nenhuma exigência e não necessitem apresentar estudo de Bioequivalência e Biodisponibilidade, estudos clínicos e equivalência farmacêutica. </w:t>
      </w:r>
    </w:p>
    <w:p w:rsidR="00DF3142" w:rsidRPr="00BE6320" w:rsidRDefault="00DF3142" w:rsidP="00DF3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E6320">
        <w:rPr>
          <w:rFonts w:ascii="Times New Roman" w:hAnsi="Times New Roman" w:cs="Times New Roman"/>
          <w:strike/>
          <w:sz w:val="24"/>
          <w:szCs w:val="24"/>
        </w:rPr>
        <w:t xml:space="preserve">Art. 2° As petições de alterações pós-registro não relacionadas no Anexo desta Instrução Normativa terão seu procedimento de análise mantido, de forma que somente poderão ser implementadas após manifestação favorável da ANVISA. </w:t>
      </w:r>
    </w:p>
    <w:p w:rsidR="00DF3142" w:rsidRPr="00BE6320" w:rsidRDefault="00DF3142" w:rsidP="00DF3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E6320">
        <w:rPr>
          <w:rFonts w:ascii="Times New Roman" w:hAnsi="Times New Roman" w:cs="Times New Roman"/>
          <w:strike/>
          <w:sz w:val="24"/>
          <w:szCs w:val="24"/>
        </w:rPr>
        <w:t xml:space="preserve">Art. 3º A autenticidade das informações prestadas é de responsabilidade do detentor do registro e qualquer irregularidade detectada pela ANVISA, em contrariedade ao disposto na legislação sanitária pertinente, confira infração sanitária, nos termos da Lei nº 6.437, de 20 de agosto de 1977. </w:t>
      </w:r>
    </w:p>
    <w:p w:rsidR="00DF3142" w:rsidRPr="00BE6320" w:rsidRDefault="00DF3142" w:rsidP="00DF314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E6320">
        <w:rPr>
          <w:rFonts w:ascii="Times New Roman" w:hAnsi="Times New Roman" w:cs="Times New Roman"/>
          <w:strike/>
          <w:sz w:val="24"/>
          <w:szCs w:val="24"/>
        </w:rPr>
        <w:t>Art. 4º Esta Instrução Normativa entra em vigor na data de sua publicação.</w:t>
      </w:r>
    </w:p>
    <w:p w:rsidR="00DF3142" w:rsidRPr="00BE6320" w:rsidRDefault="00DF3142" w:rsidP="00DF3142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BE6320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p w:rsidR="00DF3142" w:rsidRPr="00BE6320" w:rsidRDefault="00DF3142" w:rsidP="00DF3142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DF3142" w:rsidRPr="00BE6320" w:rsidRDefault="00DF3142" w:rsidP="00DF3142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BE6320">
        <w:rPr>
          <w:rFonts w:ascii="Times New Roman" w:hAnsi="Times New Roman" w:cs="Times New Roman"/>
          <w:b/>
          <w:strike/>
          <w:sz w:val="24"/>
          <w:szCs w:val="24"/>
        </w:rPr>
        <w:t>ANEXO I</w:t>
      </w:r>
    </w:p>
    <w:p w:rsidR="00DF3142" w:rsidRPr="00BE6320" w:rsidRDefault="00DF3142" w:rsidP="00DF3142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BE6320">
        <w:rPr>
          <w:rFonts w:ascii="Times New Roman" w:hAnsi="Times New Roman" w:cs="Times New Roman"/>
          <w:b/>
          <w:strike/>
          <w:sz w:val="24"/>
          <w:szCs w:val="24"/>
        </w:rPr>
        <w:t>ASSUNTOS DE PETIÇÃO CONTEMPLADOS NESSA INSTRUÇÃO NORMATIVA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7478"/>
      </w:tblGrid>
      <w:tr w:rsidR="00B20BBA" w:rsidRPr="00BE6320" w:rsidTr="00B20BBA">
        <w:tc>
          <w:tcPr>
            <w:tcW w:w="1242" w:type="dxa"/>
          </w:tcPr>
          <w:p w:rsidR="00B20BBA" w:rsidRPr="00BE6320" w:rsidRDefault="00B20BBA" w:rsidP="00B20BBA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7478" w:type="dxa"/>
          </w:tcPr>
          <w:p w:rsidR="00B20BBA" w:rsidRPr="00BE6320" w:rsidRDefault="00B20BBA" w:rsidP="00B20BBA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Descrição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10035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ESPECÍFICO - Adequação à IN nº 03 de 04/06/2008 - Alteração de Capacidade de Equipamentos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10037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ESPECÍFICO - Adequação à IN nº 03 de 04/06/2008 - Alteração de Desenho de Equipamentos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10039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ESPECÍFICO - Adequação à IN nº 03 de 04/06/2008 - Alteração de Excipiente - Nível 1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565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ESPECÍFICO - ADEQUAÇÃO À INSTRUÇÃO NORMATIVA IN 10/2007 - (ALTERAÇÃO NO PRAZO DE VALIDADE) - REDUÇÃO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564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ESPECÍFICO - ADEQUAÇÃO À INSTRUÇÃO NORMATIVA IN 10/2007 - (ALTERAÇÃO NOS CUIDADOS DE CONSERVAÇÃO)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1741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ESPECÍFICO - Aditamento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533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ESPECÍFICO - Aditamento para Adequação da Instrução Normativa nº 1, de 21/03/2007 – Alteração de Local de Fabricação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537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ESPECÍFICO - Aditamento para Adequação da Instrução Normativa nº 1, de 21/03/2007 – Alt</w:t>
            </w:r>
            <w:r w:rsid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eração de Local de Fabricação (</w:t>
            </w:r>
            <w:bookmarkStart w:id="0" w:name="_GoBack"/>
            <w:bookmarkEnd w:id="0"/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MESMA ZONA CLIMÁTICA)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541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ESPECÍFICO - Aditamento para Adequação da Instrução Normativa nº 1, </w:t>
            </w: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de 21/03/2007 – Inclusão de Local de Fabricação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1659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ESPECÍFICO - Alteração da Produção do Medicamento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1742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ESPECÍFICO - Alteração de Embalagem Externa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1658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ESPECÍFICO - Alteração de excipiente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1657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ESPECÍFICO - Alteração de Local de Fabricação do Medicamento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1656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ESPECÍFICO - Alteração de Prazo de Validade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1855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ESPECÍFICO - Alteração de Rotulagem para Fins Exclusivos de Fracionamento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1657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ESPECÍFICO - Alteração nos cuidados de conservação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1663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ESPECÍFICO - Inclusão de Local de Fabrico do Medicamento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1889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ESPECÍFICO - Notificação da alteração de rotulagem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10034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ESPECÍFICO - Notificação de Alteração de Capacidade de Equipamentos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10036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ESPECÍFICO - Notificação de Alteração de Desenho de Equipamentos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10038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ESPECÍFICO - Notificação de Alteração de Excipiente - Nível 1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517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ESPECÍFICO - Notificação de Alteração de Local de Embalagem Primária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525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ESPECÍFICO - Notificação de Alteração de Local de Embalagem Secundária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501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ESPECIFICO - Notificação de Alteração de Local de Fabricação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505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ESPECIFICO - Notificação de Alt</w:t>
            </w:r>
            <w:r w:rsid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eração de Local de Fabricação (</w:t>
            </w: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MESMA ZONA CLIMÁTICA)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558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ESPECÍFICO - NOTIFICAÇÃO DE ALTERAÇÃO NOS CUIDADOS DE CONSERVAÇÃO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563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ESPECÍFICO - NOTIFICAÇÃO DE EXCLUSÃO DE FABRICANTE DO FÁRMACO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561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ESPECIFICO - NOTIFICAÇÃO DE EXCLUSÃO DE LOCAL DE EMBALAGEM PRIMÁRIA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562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ESPECÍFICO - NOTIFICAÇÃO DE EXCLUSÃO DE LOCAL DE EMBALAGEM SECUNDÁRIA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560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ESPECÍFICO - NOTIFICAÇÃO DE EXCLUSÃO DE LOCAL DE FABRICAÇÃO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521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ESPECÍFICO - Notificação de Inclusão de Local de Embalagem Primária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529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ESPECÍFICO - Notificação de Inclusão de Local de Embalagem Secundária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509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ESPECÍFICO - Notificação de Inclusão de Local de Fabricação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513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ESPECIFICO - Notificação de In</w:t>
            </w:r>
            <w:r w:rsid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clusão de Local de Fabricação (</w:t>
            </w: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MESMA ZONA CLIMÁTICA)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559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ESPECÍFICO - NOTIFICAÇÃO DE REDUÇÃO NO PRAZO DE VALIDADE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1358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ESPECIFICO - Solicitação de Correção de Dados na Base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10023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GENÉRICO - Adequação à IN nº 03 de 04/06/2008 - Alteração de Capacidade de Equipamentos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10025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GENÉRICO - Adequação à IN nº 03 de 04/06/2008 - Alteração de Desenho de Equipamentos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10027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GENÉRICO - Adequação à IN nº 03 de 04/06/2008 - Alteração de Excipiente - Nível 1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583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GENÉRICO - ADEQUAÇÃO À INSTRUÇÃO NORMATIVA IN 10/2007 - (ALTERAÇÃO NO PRAZO DE VALIDADE) - REDUÇÃO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582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GENÉRICO - ADEQUAÇÃO À INSTRUÇÃO NORMATIVA IN 10/2007 - (ALTERAÇÃO NOS CUIDADOS DE CONSERVAÇÃO)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1952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GENERICO - Aditamento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535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GENERICO - Aditamento para Adequação da Instrução Normativa nº 1, de 21/03/2007 – Alteração de Local de Fabricação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539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GENÉRICO - Aditamento para Adequação da Instrução Normativa nº 1, de 21/03/2007 – Alt</w:t>
            </w:r>
            <w:r w:rsid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eração de Local de Fabricação (</w:t>
            </w: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MESMA ZONA CLIMÁTICA)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1861</w:t>
            </w:r>
          </w:p>
        </w:tc>
        <w:tc>
          <w:tcPr>
            <w:tcW w:w="7478" w:type="dxa"/>
          </w:tcPr>
          <w:p w:rsidR="00B20BBA" w:rsidRPr="00BE6320" w:rsidRDefault="00B20BBA" w:rsidP="00BE632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GENERICO - Aditamento para fins exclusivos de fracionamento - (ATENÇÃO = ESTE ASSUNTO DEVE SER UTILIZADO APENAS PARA ADEQUAR A EMBALAGEM OU ACRESCENTAR UMA APRESENTAÇÃO COMERCIAL FRACIONÁVEL DE UM MEDICAMENTO ANTES DE CONCLUÍDA A ANÁLISE TÉCNICA, NOS CASOS EM QUE O INTERESSADO JÁ TENHA PETICIONADO O REGISTRO DO MEDICAMENTO OU A INCLUSÃO PÓS-REGISTRO DE UMA NOVA APRESENTAÇÃO </w:t>
            </w:r>
            <w:proofErr w:type="gramStart"/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COMERCIAL )</w:t>
            </w:r>
            <w:proofErr w:type="gramEnd"/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1406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GENERICO - Alteração da Produção do Medicamento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1402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GENERICO - Alteração da Rota de Síntese do Fármaco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553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GENÉRICO - Alteração de Embalagem Externa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1403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GENERICO - Alteração de excipiente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1404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GENERICO - Alteração de Fabricante do Fármaco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1405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GENERICO - Alteração de local de fabricação.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1407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GENERICO - Alteração de Prazo de Validade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1853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GENERICO - Alteração de Rotulagem para Fins Exclusivos de Fracionamento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1408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GENERICO - Alteração do Tamanho do Lote (igual ou acima de dez vezes)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1409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GENERICO - Alteração nos cuidados de conservação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1364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GENERICO - Atualização de Especificações e/ou Metodologia Analítica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1412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GENERICO - Inclusão de fabricante do fármaco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556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GENÉRICO - Inclusão de Indicação Terapêutica </w:t>
            </w:r>
            <w:proofErr w:type="gramStart"/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já Aprovada</w:t>
            </w:r>
            <w:proofErr w:type="gramEnd"/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no País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566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GENÉRICO - Inclusão de Local de Fabrico do Medicamento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1963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GENERICO - Inclusão no Tamanho do Lote (igual ou acima de dez vezes)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1417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GENERICO - Notificação da alteração de rotulagem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1418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GENERICO - Notificação da Alteração de Texto de Bula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10022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GENÉRICO - Notificação de Alteração de Capacidade de Equipamentos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10024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GENÉRICO - Notificação de Alteração de Desenho de Equipamentos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10026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GENÉRICO - Notificação de Alteração de Excipiente - Nível 1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519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GENERICO - Notificação de Alteração de Local de Embalagem Primária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527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GENERICO - Notificação de Alteração de Local de Embalagem Secundária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503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GENERICO - Notificação de Alteração de Local de Fabricação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507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GENERICO - Notificação de Alt</w:t>
            </w:r>
            <w:r w:rsid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eração de Local de Fabricação (</w:t>
            </w: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MESMA </w:t>
            </w: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ZONA CLIMÁTICA)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576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GENÉRICO - NOTIFICAÇÃO DE ALTERAÇÃO NOS CUIDADOS DE CONSERVAÇÃO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581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GENÉRICO - NOTIFICAÇÃO DE EXCLUSÃO DE FABRICANTE DO FÁRMACO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579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GENÉRICO - NOTIFICAÇÃO DE EXCLUSÃO DE LOCAL DE EMBALAGEM PRIMÁRIA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580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GENÉRICO - NOTIFICAÇÃO DE EXCLUSÃO DE LOCAL DE EMBALAGEM SECUNDÁRIA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578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GENÉRICO - NOTIFICAÇÃO DE EXCLUSÃO DE LOCAL DE FABRICAÇÃO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523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GENERICO - Notificação de Inclusão de Local de Embalagem Primária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531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GENERICO - Notificação de Inclusão de Local de Embalagem Secundária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511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GENÉRICO - Notificação de Inclusão de Local de Fabricação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515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GENERICO - Notificação de In</w:t>
            </w:r>
            <w:r w:rsid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clusão de Local de Fabricação (</w:t>
            </w: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MESMA ZONA CLIMÁTICA)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577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GENÉRICO - NOTIFICAÇÃO DE REDUÇÃO NO PRAZO DE VALIDADE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1361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GENERICO - Solicitação de Correção de Dados na Base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10017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Adequação à IN nº. 03 de 04/06/2008 - Alteração de Capacidade de Equipamentos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10019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Adequação à IN nº. 03 de 04/06/2008 - Alteração de Desenho de Equipamentos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10021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Adequação à IN nº. 03 de 04/06/2008 - Alteração de Excipiente - Nível 1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574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ADEQUAÇÃO À INSTRUÇÃO NORMATIVA IN 10/2007 - (ALTERAÇÃO NOS CUIDADOS DE CONSERVAÇÃO)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575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ADEQUAÇÃOÀ INSTRUÇÃO NORMATIVA IN 10/2007 - (ALTERAÇÃO NO PRAZO DE VALIDADE) - REDUÇÃO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1432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1432 MEDICAMENTO NOVO - Aditamento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536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Aditamento para Adequação da Instrução Normativa nº 1, de 21/03/2007 - Alteração de Local de Fabricação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540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Aditamento para Adequação da Instrução Normativa nº 1, de 21/03/2007 - Alt</w:t>
            </w:r>
            <w:r w:rsid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eração de Local de Fabricação (</w:t>
            </w: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MESMA ZONA CLIMÁTICA)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544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Aditamento para Adequação da Instrução Normativa nº 1, de 21/03/2007 - Inclusão de Local de Fabricação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548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MEDICAMENTO NOVO - Aditamento para Adequação da Instrução Normativa nº 1, de 21/03/2007 - Inclusão de </w:t>
            </w:r>
            <w:r w:rsid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Local de Fabricação (</w:t>
            </w: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MESMA ZONA CLIMÁTICA)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1474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Alteração da Produção do Medicamento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1433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Alteração de Embalagem Externa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1473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Alteração de excipiente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1434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Alteração de Fabricante do fármaco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1435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Alteração de local de fabricação.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1471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Alteração de Prazo de Validade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1852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Alteração de Rotulagem para Fins Exclusivos de Fracionamento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1316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Alteração do Tamanho do Lote (igual ou acima de dez vezes)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1612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MEDICAMENTO NOVO - Alteração na rota de </w:t>
            </w:r>
            <w:proofErr w:type="spellStart"/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sintese</w:t>
            </w:r>
            <w:proofErr w:type="spellEnd"/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do fármaco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1472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Alteração nos cuidados de conservação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1331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Atualização de Especificações e/ou Metodologia Analítica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1489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Inclusão de fabricante do fármaco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1314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Inclusão de Local de Fabrico do Medicamento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1454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Inclusão no Tamanho do Lote (igual ou acima de dez vezes)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1469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Notificação da alteração de rotulagem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10016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Notificação de Alteração de Capacidade de Equipamentos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10018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Notificação de Alteração de Desenho de Equipamentos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10020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Notificação de Alteração de Excipiente - Nível 1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520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Notificação de Alteração de Local de Embalagem Primária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528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Notificação de Alteração de Local de Embalagem Secundária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504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Notificação de Alteração de Local de Fabricação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508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Notificação de Alt</w:t>
            </w:r>
            <w:r w:rsid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eração de Local de Fabricação (</w:t>
            </w: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MESMA ZONA CLIMÁTICA)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567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NOTIFICAÇÃO DE ALTERAÇÃO NOS CUIDADOS DE CONSERVAÇÃO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573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NOTIFICAÇÃO DE EXCLUSÃO DE FABRICANTE DO FÁRMACO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570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NOTIFICAÇÃO DE EXCLUSÃO DE LOCAL DE EMBALAGEM PRIMÁRIA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571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NOTIFICAÇÃO DE EXCLUSÃO DE LOCAL DE EMBALAGEM SECUNDÁRIA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569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NOTIFICAÇÃO DE EXCLUSÃO DE LOCAL DE FABRICAÇÃO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524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Notificação de Inclusão de Local de Embalagem Primária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532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Notificação de Inclusão de Local de Embalagem Secundária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512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MEDICAMENTO NOVO - Notificação de Inclusão de Local de </w:t>
            </w: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Fabricação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516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Notificação de Inclusão de Local de Fabr</w:t>
            </w:r>
            <w:r w:rsid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icação (</w:t>
            </w: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MESMA ZONA CLIMÁTICA)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568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NOTIFICAÇÃO DE REDUÇÃO NO PRAZO DE VALIDADE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1337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 NOVO - Solicitação de Correção de Dados na Base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10029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Adequação à IN nº 03 de 04/06/2008 - Alteração de Capacidade de Equipamentos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10031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Adequação à IN nº 03 de 04/06/2008 - Alteração de Desenho de Equipamentos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10033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Adequação à IN nº 03 de 04/06/2008 - Alteração de Excipiente - Nível 1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591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ADEQUAÇÃO À INSTRUÇÃO NORMATIVA IN 10/2007 - (ALTERAÇÃO NO PRAZO DE VALIDADE) - REDUÇÃO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590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SIMILAR - ADEQUAÇÃO À INSTRUÇÃO NORMATIVA IN 10/2007 - (ALTERAÇÃO NOS CUIDADOS DE </w:t>
            </w:r>
            <w:proofErr w:type="gramStart"/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CONSERVAÇÃO )</w:t>
            </w:r>
            <w:proofErr w:type="gramEnd"/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1416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Aditamento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534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Aditamento para Adequação da Instrução Normativa nº 1, de 21/03/2007 - Alteração de Local de Fabricação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538</w:t>
            </w:r>
          </w:p>
        </w:tc>
        <w:tc>
          <w:tcPr>
            <w:tcW w:w="7478" w:type="dxa"/>
          </w:tcPr>
          <w:p w:rsidR="00B20BBA" w:rsidRPr="00BE6320" w:rsidRDefault="00B20BBA" w:rsidP="00BE632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Aditamento para Adequação da Instrução Normativa nº 1, de 21/03/2007 - Al</w:t>
            </w:r>
            <w:r w:rsid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teração de Local de Fabricação (</w:t>
            </w: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MESMA ZONA CLIMÁTICA)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542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Aditamento para Adequação da Instrução Normativa nº 1, de 21/03/2007 - Inclusão de Local de Fabricação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546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Aditamento para Adequação da Instrução Normativa nº 1, de 21/03/2007 - Inclusão de Local de Fabricação (MESMA ZONA CLIMÁTICA)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1423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SIMILAR - Aditamento para fins </w:t>
            </w:r>
            <w:r w:rsid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exclusivos de fracionamento - (</w:t>
            </w: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ATENÇÃO = ESTE ASSUNTO DEVE SER UTILIZADO APENAS PARA ADEQUAR A EMBALAGEM OU ACRESCENTAR UMA APRESENTAÇÃO COMERCIAL FRACIONÁVEL DE UM MEDICAMENTO ANTES DE CONCLUÍDA A ANÁLISE TÉCNICA, NOS CASOS EM QUE O INTERESSADO JÁ TENHA PETICIONADO O REGISTRO DO MEDICAMENTO OU A INCLUSÃO PÓS- REGISTRO DE UMA NOVA APRESENTAÇÃO </w:t>
            </w:r>
            <w:proofErr w:type="gramStart"/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COMERCIAL )</w:t>
            </w:r>
            <w:proofErr w:type="gramEnd"/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1973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Alteração da Produção do Medicamento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10116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Alteração da Rota de Síntese do Fármaco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554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Alteração de Embalagem Externa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1972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Alteração de excipiente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1628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Alteração de Fabricante do fármaco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1630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Alteração de local de fabricação.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1974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Alteração de Prazo de Validade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1858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Alteração de Rotulagem para Fins Exclusivos de Fracionamento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1975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Alteração do Tamanho do lote (igual ou acima de 10 vezes)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1976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Alteração nos cuidados de conservação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1971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Atualização de Especificações e/ou Metodologia Analítica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1978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Inclusão de fabricante do fármaco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555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SIMILAR - Inclusão de Indicação Terapêutica </w:t>
            </w:r>
            <w:proofErr w:type="gramStart"/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já Aprovada</w:t>
            </w:r>
            <w:proofErr w:type="gramEnd"/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no País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1997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Inclusão de Local de Fabrico do Medicamento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1991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SIMILAR - Inclusão de nova via de </w:t>
            </w:r>
            <w:proofErr w:type="spellStart"/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adminstração</w:t>
            </w:r>
            <w:proofErr w:type="spellEnd"/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já aprovada no Pais.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1993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Inclusão no Tamanho do Lote (igual ou acima de dez vezes)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1982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Notificação da alteração de rotulagem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1808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Notificação da Alteração de Texto de Bula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10028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Notificação de Alteração de Capacidade de Equipamentos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10030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Notificação de Alteração de Desenho de Equipamentos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10032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Notificação de Alteração de Excipiente - Nível 1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518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Notificação de Alteração de Local de Embalagem Primária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526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Notificação de Alteração de Local de Embalagem Secundária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502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Notificação de Alteração de Local de Fabricação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506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SIMILAR - Notificação de Alteração de Local de Fabricação </w:t>
            </w:r>
            <w:proofErr w:type="gramStart"/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 MESMA</w:t>
            </w:r>
            <w:proofErr w:type="gramEnd"/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ZONA CLIMÁTICA)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584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NOTIFICAÇÃO DE ALTERAÇÃO NOS CUIDADOS DE CONSERVAÇÃO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589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NOTIFICAÇÃO DE EXCLUSÃO DE FABRICANTE DO FÁRMACO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587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NOTIFICAÇÃO DE EXCLUSÃO DE LOCAL DE EMBALAGEM PRIMÁRIA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588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NOTIFICAÇÃO DE EXCLUSÃO DE LOCAL DE EMBALAGEM SECUNDÁRIA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586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NOTIFICAÇÃO DE EXCLUSÃO DE LOCAL DE FABRICAÇÃO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522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Notificação de Inclusão de Local de Embalagem Primária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530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Notificação de Inclusão de Local de Embalagem Secundária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514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Notificação de In</w:t>
            </w:r>
            <w:r w:rsidR="00BE6320"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clusão de Local de Fabricação (</w:t>
            </w: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MESMA ZONA CLIMÁTICA)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585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NOTIFICAÇÃO DE REDUÇÃO NO PRAZO DE VALIDADE</w:t>
            </w:r>
          </w:p>
        </w:tc>
      </w:tr>
      <w:tr w:rsidR="00B20BBA" w:rsidRPr="00BE6320" w:rsidTr="00B20BBA">
        <w:tc>
          <w:tcPr>
            <w:tcW w:w="1242" w:type="dxa"/>
          </w:tcPr>
          <w:p w:rsidR="00B20BBA" w:rsidRPr="00BE6320" w:rsidRDefault="0009788F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1895</w:t>
            </w:r>
          </w:p>
        </w:tc>
        <w:tc>
          <w:tcPr>
            <w:tcW w:w="7478" w:type="dxa"/>
          </w:tcPr>
          <w:p w:rsidR="00B20BBA" w:rsidRPr="00BE6320" w:rsidRDefault="00B20BBA" w:rsidP="000978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E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 - Solicitação de Correção de Dados na Base</w:t>
            </w:r>
          </w:p>
        </w:tc>
      </w:tr>
    </w:tbl>
    <w:p w:rsidR="00B20BBA" w:rsidRPr="00BE6320" w:rsidRDefault="00B20BBA" w:rsidP="00B20BBA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B20BBA" w:rsidRPr="00BE6320" w:rsidRDefault="00B20BBA" w:rsidP="00B20BBA">
      <w:pPr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</w:p>
    <w:sectPr w:rsidR="00B20BBA" w:rsidRPr="00BE632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320" w:rsidRDefault="00BE6320" w:rsidP="00BE6320">
      <w:pPr>
        <w:spacing w:after="0" w:line="240" w:lineRule="auto"/>
      </w:pPr>
      <w:r>
        <w:separator/>
      </w:r>
    </w:p>
  </w:endnote>
  <w:endnote w:type="continuationSeparator" w:id="0">
    <w:p w:rsidR="00BE6320" w:rsidRDefault="00BE6320" w:rsidP="00BE6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320" w:rsidRPr="00BE6320" w:rsidRDefault="00BE6320" w:rsidP="00BE632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320" w:rsidRDefault="00BE6320" w:rsidP="00BE6320">
      <w:pPr>
        <w:spacing w:after="0" w:line="240" w:lineRule="auto"/>
      </w:pPr>
      <w:r>
        <w:separator/>
      </w:r>
    </w:p>
  </w:footnote>
  <w:footnote w:type="continuationSeparator" w:id="0">
    <w:p w:rsidR="00BE6320" w:rsidRDefault="00BE6320" w:rsidP="00BE6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320" w:rsidRPr="00B517AC" w:rsidRDefault="00BE6320" w:rsidP="00BE632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61766DC" wp14:editId="3AD1DBF1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E6320" w:rsidRPr="00B517AC" w:rsidRDefault="00BE6320" w:rsidP="00BE632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BE6320" w:rsidRPr="00B517AC" w:rsidRDefault="00BE6320" w:rsidP="00BE632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BE6320" w:rsidRDefault="00BE632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40A"/>
    <w:rsid w:val="0009788F"/>
    <w:rsid w:val="0012040A"/>
    <w:rsid w:val="001E708B"/>
    <w:rsid w:val="007441BF"/>
    <w:rsid w:val="00786686"/>
    <w:rsid w:val="00B20BBA"/>
    <w:rsid w:val="00B30817"/>
    <w:rsid w:val="00B51D4C"/>
    <w:rsid w:val="00BE6320"/>
    <w:rsid w:val="00D621E1"/>
    <w:rsid w:val="00DF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D0A6A"/>
  <w15:docId w15:val="{FCD91056-0548-404F-910F-A1BB8AAD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F3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E63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6320"/>
  </w:style>
  <w:style w:type="paragraph" w:styleId="Rodap">
    <w:name w:val="footer"/>
    <w:basedOn w:val="Normal"/>
    <w:link w:val="RodapChar"/>
    <w:uiPriority w:val="99"/>
    <w:unhideWhenUsed/>
    <w:rsid w:val="00BE63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6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1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DD7B01-8406-42C2-8361-AF8D02A2EBDA}"/>
</file>

<file path=customXml/itemProps2.xml><?xml version="1.0" encoding="utf-8"?>
<ds:datastoreItem xmlns:ds="http://schemas.openxmlformats.org/officeDocument/2006/customXml" ds:itemID="{87E6D31C-73BC-4025-8527-AC929B9B4E71}"/>
</file>

<file path=customXml/itemProps3.xml><?xml version="1.0" encoding="utf-8"?>
<ds:datastoreItem xmlns:ds="http://schemas.openxmlformats.org/officeDocument/2006/customXml" ds:itemID="{829B44FF-EB35-4041-83F4-A7C997531A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2604</Words>
  <Characters>14067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4</cp:revision>
  <dcterms:created xsi:type="dcterms:W3CDTF">2015-12-02T16:50:00Z</dcterms:created>
  <dcterms:modified xsi:type="dcterms:W3CDTF">2017-02-23T14:24:00Z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