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F601A6" w:rsidRDefault="00F601A6" w:rsidP="003543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INSTRUÇÃO NORMATIVA Nº </w:t>
      </w:r>
      <w:r w:rsidR="0035435F" w:rsidRPr="00F601A6">
        <w:rPr>
          <w:rFonts w:ascii="Times New Roman" w:hAnsi="Times New Roman" w:cs="Times New Roman"/>
          <w:b/>
          <w:sz w:val="24"/>
          <w:szCs w:val="24"/>
        </w:rPr>
        <w:t>8, DE 15 DE JUNHO DE 2010</w:t>
      </w:r>
    </w:p>
    <w:p w:rsidR="0035435F" w:rsidRPr="00F601A6" w:rsidRDefault="0035435F" w:rsidP="0035435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601A6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114, de 17 de junho de 2010)</w:t>
      </w:r>
    </w:p>
    <w:p w:rsidR="00E27C72" w:rsidRPr="00F601A6" w:rsidRDefault="00E27C72" w:rsidP="0035435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601A6">
        <w:rPr>
          <w:rFonts w:ascii="Times New Roman" w:hAnsi="Times New Roman" w:cs="Times New Roman"/>
          <w:b/>
          <w:color w:val="0000FF"/>
          <w:sz w:val="24"/>
          <w:szCs w:val="24"/>
        </w:rPr>
        <w:t>(Rev</w:t>
      </w:r>
      <w:r w:rsidR="00F601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ogada pela Instrução Normativa </w:t>
      </w:r>
      <w:r w:rsidRPr="00F601A6">
        <w:rPr>
          <w:rFonts w:ascii="Times New Roman" w:hAnsi="Times New Roman" w:cs="Times New Roman"/>
          <w:b/>
          <w:color w:val="0000FF"/>
          <w:sz w:val="24"/>
          <w:szCs w:val="24"/>
        </w:rPr>
        <w:t>nº 11, de 29 de outubro de 2010)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944B8" w:rsidRPr="00F601A6" w:rsidTr="007944B8">
        <w:tc>
          <w:tcPr>
            <w:tcW w:w="4322" w:type="dxa"/>
          </w:tcPr>
          <w:p w:rsidR="007944B8" w:rsidRPr="00F601A6" w:rsidRDefault="007944B8" w:rsidP="0035435F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7944B8" w:rsidRPr="00F601A6" w:rsidRDefault="007944B8" w:rsidP="007944B8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601A6">
              <w:rPr>
                <w:rFonts w:ascii="Times New Roman" w:hAnsi="Times New Roman" w:cs="Times New Roman"/>
                <w:strike/>
                <w:sz w:val="24"/>
                <w:szCs w:val="24"/>
              </w:rPr>
              <w:t>Dá nova redação ao caput e revoga os §§ 1º, 2º, 3º e 4º do art. 9º da Instrução Normativa nº 1, de 13 de janeiro de 2010</w:t>
            </w:r>
          </w:p>
        </w:tc>
      </w:tr>
    </w:tbl>
    <w:p w:rsidR="007944B8" w:rsidRPr="00F601A6" w:rsidRDefault="007944B8" w:rsidP="007944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601A6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F601A6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F601A6">
        <w:rPr>
          <w:rFonts w:ascii="Times New Roman" w:hAnsi="Times New Roman" w:cs="Times New Roman"/>
          <w:strike/>
          <w:sz w:val="24"/>
          <w:szCs w:val="24"/>
        </w:rPr>
        <w:t xml:space="preserve">, no uso das atribuições que lhe conferem o art. 11, inciso IV, do Regulamento da Anvisa, aprovado pelo Decreto nº 3.029, de 16 de abril de 1999, e tendo em vista o disposto nos parágrafos 1º e 3º do art. 54 e no inciso II do art. 55 do Regimento Interno aprovado nos termos do Anexo I da Portaria nº 354 da Anvisa, de 11 de agosto de 2006, republicada no DOU de 21 de agosto de 2006, em reunião realizada em 15 de junho de 2010, resolve: </w:t>
      </w:r>
    </w:p>
    <w:p w:rsidR="007944B8" w:rsidRPr="00F601A6" w:rsidRDefault="007944B8" w:rsidP="007944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601A6">
        <w:rPr>
          <w:rFonts w:ascii="Times New Roman" w:hAnsi="Times New Roman" w:cs="Times New Roman"/>
          <w:strike/>
          <w:sz w:val="24"/>
          <w:szCs w:val="24"/>
        </w:rPr>
        <w:t xml:space="preserve">Art. 1º O caput do art. </w:t>
      </w:r>
      <w:bookmarkStart w:id="0" w:name="_GoBack"/>
      <w:bookmarkEnd w:id="0"/>
      <w:r w:rsidRPr="00F601A6">
        <w:rPr>
          <w:rFonts w:ascii="Times New Roman" w:hAnsi="Times New Roman" w:cs="Times New Roman"/>
          <w:strike/>
          <w:sz w:val="24"/>
          <w:szCs w:val="24"/>
        </w:rPr>
        <w:t>9º da Instrução Normativa nº 1, de 13 de janeiro de 2010, passa vigorar com a seguinte redação:</w:t>
      </w:r>
    </w:p>
    <w:p w:rsidR="007944B8" w:rsidRPr="00F601A6" w:rsidRDefault="007944B8" w:rsidP="007944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601A6">
        <w:rPr>
          <w:rFonts w:ascii="Times New Roman" w:hAnsi="Times New Roman" w:cs="Times New Roman"/>
          <w:strike/>
          <w:sz w:val="24"/>
          <w:szCs w:val="24"/>
        </w:rPr>
        <w:t xml:space="preserve">"Art. 9º O Sistema de Rastreamento de Medicamentos será implantado gradualmente no País, com prazos fixados pela Diretoria Colegiada da Anvisa, a partir da aprovação do projeto final a ser apresentado pela Casa da Moeda do Brasil." (NR) </w:t>
      </w:r>
    </w:p>
    <w:p w:rsidR="007944B8" w:rsidRPr="00F601A6" w:rsidRDefault="007944B8" w:rsidP="007944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601A6">
        <w:rPr>
          <w:rFonts w:ascii="Times New Roman" w:hAnsi="Times New Roman" w:cs="Times New Roman"/>
          <w:strike/>
          <w:sz w:val="24"/>
          <w:szCs w:val="24"/>
        </w:rPr>
        <w:t xml:space="preserve">Art. 2º Revogar os §§ 1º, 2º, 3º e 4º do art. 9º da Instrução Normativa nº 1, de 13 de janeiro de 2010. </w:t>
      </w:r>
    </w:p>
    <w:p w:rsidR="007944B8" w:rsidRPr="00F601A6" w:rsidRDefault="007944B8" w:rsidP="007944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601A6">
        <w:rPr>
          <w:rFonts w:ascii="Times New Roman" w:hAnsi="Times New Roman" w:cs="Times New Roman"/>
          <w:strike/>
          <w:sz w:val="24"/>
          <w:szCs w:val="24"/>
        </w:rPr>
        <w:t xml:space="preserve">Art. 3º Esta Instrução Normativa entra em vigor na data de sua publicação. </w:t>
      </w:r>
    </w:p>
    <w:p w:rsidR="00BC6E5A" w:rsidRDefault="00BC6E5A" w:rsidP="007944B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7944B8" w:rsidRPr="00F601A6" w:rsidRDefault="007944B8" w:rsidP="007944B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F601A6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7944B8" w:rsidRPr="00F601A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1A6" w:rsidRDefault="00F601A6" w:rsidP="00F601A6">
      <w:pPr>
        <w:spacing w:after="0" w:line="240" w:lineRule="auto"/>
      </w:pPr>
      <w:r>
        <w:separator/>
      </w:r>
    </w:p>
  </w:endnote>
  <w:endnote w:type="continuationSeparator" w:id="0">
    <w:p w:rsidR="00F601A6" w:rsidRDefault="00F601A6" w:rsidP="00F6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1A6" w:rsidRPr="00F601A6" w:rsidRDefault="00F601A6" w:rsidP="00F601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1A6" w:rsidRDefault="00F601A6" w:rsidP="00F601A6">
      <w:pPr>
        <w:spacing w:after="0" w:line="240" w:lineRule="auto"/>
      </w:pPr>
      <w:r>
        <w:separator/>
      </w:r>
    </w:p>
  </w:footnote>
  <w:footnote w:type="continuationSeparator" w:id="0">
    <w:p w:rsidR="00F601A6" w:rsidRDefault="00F601A6" w:rsidP="00F6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1A6" w:rsidRPr="00B517AC" w:rsidRDefault="00F601A6" w:rsidP="00F601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A86CCC0" wp14:editId="0069C91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601A6" w:rsidRPr="00B517AC" w:rsidRDefault="00F601A6" w:rsidP="00F601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601A6" w:rsidRPr="00B517AC" w:rsidRDefault="00F601A6" w:rsidP="00F601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601A6" w:rsidRDefault="00F601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5F"/>
    <w:rsid w:val="00076025"/>
    <w:rsid w:val="001E708B"/>
    <w:rsid w:val="0035435F"/>
    <w:rsid w:val="007441BF"/>
    <w:rsid w:val="00786686"/>
    <w:rsid w:val="007944B8"/>
    <w:rsid w:val="008A2C1B"/>
    <w:rsid w:val="00B30817"/>
    <w:rsid w:val="00BC6E5A"/>
    <w:rsid w:val="00D621E1"/>
    <w:rsid w:val="00E27C72"/>
    <w:rsid w:val="00F6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CD9B"/>
  <w15:docId w15:val="{24668C07-39AB-45DC-8150-AAA799DE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4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60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A6"/>
  </w:style>
  <w:style w:type="paragraph" w:styleId="Rodap">
    <w:name w:val="footer"/>
    <w:basedOn w:val="Normal"/>
    <w:link w:val="RodapChar"/>
    <w:uiPriority w:val="99"/>
    <w:unhideWhenUsed/>
    <w:rsid w:val="00F60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4FD9B-6362-430E-8152-02838E84AD7C}"/>
</file>

<file path=customXml/itemProps2.xml><?xml version="1.0" encoding="utf-8"?>
<ds:datastoreItem xmlns:ds="http://schemas.openxmlformats.org/officeDocument/2006/customXml" ds:itemID="{A116E8BD-E1E5-44FF-9339-F3818A643544}"/>
</file>

<file path=customXml/itemProps3.xml><?xml version="1.0" encoding="utf-8"?>
<ds:datastoreItem xmlns:ds="http://schemas.openxmlformats.org/officeDocument/2006/customXml" ds:itemID="{5572C26C-90FA-4757-9866-909194709B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2015-11-09T01:03:00Z</dcterms:created>
  <dcterms:modified xsi:type="dcterms:W3CDTF">2017-02-01T15:57:00Z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