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B06DD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SECRETARIA DE APOIO RURAL E</w:t>
      </w:r>
    </w:p>
    <w:p w14:paraId="30631963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COOPERATIVISMO</w:t>
      </w:r>
    </w:p>
    <w:p w14:paraId="64D1C148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"/>
          <w:szCs w:val="2"/>
        </w:rPr>
      </w:pPr>
      <w:r>
        <w:rPr>
          <w:rFonts w:ascii="Times New Roman" w:hAnsi="Times New Roman" w:cs="Times New Roman"/>
          <w:color w:val="FFFFFF"/>
          <w:sz w:val="2"/>
          <w:szCs w:val="2"/>
        </w:rPr>
        <w:t>&lt;!ID297869-0&gt;</w:t>
      </w:r>
    </w:p>
    <w:p w14:paraId="5DF0CA96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50505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50505"/>
          <w:sz w:val="16"/>
          <w:szCs w:val="16"/>
        </w:rPr>
        <w:t>INSTRUÇÃO NORMATIVA CONJUNTA Nº 9,</w:t>
      </w:r>
    </w:p>
    <w:p w14:paraId="7998B7C0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50505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50505"/>
          <w:sz w:val="16"/>
          <w:szCs w:val="16"/>
        </w:rPr>
        <w:t>DE 12 DE NOVEMBRO DE 2002</w:t>
      </w:r>
    </w:p>
    <w:p w14:paraId="72CE4A17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SECRETÁRIO DE APOIO RURAL E COOPERATIVISMO,</w:t>
      </w:r>
    </w:p>
    <w:p w14:paraId="6EFD529B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MINISTÉRIO DA AGRICULTURA, PECUÁRIA E</w:t>
      </w:r>
    </w:p>
    <w:p w14:paraId="07570710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ABASTECIMENTO, O DIRETOR-PRESIDENTE DA AGÊNCIA</w:t>
      </w:r>
    </w:p>
    <w:p w14:paraId="30B6A2F1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NACIONAL DE VIGILÂNCIA SANITÁRIA, DO MINISTÉRIO</w:t>
      </w:r>
    </w:p>
    <w:p w14:paraId="6995BEE1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SAÚDE, E O PRESIDENTE DO INSTITUTO NACIONAL DE</w:t>
      </w:r>
    </w:p>
    <w:p w14:paraId="30C8BAF2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METROLOGIA, NORMALIZAÇÃO E QUALIDADE INDUSTRIAL,</w:t>
      </w:r>
    </w:p>
    <w:p w14:paraId="1FB89D66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MINISTÉRIO DO DESENVOLVIMENTO, INDÚSTRIA</w:t>
      </w:r>
    </w:p>
    <w:p w14:paraId="087B1079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COMÉRCIO EXTERIOR, no uso de suas respectivas atribuições</w:t>
      </w:r>
    </w:p>
    <w:p w14:paraId="7433B132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legais, tendo em vista o disposto na Lei nº 9.972, de 25 de</w:t>
      </w:r>
    </w:p>
    <w:p w14:paraId="7E21B0B0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maio de 2000, na Lei nº 9.782, de 26 de janeiro de 1999, na Lei nº</w:t>
      </w:r>
    </w:p>
    <w:p w14:paraId="6D8454EF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8.080, de 19 de setembro de 1990, na Lei nº 9.933, de 20 de dezembro</w:t>
      </w:r>
    </w:p>
    <w:p w14:paraId="08BB3E8D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1999,</w:t>
      </w:r>
    </w:p>
    <w:p w14:paraId="125B6617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necessidade de regulamentar o acondicionamento,</w:t>
      </w:r>
    </w:p>
    <w:p w14:paraId="5768430A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manuseio e comercialização dos produtos hortícolas “in</w:t>
      </w:r>
    </w:p>
    <w:p w14:paraId="55E0C9CC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natura” em embalagens próprias para a comercialização, visando à</w:t>
      </w:r>
    </w:p>
    <w:p w14:paraId="2BAA77EB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proteção, conservação e integridade dos mesmos;</w:t>
      </w:r>
    </w:p>
    <w:p w14:paraId="45C73FEC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necessidade de assegurar a verificação das</w:t>
      </w:r>
    </w:p>
    <w:p w14:paraId="07EC1A81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informações a respeito da classificação dos produtos hortícolas;</w:t>
      </w:r>
    </w:p>
    <w:p w14:paraId="07C16B35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necessidade de assegurar a obrigatoriedade</w:t>
      </w:r>
    </w:p>
    <w:p w14:paraId="223A8767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indicação qualitativa e quantitativa, da uniformidade dessas indicações</w:t>
      </w:r>
    </w:p>
    <w:p w14:paraId="3A694845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do critério para a verificação do conteúdo líquido, e o que</w:t>
      </w:r>
    </w:p>
    <w:p w14:paraId="74064E56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consta do Processo nº 21000.007895/2000-91, resolvem:</w:t>
      </w:r>
    </w:p>
    <w:p w14:paraId="30F84030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1º As embalagens destinadas ao acondicionamento de</w:t>
      </w:r>
    </w:p>
    <w:p w14:paraId="3EC35086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produtos hortícolas “in natura” devem atender, sem prejuízo das exigências</w:t>
      </w:r>
    </w:p>
    <w:p w14:paraId="65F4EB69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dispostas nas demais legislações específicas, aos seguintes</w:t>
      </w:r>
    </w:p>
    <w:p w14:paraId="7FF806F6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requisitos:</w:t>
      </w:r>
    </w:p>
    <w:p w14:paraId="69301A2E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- as dimensões externas devem permitir empilhamento,</w:t>
      </w:r>
    </w:p>
    <w:p w14:paraId="756938A4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preferencialmente, em palete (“pallet”) com medidas de 1,00 m (um</w:t>
      </w:r>
    </w:p>
    <w:p w14:paraId="60AED4ED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metro) por 1,20 m (um metro e vinte centímetros);</w:t>
      </w:r>
    </w:p>
    <w:p w14:paraId="2E2B70EC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 - devem ser mantidas íntegras e higienizadas;</w:t>
      </w:r>
    </w:p>
    <w:p w14:paraId="5397EBFE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podem ser descartáveis ou retornáveis; as retornáveis</w:t>
      </w:r>
    </w:p>
    <w:p w14:paraId="06455C73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devem ser resistentes ao manuseio a que se destinam, às operações de</w:t>
      </w:r>
    </w:p>
    <w:p w14:paraId="2DF84DD8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higienização e não devem se constituir em veículos de contaminação;</w:t>
      </w:r>
    </w:p>
    <w:p w14:paraId="29CF1570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IV - devem estar de acordo com as disposições específicas</w:t>
      </w:r>
    </w:p>
    <w:p w14:paraId="0876257C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referentes às Boas Práticas de Fabricação, ao uso apropriado e às</w:t>
      </w:r>
    </w:p>
    <w:p w14:paraId="3788B793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normas higiênico-sanitárias relativas a alimentos;</w:t>
      </w:r>
    </w:p>
    <w:p w14:paraId="12F75EB8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 - as informações obrigatórias de marcação ou rotulagem,</w:t>
      </w:r>
    </w:p>
    <w:p w14:paraId="36F963EE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referentes às indicações quantitativas, qualitativas e a outras exigidas</w:t>
      </w:r>
    </w:p>
    <w:p w14:paraId="187B65F3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o produto devem estar de acordo com as legislações específicas</w:t>
      </w:r>
    </w:p>
    <w:p w14:paraId="5102CF80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estabelecidas pelos órgãos oficiais envolvidos.</w:t>
      </w:r>
    </w:p>
    <w:p w14:paraId="73DF527D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2º Para efeito desta Instrução Normativa Conjunta, entende-</w:t>
      </w:r>
    </w:p>
    <w:p w14:paraId="596C8250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 por produtos hortícolas as frutas e hortaliças “in natura”, não</w:t>
      </w:r>
    </w:p>
    <w:p w14:paraId="32D02F79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processadas e colocadas à disposição para comercialização.</w:t>
      </w:r>
    </w:p>
    <w:p w14:paraId="77BA0AD2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3º O fabricante ou o fornecedor de embalagens de produtos</w:t>
      </w:r>
    </w:p>
    <w:p w14:paraId="373E20A3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hortícolas deve estar identificado nas mesmas, constando no</w:t>
      </w:r>
    </w:p>
    <w:p w14:paraId="6576DAEA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mínimo a sua razão social, o número do CNPJ e o endereço.</w:t>
      </w:r>
    </w:p>
    <w:p w14:paraId="1BB92AB6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É de inteira responsabilidade do fabricante</w:t>
      </w:r>
    </w:p>
    <w:p w14:paraId="29A84A95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informar as condições apropriadas de uso, tais como o peso máximo</w:t>
      </w:r>
    </w:p>
    <w:p w14:paraId="3841EE07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o empilhamento suportável, as condições de manuseio, bem como</w:t>
      </w:r>
    </w:p>
    <w:p w14:paraId="54554959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 a mesma é retornável ou descartável.</w:t>
      </w:r>
    </w:p>
    <w:p w14:paraId="66EBCE1F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4º O cumprimento do disposto nesta Instrução Normativa</w:t>
      </w:r>
    </w:p>
    <w:p w14:paraId="7F4F5F96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Conjunta, no que diz respeito à verificação das informações</w:t>
      </w:r>
    </w:p>
    <w:p w14:paraId="23130603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relativas à classificação do produto, constantes dos rótulos das embalagens,</w:t>
      </w:r>
    </w:p>
    <w:p w14:paraId="2BDA7922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é de competência do órgão técnico competente do Ministério</w:t>
      </w:r>
    </w:p>
    <w:p w14:paraId="7765D13C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Agricultura, Pecuária e Abastecimento. A verificação do</w:t>
      </w:r>
    </w:p>
    <w:p w14:paraId="1818DA5E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cumprimento dos aspectos higiênico-sanitários compete ao Ministério</w:t>
      </w:r>
    </w:p>
    <w:p w14:paraId="0C7E0D76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Saúde, e ao Ministério do Desenvolvimento, Indústria e Comércio</w:t>
      </w:r>
    </w:p>
    <w:p w14:paraId="5AD71C04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Exterior, por parte do INMETRO, aqueles atinentes à indicação quantitativa</w:t>
      </w:r>
    </w:p>
    <w:p w14:paraId="095AAF7B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das embalagens.</w:t>
      </w:r>
    </w:p>
    <w:p w14:paraId="770AB5FB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As ações referidas neste artigo serão exercidas</w:t>
      </w:r>
    </w:p>
    <w:p w14:paraId="70F45624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forma não cumulativa e baseadas na legislação específica de</w:t>
      </w:r>
    </w:p>
    <w:p w14:paraId="68999BEF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cada órgão oficial envolvido, observadas as suas respectivas áreas de</w:t>
      </w:r>
    </w:p>
    <w:p w14:paraId="68001F93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competência.</w:t>
      </w:r>
    </w:p>
    <w:p w14:paraId="67C83EFD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5º Os casos omissos serão resolvidos pelos órgãos oficiais</w:t>
      </w:r>
    </w:p>
    <w:p w14:paraId="08256208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envolvidos, observadas suas respectivas áreas de competência.</w:t>
      </w:r>
    </w:p>
    <w:p w14:paraId="1D2E7286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6º Esta Instrução Normativa Conjunta entra em vigor</w:t>
      </w:r>
    </w:p>
    <w:p w14:paraId="19EC3934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em 180 (cento e oitenta) dias, a contar da data de sua publicação.</w:t>
      </w:r>
    </w:p>
    <w:p w14:paraId="165B2E0D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0F0F"/>
          <w:sz w:val="16"/>
          <w:szCs w:val="16"/>
        </w:rPr>
      </w:pPr>
      <w:r>
        <w:rPr>
          <w:rFonts w:ascii="Times New Roman" w:hAnsi="Times New Roman" w:cs="Times New Roman"/>
          <w:color w:val="0F0F0F"/>
          <w:sz w:val="16"/>
          <w:szCs w:val="16"/>
        </w:rPr>
        <w:t>RINALDO JUNQUEIRA DE BARROS</w:t>
      </w:r>
    </w:p>
    <w:p w14:paraId="43025801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16"/>
          <w:szCs w:val="16"/>
        </w:rPr>
      </w:pPr>
      <w:r>
        <w:rPr>
          <w:rFonts w:ascii="Times New Roman" w:hAnsi="Times New Roman" w:cs="Times New Roman"/>
          <w:color w:val="1A1A1A"/>
          <w:sz w:val="16"/>
          <w:szCs w:val="16"/>
        </w:rPr>
        <w:t>Secretário de Apoio Rural e Cooperativismo/MAA</w:t>
      </w:r>
    </w:p>
    <w:p w14:paraId="4BF6E971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0F0F"/>
          <w:sz w:val="16"/>
          <w:szCs w:val="16"/>
        </w:rPr>
      </w:pPr>
      <w:r>
        <w:rPr>
          <w:rFonts w:ascii="Times New Roman" w:hAnsi="Times New Roman" w:cs="Times New Roman"/>
          <w:color w:val="0F0F0F"/>
          <w:sz w:val="16"/>
          <w:szCs w:val="16"/>
        </w:rPr>
        <w:t>GONZALO VECINA NETO</w:t>
      </w:r>
    </w:p>
    <w:p w14:paraId="5A666E0A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16"/>
          <w:szCs w:val="16"/>
        </w:rPr>
      </w:pPr>
      <w:r>
        <w:rPr>
          <w:rFonts w:ascii="Times New Roman" w:hAnsi="Times New Roman" w:cs="Times New Roman"/>
          <w:color w:val="1A1A1A"/>
          <w:sz w:val="16"/>
          <w:szCs w:val="16"/>
        </w:rPr>
        <w:t>Diretor-Presidente da ANVISA/MS</w:t>
      </w:r>
    </w:p>
    <w:p w14:paraId="2698553E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0F0F"/>
          <w:sz w:val="16"/>
          <w:szCs w:val="16"/>
        </w:rPr>
      </w:pPr>
      <w:r>
        <w:rPr>
          <w:rFonts w:ascii="Times New Roman" w:hAnsi="Times New Roman" w:cs="Times New Roman"/>
          <w:color w:val="0F0F0F"/>
          <w:sz w:val="16"/>
          <w:szCs w:val="16"/>
        </w:rPr>
        <w:lastRenderedPageBreak/>
        <w:t>ARMANDO MARIANTE CARVALHO JÚNIOR</w:t>
      </w:r>
    </w:p>
    <w:p w14:paraId="3D0AFCAC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16"/>
          <w:szCs w:val="16"/>
        </w:rPr>
      </w:pPr>
      <w:r>
        <w:rPr>
          <w:rFonts w:ascii="Times New Roman" w:hAnsi="Times New Roman" w:cs="Times New Roman"/>
          <w:color w:val="1A1A1A"/>
          <w:sz w:val="16"/>
          <w:szCs w:val="16"/>
        </w:rPr>
        <w:t>Presidente do INMETRO/MDIC</w:t>
      </w:r>
    </w:p>
    <w:p w14:paraId="6FCA907F" w14:textId="698C2175" w:rsidR="002F1216" w:rsidRDefault="00DB0982" w:rsidP="00DB0982">
      <w:r>
        <w:rPr>
          <w:rFonts w:ascii="Times New Roman" w:hAnsi="Times New Roman" w:cs="Times New Roman"/>
          <w:color w:val="000000"/>
          <w:sz w:val="16"/>
          <w:szCs w:val="16"/>
        </w:rPr>
        <w:t>(Of. El. nº 212/2002)</w:t>
      </w:r>
      <w:bookmarkStart w:id="0" w:name="_GoBack"/>
      <w:bookmarkEnd w:id="0"/>
    </w:p>
    <w:sectPr w:rsidR="002F1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4A"/>
    <w:rsid w:val="0015754A"/>
    <w:rsid w:val="002F1216"/>
    <w:rsid w:val="00DB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682F2C-A6E6-4AA6-85A5-1D5DE057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651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2019-02-04T13:34:00Z</dcterms:created>
  <dcterms:modified xsi:type="dcterms:W3CDTF">2019-02-04T13:35:00Z</dcterms:modified>
</cp:coreProperties>
</file>