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Default="008E5EAB" w:rsidP="008E5E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INSTRUÇÃO NORMATIVA – IN Nº 07, DE 24 DE ABRIL DE 2007</w:t>
      </w:r>
    </w:p>
    <w:p w:rsidR="008E5EAB" w:rsidRDefault="008E5EAB" w:rsidP="008E5EA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79, de 25 de abril de 2007)</w:t>
      </w:r>
    </w:p>
    <w:p w:rsidR="00314B2A" w:rsidRDefault="00314B2A" w:rsidP="008E5EA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22, de 29 de abril de 2014)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17B66" w:rsidRPr="00345CB5" w:rsidTr="00217B66">
        <w:tc>
          <w:tcPr>
            <w:tcW w:w="4322" w:type="dxa"/>
          </w:tcPr>
          <w:p w:rsidR="00217B66" w:rsidRPr="00345CB5" w:rsidRDefault="00217B66" w:rsidP="008E5EAB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217B66" w:rsidRPr="00345CB5" w:rsidRDefault="00217B66" w:rsidP="00217B66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345CB5">
              <w:rPr>
                <w:rFonts w:ascii="Times New Roman" w:hAnsi="Times New Roman" w:cs="Times New Roman"/>
                <w:strike/>
                <w:sz w:val="24"/>
                <w:szCs w:val="24"/>
              </w:rPr>
              <w:t>Aprova o Padrão SNGPC para transmissão de dados referente ao módulo para farmácias e drogarias.</w:t>
            </w:r>
          </w:p>
        </w:tc>
        <w:bookmarkStart w:id="0" w:name="_GoBack"/>
        <w:bookmarkEnd w:id="0"/>
      </w:tr>
    </w:tbl>
    <w:p w:rsidR="00217B66" w:rsidRPr="00345CB5" w:rsidRDefault="00AD0DDC" w:rsidP="00AD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5CB5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345CB5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345CB5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II, § 2°, do art. 55 do Regimento Interno da ANVISA, aprovado nos termos do Anexo I da Portaria nº. 354 da ANVISA, de 11 de agosto de 2006, republicada no DOU de 21 de agosto de 2006, considerando o disposto na Resolução da Diretoria Colegiada da Anvisa - RDC </w:t>
      </w:r>
      <w:proofErr w:type="gramStart"/>
      <w:r w:rsidRPr="00345CB5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345CB5">
        <w:rPr>
          <w:rFonts w:ascii="Times New Roman" w:hAnsi="Times New Roman" w:cs="Times New Roman"/>
          <w:strike/>
          <w:sz w:val="24"/>
          <w:szCs w:val="24"/>
        </w:rPr>
        <w:t xml:space="preserve"> 27 de 30 de março de 2007, que dispõe sobre o Sistema Nacional de Gerenciamento de Produtos Controlados - SNGPC; e considerando a necessidade de aprovação e divulgação dos requisitos e as especificações do Padrão de Transmissão do SNGPC referente ao módulo para farmácias e drogarias, resolve:</w:t>
      </w:r>
    </w:p>
    <w:p w:rsidR="00AD0DDC" w:rsidRPr="00345CB5" w:rsidRDefault="00AD0DDC" w:rsidP="00AD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5CB5">
        <w:rPr>
          <w:rFonts w:ascii="Times New Roman" w:hAnsi="Times New Roman" w:cs="Times New Roman"/>
          <w:strike/>
          <w:sz w:val="24"/>
          <w:szCs w:val="24"/>
        </w:rPr>
        <w:t xml:space="preserve">Art. 1º Aprovar a versão 1.0 do Padrão SNGPC para transmissão de dados acerca da produção, circulação, comércio e uso de substâncias ou medicamentos sujeitos a controle especial entre farmácias e drogarias e os órgãos e entidades do Sistema Nacional de Vigilância Sanitária, composto pelo conjunto de dados nele especificados. </w:t>
      </w:r>
    </w:p>
    <w:p w:rsidR="00AD0DDC" w:rsidRPr="00345CB5" w:rsidRDefault="00AD0DDC" w:rsidP="00AD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5CB5">
        <w:rPr>
          <w:rFonts w:ascii="Times New Roman" w:hAnsi="Times New Roman" w:cs="Times New Roman"/>
          <w:strike/>
          <w:sz w:val="24"/>
          <w:szCs w:val="24"/>
        </w:rPr>
        <w:t xml:space="preserve">Parágrafo único. A versão 1.0 do Padrão SNGPC referente ao módulo de farmácias e drogarias permanecerá disponível no sítio da Anvisa, no endereço www.anvisa.gov.br. </w:t>
      </w:r>
    </w:p>
    <w:p w:rsidR="00AD0DDC" w:rsidRPr="00345CB5" w:rsidRDefault="00AD0DDC" w:rsidP="00AD0DD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5CB5">
        <w:rPr>
          <w:rFonts w:ascii="Times New Roman" w:hAnsi="Times New Roman" w:cs="Times New Roman"/>
          <w:strike/>
          <w:sz w:val="24"/>
          <w:szCs w:val="24"/>
        </w:rPr>
        <w:t xml:space="preserve">Art. 2º Esta Instrução Normativa entra em vigor na data de sua publicação. </w:t>
      </w:r>
    </w:p>
    <w:p w:rsidR="00AD0DDC" w:rsidRPr="00345CB5" w:rsidRDefault="00AD0DDC" w:rsidP="00AD0DD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345CB5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AD0DDC" w:rsidRPr="00345CB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CB5" w:rsidRDefault="00345CB5" w:rsidP="00345CB5">
      <w:pPr>
        <w:spacing w:after="0" w:line="240" w:lineRule="auto"/>
      </w:pPr>
      <w:r>
        <w:separator/>
      </w:r>
    </w:p>
  </w:endnote>
  <w:endnote w:type="continuationSeparator" w:id="0">
    <w:p w:rsidR="00345CB5" w:rsidRDefault="00345CB5" w:rsidP="0034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CB5" w:rsidRPr="008A0471" w:rsidRDefault="00345CB5" w:rsidP="00345C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345CB5" w:rsidRDefault="00345C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CB5" w:rsidRDefault="00345CB5" w:rsidP="00345CB5">
      <w:pPr>
        <w:spacing w:after="0" w:line="240" w:lineRule="auto"/>
      </w:pPr>
      <w:r>
        <w:separator/>
      </w:r>
    </w:p>
  </w:footnote>
  <w:footnote w:type="continuationSeparator" w:id="0">
    <w:p w:rsidR="00345CB5" w:rsidRDefault="00345CB5" w:rsidP="0034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CB5" w:rsidRPr="00B517AC" w:rsidRDefault="00345CB5" w:rsidP="00345C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AA09929" wp14:editId="3E2097B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5CB5" w:rsidRPr="00B517AC" w:rsidRDefault="00345CB5" w:rsidP="00345C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45CB5" w:rsidRPr="00B517AC" w:rsidRDefault="00345CB5" w:rsidP="00345C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45CB5" w:rsidRDefault="00345C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AB"/>
    <w:rsid w:val="001A1C0C"/>
    <w:rsid w:val="001E708B"/>
    <w:rsid w:val="00217B66"/>
    <w:rsid w:val="00314B2A"/>
    <w:rsid w:val="00345CB5"/>
    <w:rsid w:val="007441BF"/>
    <w:rsid w:val="00786686"/>
    <w:rsid w:val="008E5EAB"/>
    <w:rsid w:val="00AD0DDC"/>
    <w:rsid w:val="00B30817"/>
    <w:rsid w:val="00B77663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5A2B9D-4CE0-4470-9CE3-1FE3CF44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45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CB5"/>
  </w:style>
  <w:style w:type="paragraph" w:styleId="Rodap">
    <w:name w:val="footer"/>
    <w:basedOn w:val="Normal"/>
    <w:link w:val="RodapChar"/>
    <w:uiPriority w:val="99"/>
    <w:unhideWhenUsed/>
    <w:rsid w:val="00345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D7ED1-14F8-4E25-800C-3F8BB870AA15}"/>
</file>

<file path=customXml/itemProps2.xml><?xml version="1.0" encoding="utf-8"?>
<ds:datastoreItem xmlns:ds="http://schemas.openxmlformats.org/officeDocument/2006/customXml" ds:itemID="{76EFE00F-52A6-43DB-97F5-11AD79198F92}"/>
</file>

<file path=customXml/itemProps3.xml><?xml version="1.0" encoding="utf-8"?>
<ds:datastoreItem xmlns:ds="http://schemas.openxmlformats.org/officeDocument/2006/customXml" ds:itemID="{7252F992-F606-4E52-AFAF-67AEDB3511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4</cp:revision>
  <dcterms:created xsi:type="dcterms:W3CDTF">2015-11-02T16:51:00Z</dcterms:created>
  <dcterms:modified xsi:type="dcterms:W3CDTF">2017-03-16T12:52:00Z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