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4E6" w:rsidRDefault="006F252B" w:rsidP="008C1569">
      <w:pPr>
        <w:spacing w:line="240" w:lineRule="auto"/>
        <w:jc w:val="center"/>
        <w:outlineLvl w:val="0"/>
        <w:rPr>
          <w:rFonts w:ascii="Times New Roman" w:eastAsia="Times New Roman" w:hAnsi="Times New Roman"/>
          <w:b/>
          <w:bCs/>
          <w:caps/>
          <w:color w:val="000000"/>
          <w:kern w:val="36"/>
          <w:sz w:val="24"/>
          <w:szCs w:val="24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bCs/>
          <w:caps/>
          <w:color w:val="000000"/>
          <w:kern w:val="36"/>
          <w:sz w:val="24"/>
          <w:szCs w:val="24"/>
          <w:lang w:eastAsia="pt-BR"/>
        </w:rPr>
        <w:t>PORTARIA Nº 222</w:t>
      </w:r>
      <w:r w:rsidR="009F24E6" w:rsidRPr="009F24E6">
        <w:rPr>
          <w:rFonts w:ascii="Times New Roman" w:eastAsia="Times New Roman" w:hAnsi="Times New Roman"/>
          <w:b/>
          <w:bCs/>
          <w:caps/>
          <w:color w:val="000000"/>
          <w:kern w:val="36"/>
          <w:sz w:val="24"/>
          <w:szCs w:val="24"/>
          <w:lang w:eastAsia="pt-BR"/>
        </w:rPr>
        <w:t xml:space="preserve">, DE </w:t>
      </w:r>
      <w:r>
        <w:rPr>
          <w:rFonts w:ascii="Times New Roman" w:eastAsia="Times New Roman" w:hAnsi="Times New Roman"/>
          <w:b/>
          <w:bCs/>
          <w:caps/>
          <w:color w:val="000000"/>
          <w:kern w:val="36"/>
          <w:sz w:val="24"/>
          <w:szCs w:val="24"/>
          <w:lang w:eastAsia="pt-BR"/>
        </w:rPr>
        <w:t>24 de março de 1998</w:t>
      </w:r>
    </w:p>
    <w:p w:rsidR="00FF347C" w:rsidRDefault="009F24E6" w:rsidP="008C1569">
      <w:pPr>
        <w:spacing w:line="240" w:lineRule="auto"/>
        <w:jc w:val="center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 w:rsidRPr="009F24E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6F252B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57-E, de 25 de março de 1998</w:t>
      </w:r>
      <w:r w:rsidRPr="009F24E6"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4A55FB" w:rsidRDefault="008C1569" w:rsidP="008C1569">
      <w:pPr>
        <w:spacing w:line="240" w:lineRule="auto"/>
        <w:jc w:val="center"/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FF"/>
          <w:sz w:val="24"/>
          <w:szCs w:val="24"/>
          <w:lang w:eastAsia="pt-BR"/>
        </w:rPr>
        <w:t>(Revogada pela Resolução – RDC nº 243, de 26 de julho de 2018)</w:t>
      </w:r>
    </w:p>
    <w:p w:rsidR="006F252B" w:rsidRPr="008C1569" w:rsidRDefault="006F252B" w:rsidP="008C1569">
      <w:pPr>
        <w:spacing w:line="240" w:lineRule="auto"/>
        <w:ind w:left="3969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Regulamento Técnico para Fixação de Identidade e Qualidade ALIMENTOS PARA PRATICANTES DE ATIVIDADE FÍSICA</w:t>
      </w:r>
    </w:p>
    <w:p w:rsidR="00FF347C" w:rsidRPr="008C1569" w:rsidRDefault="00FF347C" w:rsidP="008C1569">
      <w:pPr>
        <w:spacing w:line="240" w:lineRule="auto"/>
        <w:jc w:val="both"/>
        <w:rPr>
          <w:rFonts w:ascii="Times New Roman" w:eastAsia="Times New Roman" w:hAnsi="Times New Roman"/>
          <w:i/>
          <w:strike/>
          <w:color w:val="0000FF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i/>
          <w:strike/>
          <w:color w:val="0000FF"/>
          <w:sz w:val="24"/>
          <w:szCs w:val="24"/>
          <w:lang w:eastAsia="pt-BR"/>
        </w:rPr>
        <w:t>Observação: a Resolução – RDC nº 18, de 27 de abril de 2010, revogou a Portaria nº 222, de 24 de março de 1998, a exceção dos itens 4.3.5; 9.1.2.2; 5; 6; 7;</w:t>
      </w:r>
      <w:r w:rsidRPr="008C1569">
        <w:rPr>
          <w:i/>
          <w:strike/>
          <w:color w:val="0000FF"/>
        </w:rPr>
        <w:t xml:space="preserve"> </w:t>
      </w:r>
      <w:r w:rsidRPr="008C1569">
        <w:rPr>
          <w:rFonts w:ascii="Times New Roman" w:eastAsia="Times New Roman" w:hAnsi="Times New Roman"/>
          <w:i/>
          <w:strike/>
          <w:color w:val="0000FF"/>
          <w:sz w:val="24"/>
          <w:szCs w:val="24"/>
          <w:lang w:eastAsia="pt-BR"/>
        </w:rPr>
        <w:t>e Anexo B no que se refere aos aminoácidos de cadeia ramificada.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 Secretária de Vigilância Sanitária do Ministério da Saúde, no uso de suas atribuições legais, e considerando: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 necessidade de orientações precisas quanto à suplementação alimentar de pessoas que praticam atividade física;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 necessidade de evitar o consumo indiscriminado de formulações à base de aminoácidos e de outros produtos destinados à suplementação alimentar de praticantes de atividade física;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 necessidade de constante aperfeiçoamento das ações de controle sanitário na área de alimentos visando a proteção à saúde da população e a necessidade de fixar a identidade e as características mínimas de qualidade a que deverão obedecer os ALIMENTOS PARA PRATICANTES DE ATIVIDADE FÍSICA, resolve: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Art. 1° - Aprovar o Regulamento Técnico referente a Alimentos para Praticantes de Atividade Física, constante do anexo desta Portaria.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Art. 2° - As empresas têm o prazo de 180 (cento e oitenta dias) a contar da data da publicação deste Regulamento para se adequarem ao mesmo.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Art. 3° - O descumprimento aos termos desta Portaria constitui infração sanitária sujeitando os infratores as penalidades da Lei n° 6.437, de 20 de agosto de 1977 e demais disposições aplicáveis.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Art. 4° - Esta portaria entra em vigor na data de sua publicação, revogadas as disposições em contrário. </w:t>
      </w:r>
    </w:p>
    <w:p w:rsidR="009F24E6" w:rsidRPr="008C1569" w:rsidRDefault="006F252B" w:rsidP="008C1569">
      <w:pPr>
        <w:spacing w:line="240" w:lineRule="auto"/>
        <w:jc w:val="center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MARTA NOBREGA MARTINEZ</w:t>
      </w:r>
    </w:p>
    <w:p w:rsidR="006F252B" w:rsidRPr="008C1569" w:rsidRDefault="006F252B" w:rsidP="008C1569">
      <w:pPr>
        <w:spacing w:line="240" w:lineRule="auto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</w:p>
    <w:p w:rsidR="006F252B" w:rsidRPr="008C1569" w:rsidRDefault="006F252B" w:rsidP="008C1569">
      <w:pPr>
        <w:spacing w:line="240" w:lineRule="auto"/>
        <w:jc w:val="center"/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  <w:br w:type="page"/>
      </w:r>
      <w:r w:rsidRPr="008C1569"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  <w:lastRenderedPageBreak/>
        <w:t>ANEXO</w:t>
      </w:r>
    </w:p>
    <w:p w:rsidR="006F252B" w:rsidRPr="008C1569" w:rsidRDefault="006F252B" w:rsidP="008C1569">
      <w:pPr>
        <w:spacing w:line="240" w:lineRule="auto"/>
        <w:jc w:val="center"/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  <w:t>REGULAMENTO TÉCNICO PARA FIXAÇÃO DE IDENTIDADE E QUALIDADE DE ALIMENTOS PARA PRATICANTES DE ATIVIDADE FÍSICA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1. ALCANCE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1.1. Objetivo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Fixar a identidade e as características mínimas de qualidade a que devem obedecer os Alimentos para Praticantes de Atividade Física.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1.2. Âmbito de aplicação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O presente Regulamento se aplica aos alimentos especialmente formulados e elaborados para praticantes de atividade física, incluindo formulações contendo aminoácidos oriundos da hidrólise de proteínas, aminoácidos essenciais quando utilizados em suplementação para alcançar alto valor biológico e aminoácidos de cadeia ramificada, desde que estes não apresentem ação terapêutica ou tóxica.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Excluem-se dessa categoria: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- bebidas alcoólicas e bebidas gaseificadas; </w:t>
      </w:r>
    </w:p>
    <w:p w:rsidR="006F252B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- produtos que contenham substâncias farmacológicas estimulantes, hormônios e outras consideradas como "doping' pelo COI (Comitê Olímpico Interacional); 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-</w:t>
      </w:r>
      <w:r w:rsidR="00332DB5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produtos que contenham substâncias medicamentosas ou indicações terapêuticas;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- produtos fitoterápicos; 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- formulações à base de aminoácidos isolados, exceto os aminoácidos de cadeia ramificada e aminoácidos essenciais quando utilizados em suplementação para al</w:t>
      </w:r>
      <w:r w:rsidR="00332DB5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cançar alto valor biológico pre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conizado para proteínas; 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Para fins deste Regulamento, consideram-se: 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Atividade Física: qualquer movimento corporal voluntário produzido por contração de músculos esqueléticos que resulte em gasto energético. 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Atletas: praticantes de atividade física com o objetivo de rendimento esportivo. </w:t>
      </w:r>
    </w:p>
    <w:p w:rsidR="00332DB5" w:rsidRPr="008C1569" w:rsidRDefault="00332DB5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Proteínas de alto valor bioló</w:t>
      </w:r>
      <w:r w:rsidR="006F252B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gico: aquelas que obedecem aos critérios estabelecidos pela FAO/OMS (Anexo A). 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2. DESCRIÇÃO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2.1. Definições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lastRenderedPageBreak/>
        <w:t xml:space="preserve">2.1.1. Repositores </w:t>
      </w:r>
      <w:r w:rsidR="00332DB5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hidroeletrolíticos</w:t>
      </w:r>
    </w:p>
    <w:p w:rsidR="00332DB5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São produtos formulados a partir de concentração variada de </w:t>
      </w:r>
      <w:r w:rsidR="00332DB5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eletró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litos, associada a concentrações variadas de carboidratos, com o objetivo de reposição hídrica e eletrolítica decorrente da prática de ativida</w:t>
      </w:r>
      <w:r w:rsidR="00332DB5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de fí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sica.</w:t>
      </w:r>
    </w:p>
    <w:p w:rsidR="008D3B31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2.1.2. Repositores Energéticos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São produtos formulados com nutrientes que permitam o alcance e ou manutenção do nível apropriado de energia para atletas.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2.1.3. Alimentos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Protéicos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São produtos com predominância de proteína(s), hidrolisada(s) ou não, em sua composição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,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formulados com o intuito de aumentar a ingestão deste(s) nutriente(s) ou complementar a dieta de atletas, cujas necessidades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proté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icas</w:t>
      </w:r>
      <w:proofErr w:type="spellEnd"/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não estejam sendo satisfato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riamente supridas pelas fontes alimentares habituais.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2.1.4. 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Alimentos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Compensadores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São produtos formulados de forma variada para serem 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utilizados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na adequ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ação de nutrientes da dieta de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praticantes de atividade física,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2.1.5. Aminoácidos de cadeia ramificada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São produtos formulados a partir de concentrações variadas de aminoácidos de cadeia ramificada, com o objetivo de fo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rn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ecimento 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de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energia para atletas.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2.1.6. Outros alimentos com fins específicos para praticantes de atividade física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São produtos formulados de forma variada com finalidades 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metabó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licas específicas, decorrentes da prática de atividade física.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2.2. Classificação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2.2.1. Os produtos especialmente formulados e elaborados para praticantes de atividade física são classificados em: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2.2.1.1. Repositores Hidroeletrolíticos para Praticantes de Atividade Física.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2.2.1.2. Repositores Energéticos para Atletas.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2.2.1.3. Alimentos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Protéicos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para Atletas.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2.2.1.4. Alimentos Compensadores para Praticantes de Atividade Física.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2.2.1.5. Aminoácidos de Cadeia Ramificada para Atletas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2.2.1.6. Outros alimentos com fins específicos para praticantes de atividade física.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2.3. Designação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lastRenderedPageBreak/>
        <w:t xml:space="preserve">Os Alimentos para Praticantes de Atividade Física devem ser designados conforme classificação do item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3. REFER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Ê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 xml:space="preserve">NCIAS </w:t>
      </w:r>
    </w:p>
    <w:p w:rsidR="000713E8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3.1. FAO/WHO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/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UNU Expert Consultation. Energy &amp; Protein Requirements</w:t>
      </w:r>
      <w:r w:rsidR="000713E8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. WHO Technical Report Series Nº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 xml:space="preserve"> 724. World Health Organization, Geneva,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Swítzerland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. (1985).</w:t>
      </w:r>
    </w:p>
    <w:p w:rsidR="00316A96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 xml:space="preserve">3.2. Committee on Dietary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AlIowances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 xml:space="preserve">, Food and Nutrition Board, Recommended Dietary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AlIowances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 xml:space="preserve"> (RDA), 10th revised edition, National Academy of Science (NAS), Washington D.C., 1989. </w:t>
      </w:r>
    </w:p>
    <w:p w:rsidR="00316A96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4. FATORES</w:t>
      </w:r>
      <w:r w:rsidR="00316A96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ESSENCIAIS DE COMPOSIÇÃO E QUA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LIDADE </w:t>
      </w:r>
    </w:p>
    <w:p w:rsidR="00316A96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As vitaminas e minerais podem ser adicionados nos alimentos objeto deste Regulamento até o limite de 7,5% a 15% da IDR em 100 ml, e de 15% a 30% da IDR em 100g, desde que o consumo diário não ultrapasse a 100% da IDR em qualquer situação.</w:t>
      </w:r>
    </w:p>
    <w:p w:rsidR="00316A96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4.3. Fatores específicos</w:t>
      </w:r>
    </w:p>
    <w:p w:rsidR="00316A96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4.3.1. Repositores Hidroeletrolíticos </w:t>
      </w:r>
    </w:p>
    <w:p w:rsidR="00316A96" w:rsidRPr="008C1569" w:rsidRDefault="006F252B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Os produtos formulados para fins de reposição hidroeletrolítica </w:t>
      </w:r>
      <w:r w:rsidR="00316A96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devem apresentar concentrações variadas de sódio, cloreto e carboidratos. Opcionalmente, estes produtos podem conter potássio, vitaminas e ou minerais. 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4.3.2. Repositores Energéticos Nestes produtos, os carboidratos devem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constíuiir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, no mínimo, 90% dos nutrientes energéticos presentes na formulação. Opcionalmente, estes produtos peidem conter vitaminas e ou minerais. 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4.3.3. Alimentos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Protéicos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 composição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protéica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deve ser constituída de, no mínimo, 65% de proteínas de qualidade nutricional equivalente às proteínas de alto valor biológico, sendo estas formuladas a partir da proteína intacta e ou hidrolisada.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 adição de aminoácidos específicos é permitida para repor as concentrações dos mesmos níveis do alimento original, perdidos em função do processamento, ou para corrigir limitações específicas de produtos formulados à base de proteínas incompletas, em quantidade suficiente para atingir alto valor biológico, no mínimo comparável ao das proteínas do leite, carne ou ovo (Anexo A).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Opcionalmente, estes produtos podem conter vitaminas e ou minerais. Podem conter ainda carboidratos e gorduras, desde que a soma dos percentuais do valor calórico total de ambos não supere o percentual de proteínas.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4.3.4. Alimentos Compensadores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lastRenderedPageBreak/>
        <w:t xml:space="preserve">Devem conter concentração variada de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macronutrientes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, obedecendo os seguintes requisitos, no produto pronto para o consumo.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- Carboidratos: abaixo de 90%;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- Proteínas: do teor de proteínas presente no produto, no mínimo 65% deve corresponder à proteína de alto valor biológico;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- Gorduras: do teor de gorduras, a relação de 1/3 gordura saturada, 1/3 monoinsaturada e 1/3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poliinsaturada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;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- Opcionalmente, estes produtos podem conter vitaminas e ou minerais.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4.3.5. Aminoácidos de Cadeia Ramificada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Nestes produtos os aminoácidos de cadeia ramificada (valina, leucina e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isoleucina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), isolados ou combinados, devem constituir no mínimo 70% dos nutrientes energéticos da formulação, fornecendo na ingestão diária recomendada até 100% das necessidades diárias de cada aminoácido (Anexo B).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5. ADITIVOS E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COADJUVANfES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DE TECNOLOGIA</w:t>
      </w:r>
    </w:p>
    <w:p w:rsidR="00316A96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É permitida a utilização de aditivos e coadjuvantes de tecnologia nos mesmos limites previstos para os alimentos convencionais similares, desde que não venham alterar a finalidade a que o alimento se propõe.</w:t>
      </w:r>
    </w:p>
    <w:p w:rsidR="00CF2519" w:rsidRPr="008C1569" w:rsidRDefault="00CF2519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6. CONTAMINAN</w:t>
      </w:r>
      <w:r w:rsidR="00316A96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TES</w:t>
      </w:r>
    </w:p>
    <w:p w:rsidR="00CF2519" w:rsidRPr="008C1569" w:rsidRDefault="00CF2519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6.1. Resíduos de agrotó</w:t>
      </w:r>
      <w:r w:rsidR="00316A96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xicos</w:t>
      </w:r>
    </w:p>
    <w:p w:rsidR="00CF2519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Devem estar em consonância com os níveis toleráveis nas matérias-primas empregadas, estabelecidos pela legislação em vigor </w:t>
      </w:r>
    </w:p>
    <w:p w:rsidR="00CF2519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6.2.</w:t>
      </w:r>
      <w:r w:rsidR="00CF2519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Resíduos de aditi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vos dos ingredientes</w:t>
      </w:r>
    </w:p>
    <w:p w:rsidR="00CF2519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Os remanescentes dos aditivos somente serão tolerados quando em correspondência com a quantidade de ingredientes empregados, obedecida a tolerância fixada para os mesmos.</w:t>
      </w:r>
    </w:p>
    <w:p w:rsidR="00CF2519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6.3. Contaminantes inorgânicos</w:t>
      </w:r>
    </w:p>
    <w:p w:rsidR="00CF2519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Devem obedecer aos limites estabelecidos pela legislação específica.</w:t>
      </w:r>
    </w:p>
    <w:p w:rsidR="0062527E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7. HIGIENE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Os Alimentos para Praticantes de Atividade Física devem ser preparados, manipulados, acondicionados e conservados conforme as Boas Práticas de Fabricação (BPF) e de acordo com os padrões </w:t>
      </w:r>
      <w:r w:rsidR="00A70D9A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microbioló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gicos, microscópicos e físico-químicos estabelecidos pela legislação específica.</w:t>
      </w:r>
    </w:p>
    <w:p w:rsidR="00A70D9A" w:rsidRPr="008C1569" w:rsidRDefault="00A70D9A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8. PESOS E MEDIDAS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lastRenderedPageBreak/>
        <w:t xml:space="preserve">Devem obedecer a legislação específica. 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9. ROTULAGEM 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9.1. Na rotulagem dos produtos classificados neste Regulamento, além dos dizeres exigidos para os alimentos em geral e para os Alimentos para Fins Especiais, devem constar: 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9.1.1. No painel principal: 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9.1.1.1. A designação conforme item 2.2. 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9.1.2. Nos demais painéis: 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9.1.2.1. Para os Repositores Energéticos e para os Alimentos Compensadores, a orientação em dest</w:t>
      </w:r>
      <w:r w:rsidR="00A70D9A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aque e negrito: "Crianças, gesta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ntes e idosos, consumir preferencialmente sob orientação de nutricionista e ou médico". </w:t>
      </w:r>
    </w:p>
    <w:p w:rsidR="00A70D9A" w:rsidRPr="008C1569" w:rsidRDefault="00A70D9A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9</w:t>
      </w:r>
      <w:r w:rsidR="00316A96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.1.2.2. Para os Alimentos </w:t>
      </w:r>
      <w:proofErr w:type="spellStart"/>
      <w:r w:rsidR="00316A96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Protéicos</w:t>
      </w:r>
      <w:proofErr w:type="spellEnd"/>
      <w:r w:rsidR="00316A96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e para os Aminoácidos 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de</w:t>
      </w:r>
      <w:r w:rsidR="00316A96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Cadeia Ramificada, a recomendação em destaque e negrito: "Crianças, gestantes, idosos e portadores de qualquer enfermidade devem consultar o médico e ou nutricionista". 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9.1.2.3. </w:t>
      </w:r>
      <w:r w:rsidR="00A70D9A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Para os Repositores Hidroeletrolíticos</w:t>
      </w: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, a recomendação em destaque e negrito: "Recomenda-se que os portadores de enfermidades consultem um médico e ou nutricionista, antes de consumir </w:t>
      </w:r>
      <w:r w:rsidR="00A70D9A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este produto"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9.1.2.4. A informação nutricional, de acordo com o Regulamento de Rotulagem Nutr</w:t>
      </w:r>
      <w:r w:rsidR="00A70D9A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icional, em caráter obrigatório.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9.1.2.5. Ficam proibidas expressões tais como "anabolizantes", "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body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building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", "hipertrofia muscular", "queima de gorduras", "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fat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burners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", "aumento da capacidade sexual", ou equivalentes.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10. REGISTRO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Os Alimentos para Praticantes de Atividade Física estão sujeitos aos mesmos procedimentos administrativos para o registro de </w:t>
      </w:r>
      <w:r w:rsidR="00A70D9A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alimentos em geral.</w:t>
      </w:r>
    </w:p>
    <w:p w:rsidR="00A70D9A" w:rsidRPr="008C1569" w:rsidRDefault="00316A96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Para os repositores hidroeletrolíticos a empresa deve apresentar uma declaração de que o produto é compatível com a fi</w:t>
      </w:r>
      <w:r w:rsidR="00A70D9A"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nalidade de uso a que se propõe, demonstrando através de cálculos e ou análise laboratorial.</w:t>
      </w:r>
    </w:p>
    <w:p w:rsidR="00A70D9A" w:rsidRPr="008C1569" w:rsidRDefault="00A70D9A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11. CONSIDERAÇÓES GERAIS</w:t>
      </w:r>
    </w:p>
    <w:p w:rsidR="00A70D9A" w:rsidRPr="008C1569" w:rsidRDefault="00A70D9A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11.1. A venda do produto só poderá ser feita em unidades pré-embaladas.</w:t>
      </w:r>
    </w:p>
    <w:p w:rsidR="00A70D9A" w:rsidRPr="008C1569" w:rsidRDefault="00A70D9A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11.2. Forma de apresentação</w:t>
      </w:r>
    </w:p>
    <w:p w:rsidR="00A70D9A" w:rsidRPr="008C1569" w:rsidRDefault="00A70D9A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Os produtos para praticantes de atividade física podem ser apresentados sob a forma de: tabletes, drágeas, cápsulas, pós, granulados, pastilhas mastigáveis, líquidos, preparações </w:t>
      </w:r>
      <w:proofErr w:type="spellStart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semi-sólidas</w:t>
      </w:r>
      <w:proofErr w:type="spellEnd"/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e suspensões. </w:t>
      </w:r>
    </w:p>
    <w:p w:rsidR="00A70D9A" w:rsidRPr="008C1569" w:rsidRDefault="00A70D9A" w:rsidP="008C1569">
      <w:pPr>
        <w:spacing w:line="240" w:lineRule="auto"/>
        <w:jc w:val="center"/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  <w:t>ANEXO A</w:t>
      </w:r>
    </w:p>
    <w:p w:rsidR="00A70D9A" w:rsidRPr="008C1569" w:rsidRDefault="00A70D9A" w:rsidP="008C1569">
      <w:pPr>
        <w:spacing w:line="240" w:lineRule="auto"/>
        <w:jc w:val="center"/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  <w:t>COMPOSIÇÃO DE AMINOÁCIDOS DE PROTEÍNAS DE BOA QUALIDADE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662"/>
        <w:gridCol w:w="2161"/>
        <w:gridCol w:w="2161"/>
      </w:tblGrid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Aminoácidos</w:t>
            </w:r>
          </w:p>
        </w:tc>
        <w:tc>
          <w:tcPr>
            <w:tcW w:w="5984" w:type="dxa"/>
            <w:gridSpan w:val="3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Composição Observada</w:t>
            </w:r>
          </w:p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(mg/g de proteína crua)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Ovo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Leite de Vaca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Carne Bovina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Histidina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34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Isoleucina</w:t>
            </w:r>
            <w:proofErr w:type="spellEnd"/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48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Leucina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81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Lisina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78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89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Metionina + cistina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40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Fenilalanina +tirosina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93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80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Treonina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46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Triptofano</w:t>
            </w:r>
            <w:proofErr w:type="spellEnd"/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12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Valina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50</w:t>
            </w:r>
          </w:p>
        </w:tc>
      </w:tr>
      <w:tr w:rsidR="00A70D9A" w:rsidRPr="008C1569" w:rsidTr="00D42C78">
        <w:tc>
          <w:tcPr>
            <w:tcW w:w="2660" w:type="dxa"/>
            <w:shd w:val="clear" w:color="auto" w:fill="auto"/>
          </w:tcPr>
          <w:p w:rsidR="00A70D9A" w:rsidRPr="008C1569" w:rsidRDefault="00A70D9A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512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504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70D9A" w:rsidRPr="008C1569" w:rsidRDefault="00A70D9A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479</w:t>
            </w:r>
          </w:p>
        </w:tc>
      </w:tr>
    </w:tbl>
    <w:p w:rsidR="00A70D9A" w:rsidRPr="008C1569" w:rsidRDefault="00A70D9A" w:rsidP="008C1569">
      <w:pPr>
        <w:spacing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val="en-US" w:eastAsia="pt-BR"/>
        </w:rPr>
        <w:t>Fonte: FAOIWHOI UNU Expert Consultation. Energy &amp; Protein Requirements. WHO Technical Report Series N" 724. World Health Organization, Geneva, Switzerland. (1985).</w:t>
      </w:r>
    </w:p>
    <w:p w:rsidR="00A70D9A" w:rsidRPr="008C1569" w:rsidRDefault="00CC270B" w:rsidP="008C1569">
      <w:pPr>
        <w:spacing w:line="240" w:lineRule="auto"/>
        <w:jc w:val="center"/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  <w:t>ANEXO B</w:t>
      </w:r>
    </w:p>
    <w:p w:rsidR="00CC270B" w:rsidRPr="008C1569" w:rsidRDefault="00CC270B" w:rsidP="008C1569">
      <w:pPr>
        <w:spacing w:line="240" w:lineRule="auto"/>
        <w:jc w:val="center"/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b/>
          <w:strike/>
          <w:color w:val="000000"/>
          <w:sz w:val="24"/>
          <w:szCs w:val="24"/>
          <w:lang w:eastAsia="pt-BR"/>
        </w:rPr>
        <w:t>NECESSIDADES DIÁRIAS DE AMINOÁCIDO DE CADEIA RAMIFICADA (ACR)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7"/>
        <w:gridCol w:w="3866"/>
      </w:tblGrid>
      <w:tr w:rsidR="00CC270B" w:rsidRPr="008C1569" w:rsidTr="00D42C78">
        <w:tc>
          <w:tcPr>
            <w:tcW w:w="3647" w:type="dxa"/>
            <w:shd w:val="clear" w:color="auto" w:fill="auto"/>
          </w:tcPr>
          <w:p w:rsidR="00CC270B" w:rsidRPr="008C1569" w:rsidRDefault="00CC270B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b/>
                <w:strike/>
                <w:color w:val="000000"/>
                <w:sz w:val="24"/>
                <w:szCs w:val="24"/>
                <w:lang w:eastAsia="pt-BR"/>
              </w:rPr>
              <w:t>ACR</w:t>
            </w:r>
          </w:p>
        </w:tc>
        <w:tc>
          <w:tcPr>
            <w:tcW w:w="3866" w:type="dxa"/>
            <w:shd w:val="clear" w:color="auto" w:fill="auto"/>
          </w:tcPr>
          <w:p w:rsidR="00CC270B" w:rsidRPr="008C1569" w:rsidRDefault="00CC270B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b/>
                <w:strike/>
                <w:color w:val="000000"/>
                <w:sz w:val="24"/>
                <w:szCs w:val="24"/>
                <w:lang w:eastAsia="pt-BR"/>
              </w:rPr>
              <w:t>Necessidade (mg/kg/dia)</w:t>
            </w:r>
          </w:p>
        </w:tc>
      </w:tr>
      <w:tr w:rsidR="00CC270B" w:rsidRPr="008C1569" w:rsidTr="00D42C78">
        <w:tc>
          <w:tcPr>
            <w:tcW w:w="3647" w:type="dxa"/>
            <w:shd w:val="clear" w:color="auto" w:fill="auto"/>
          </w:tcPr>
          <w:p w:rsidR="00CC270B" w:rsidRPr="008C1569" w:rsidRDefault="00CC270B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Isoleucina</w:t>
            </w:r>
            <w:proofErr w:type="spellEnd"/>
          </w:p>
        </w:tc>
        <w:tc>
          <w:tcPr>
            <w:tcW w:w="3866" w:type="dxa"/>
            <w:shd w:val="clear" w:color="auto" w:fill="auto"/>
          </w:tcPr>
          <w:p w:rsidR="00CC270B" w:rsidRPr="008C1569" w:rsidRDefault="00CC270B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10</w:t>
            </w:r>
          </w:p>
        </w:tc>
      </w:tr>
      <w:tr w:rsidR="00CC270B" w:rsidRPr="008C1569" w:rsidTr="00D42C78">
        <w:tc>
          <w:tcPr>
            <w:tcW w:w="3647" w:type="dxa"/>
            <w:shd w:val="clear" w:color="auto" w:fill="auto"/>
          </w:tcPr>
          <w:p w:rsidR="00CC270B" w:rsidRPr="008C1569" w:rsidRDefault="00CC270B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Leucina</w:t>
            </w:r>
          </w:p>
        </w:tc>
        <w:tc>
          <w:tcPr>
            <w:tcW w:w="3866" w:type="dxa"/>
            <w:shd w:val="clear" w:color="auto" w:fill="auto"/>
          </w:tcPr>
          <w:p w:rsidR="00CC270B" w:rsidRPr="008C1569" w:rsidRDefault="00CC270B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14</w:t>
            </w:r>
          </w:p>
        </w:tc>
      </w:tr>
      <w:tr w:rsidR="00CC270B" w:rsidRPr="008C1569" w:rsidTr="00D42C78">
        <w:tc>
          <w:tcPr>
            <w:tcW w:w="3647" w:type="dxa"/>
            <w:shd w:val="clear" w:color="auto" w:fill="auto"/>
          </w:tcPr>
          <w:p w:rsidR="00CC270B" w:rsidRPr="008C1569" w:rsidRDefault="00CC270B" w:rsidP="008C1569">
            <w:pPr>
              <w:spacing w:line="240" w:lineRule="auto"/>
              <w:jc w:val="both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Valina</w:t>
            </w:r>
          </w:p>
        </w:tc>
        <w:tc>
          <w:tcPr>
            <w:tcW w:w="3866" w:type="dxa"/>
            <w:shd w:val="clear" w:color="auto" w:fill="auto"/>
          </w:tcPr>
          <w:p w:rsidR="00CC270B" w:rsidRPr="008C1569" w:rsidRDefault="00CC270B" w:rsidP="008C1569">
            <w:pPr>
              <w:spacing w:line="240" w:lineRule="auto"/>
              <w:jc w:val="center"/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8C1569">
              <w:rPr>
                <w:rFonts w:ascii="Times New Roman" w:eastAsia="Times New Roman" w:hAnsi="Times New Roman"/>
                <w:strike/>
                <w:color w:val="000000"/>
                <w:sz w:val="24"/>
                <w:szCs w:val="24"/>
                <w:lang w:eastAsia="pt-BR"/>
              </w:rPr>
              <w:t>10</w:t>
            </w:r>
          </w:p>
        </w:tc>
      </w:tr>
    </w:tbl>
    <w:p w:rsidR="00CC270B" w:rsidRPr="008C1569" w:rsidRDefault="00CC270B" w:rsidP="008C1569">
      <w:pPr>
        <w:spacing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C1569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ab/>
        <w:t>Fonte: RDA/NAS, 1989</w:t>
      </w:r>
    </w:p>
    <w:sectPr w:rsidR="00CC270B" w:rsidRPr="008C156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6F2" w:rsidRDefault="00BB56F2" w:rsidP="00B517AC">
      <w:pPr>
        <w:spacing w:after="0" w:line="240" w:lineRule="auto"/>
      </w:pPr>
      <w:r>
        <w:separator/>
      </w:r>
    </w:p>
  </w:endnote>
  <w:endnote w:type="continuationSeparator" w:id="0">
    <w:p w:rsidR="00BB56F2" w:rsidRDefault="00BB56F2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Pr="008A0471" w:rsidRDefault="008D1075" w:rsidP="008A0471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B517AC">
      <w:rPr>
        <w:rFonts w:eastAsia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6F2" w:rsidRDefault="00BB56F2" w:rsidP="00B517AC">
      <w:pPr>
        <w:spacing w:after="0" w:line="240" w:lineRule="auto"/>
      </w:pPr>
      <w:r>
        <w:separator/>
      </w:r>
    </w:p>
  </w:footnote>
  <w:footnote w:type="continuationSeparator" w:id="0">
    <w:p w:rsidR="00BB56F2" w:rsidRDefault="00BB56F2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Pr="00B517AC" w:rsidRDefault="00F95684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F95684">
      <w:rPr>
        <w:rFonts w:eastAsia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7AC"/>
    <w:rsid w:val="000713E8"/>
    <w:rsid w:val="000B50F3"/>
    <w:rsid w:val="000E23C0"/>
    <w:rsid w:val="001416D1"/>
    <w:rsid w:val="002D61EE"/>
    <w:rsid w:val="00316A96"/>
    <w:rsid w:val="00332DB5"/>
    <w:rsid w:val="00494DE6"/>
    <w:rsid w:val="004A5100"/>
    <w:rsid w:val="004A55FB"/>
    <w:rsid w:val="0056757E"/>
    <w:rsid w:val="005E3A38"/>
    <w:rsid w:val="0062527E"/>
    <w:rsid w:val="00684505"/>
    <w:rsid w:val="00692998"/>
    <w:rsid w:val="006F252B"/>
    <w:rsid w:val="00797D2C"/>
    <w:rsid w:val="007E0E83"/>
    <w:rsid w:val="00810882"/>
    <w:rsid w:val="00895950"/>
    <w:rsid w:val="008A0471"/>
    <w:rsid w:val="008C1569"/>
    <w:rsid w:val="008D1075"/>
    <w:rsid w:val="008D3B31"/>
    <w:rsid w:val="0099087C"/>
    <w:rsid w:val="009F24E6"/>
    <w:rsid w:val="00A53976"/>
    <w:rsid w:val="00A70D9A"/>
    <w:rsid w:val="00B517AC"/>
    <w:rsid w:val="00BB56F2"/>
    <w:rsid w:val="00BB7B0F"/>
    <w:rsid w:val="00BF4370"/>
    <w:rsid w:val="00C41415"/>
    <w:rsid w:val="00C66936"/>
    <w:rsid w:val="00CC270B"/>
    <w:rsid w:val="00CE20AE"/>
    <w:rsid w:val="00CF2519"/>
    <w:rsid w:val="00D42C78"/>
    <w:rsid w:val="00DD24EE"/>
    <w:rsid w:val="00E050AD"/>
    <w:rsid w:val="00E404DF"/>
    <w:rsid w:val="00EE4B56"/>
    <w:rsid w:val="00F76626"/>
    <w:rsid w:val="00F95684"/>
    <w:rsid w:val="00FE5824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docId w15:val="{8F5D2DF7-E6BC-479F-9462-DBB0F66C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9F2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2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uiPriority w:val="9"/>
    <w:rsid w:val="009F24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link w:val="Ttulo2"/>
    <w:uiPriority w:val="9"/>
    <w:rsid w:val="009F24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24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9F24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1864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cp:lastModifiedBy>Julia de Souza Ferreira</cp:lastModifiedBy>
  <cp:revision>2</cp:revision>
  <dcterms:created xsi:type="dcterms:W3CDTF">2018-11-27T16:21:00Z</dcterms:created>
  <dcterms:modified xsi:type="dcterms:W3CDTF">2018-11-27T16:21:00Z</dcterms:modified>
</cp:coreProperties>
</file>