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ECA" w:rsidRDefault="00675ECA" w:rsidP="00675ECA">
      <w:r>
        <w:t>PORTARIA N' 114, DE 4 DE FEVEREIRO DE 1998</w:t>
      </w:r>
    </w:p>
    <w:p w:rsidR="00675ECA" w:rsidRDefault="00675ECA" w:rsidP="00675ECA">
      <w:r>
        <w:t xml:space="preserve">A Secretária de Vigilância Sanitária do Ministério da Saúde, no uso de suas atribuições, resolve: I. </w:t>
      </w:r>
      <w:proofErr w:type="gramStart"/>
      <w:r>
        <w:t>0 prazo</w:t>
      </w:r>
      <w:proofErr w:type="gramEnd"/>
      <w:r>
        <w:t xml:space="preserve"> de vigência das Portarias SVS n°5. 166/97, 97/97 e 103/97, fica prorrogado até 31 de março de 1998, a fim de atender aos procedimentos de consulta pública promovida por este Ministério. II. Esta Portaria entra em vigor na data de sua publicação.</w:t>
      </w:r>
    </w:p>
    <w:p w:rsidR="00675ECA" w:rsidRDefault="00675ECA" w:rsidP="00675ECA">
      <w:r>
        <w:t>MARTA NOBREGA MARTINEZ</w:t>
      </w:r>
    </w:p>
    <w:p w:rsidR="004C073C" w:rsidRPr="00675ECA" w:rsidRDefault="00675ECA" w:rsidP="00675ECA">
      <w:r>
        <w:t>(Of. El. n5 34/98)</w:t>
      </w:r>
      <w:bookmarkStart w:id="0" w:name="_GoBack"/>
      <w:bookmarkEnd w:id="0"/>
    </w:p>
    <w:sectPr w:rsidR="004C073C" w:rsidRPr="00675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DE"/>
    <w:rsid w:val="00295BDE"/>
    <w:rsid w:val="003A1681"/>
    <w:rsid w:val="004C073C"/>
    <w:rsid w:val="00675ECA"/>
    <w:rsid w:val="007908E2"/>
    <w:rsid w:val="00BB5C6B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A09BA-2B74-4EC0-B8AF-9ACC690B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2018-11-21T13:58:00Z</dcterms:created>
  <dcterms:modified xsi:type="dcterms:W3CDTF">2018-11-21T13:58:00Z</dcterms:modified>
</cp:coreProperties>
</file>