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3AB" w:rsidRDefault="00BA43AB" w:rsidP="00BA43AB">
      <w:r>
        <w:t>PORTARIA N5 28, DE 13 DE JANEIRO DE 1998</w:t>
      </w:r>
    </w:p>
    <w:p w:rsidR="00DC0CA2" w:rsidRPr="00DC0CA2" w:rsidRDefault="00BA43AB" w:rsidP="00BA43AB">
      <w:r>
        <w:t>A Secretária de Vigilância Sanitária, do Ministério da Saúde, no uso de suas atribuições legais, considerando: a necessidade de constante aperfeiçoamento das ações de controle sanitário na área de alimentos visando a proteção à saúde da população e a necessidade de fixar a identidade e as características mínimas de qualidade a que deve obedecer o uso de aditivos; os parâmetros para aprovação de uso de aditivos mencionados no Decreto n( 55.871 de 26 de março de 1965; a necessidade de adequar o uso de aditivos, regulamentado pela Resolução CNS/MS n( 04188, em virtude da implementação de normas específicas sobre Informação Nutricional Complementar e Alimentos para Fins Especiais; resolve: Art. l( Aprovar o uso de aditivos para alimentos com Informação Nutricional Complementar e Alimentos para Fins Especiais de acordo cora as condições abaixo mencionadas: - Os alimentos cujo valor energético e ou teor de nutrientes tenha(m) sido alterado(s), com o objetivo de atender aos parâmetros constantes dos Regulamentos Técnicos de Informação Nutricional Complementar e de Alimentos para Fins Especiais, podem utilizar os aditivos alimentares com as mesmas funções tecnológicas e nos mesmos limites máximos previstos para o alimento convencional correspondente. 1.1. O uso de aditivo não previsto no alimento convencional similar, ou em limite maior que aquele já autorizado, é permitido quando justificada a necessidade tecnológica decorrente da substituição total ou parcial de ingredientes. 2. Os alimentos e bebidas cujo conteúdo de açúcares foi alterado, associado ou não à alteração de outros nutrientes e ou valor energético, com o objetivo de atender ao Regulamento Técnico de Informação Nutricional Complementar, podem utilizar os edulcorantes naturais e artificiais previstos na legislação em vigor.</w:t>
      </w:r>
      <w:r>
        <w:tab/>
        <w:t xml:space="preserve">2.1. Os limites máximos de uso dos edulcorantes naturais e artificiais nos alimentos e bebidas especificados no item 2, com exceção dos alimentos de reduzido teor de açúcares, são os mesmos permitidos para alimentos e bebidas dietéticos, </w:t>
      </w:r>
      <w:proofErr w:type="gramStart"/>
      <w:r>
        <w:t>Para</w:t>
      </w:r>
      <w:proofErr w:type="gramEnd"/>
      <w:r>
        <w:t xml:space="preserve"> os alimentos de reduzido teor de açúcares, os limites máximos não devem ser superiores a 75% dos limites máximos previstos para os alimentos e bebidas dietéticos. 3. As classes dos alimentos e bebidas listados a seguir, formulados com o objetivo de atender ao Regulamento Técnico de Alimentos para Fins Especiais, podem utilizar os edulcorantes naturais e artificiais previstos na legislação em vigor, nos seus respectivos limites máximos: - Alimentos para Dietas com Restrição de Açúcares, exceto os Adoçantes Dietéticos, que devem </w:t>
      </w:r>
      <w:proofErr w:type="gramStart"/>
      <w:r>
        <w:t>obedecer legislação</w:t>
      </w:r>
      <w:proofErr w:type="gramEnd"/>
      <w:r>
        <w:t xml:space="preserve"> específica; - Alimentos para Controle de Peso e - Alimentos para Dieta com Ingestão Controlada de Açúcares. Art. </w:t>
      </w:r>
      <w:proofErr w:type="gramStart"/>
      <w:r>
        <w:t>2( Esta</w:t>
      </w:r>
      <w:proofErr w:type="gramEnd"/>
      <w:r>
        <w:t xml:space="preserve"> portaria entra em vigor na data de sua publicação.</w:t>
      </w:r>
      <w:bookmarkStart w:id="0" w:name="_GoBack"/>
      <w:bookmarkEnd w:id="0"/>
    </w:p>
    <w:sectPr w:rsidR="00DC0CA2" w:rsidRPr="00DC0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04"/>
    <w:rsid w:val="00060B40"/>
    <w:rsid w:val="001D588C"/>
    <w:rsid w:val="001E205E"/>
    <w:rsid w:val="002410E5"/>
    <w:rsid w:val="00376713"/>
    <w:rsid w:val="003A1D12"/>
    <w:rsid w:val="003B2DD2"/>
    <w:rsid w:val="003C4B46"/>
    <w:rsid w:val="00561186"/>
    <w:rsid w:val="005D2FD1"/>
    <w:rsid w:val="00695E98"/>
    <w:rsid w:val="006C308B"/>
    <w:rsid w:val="006D5EA4"/>
    <w:rsid w:val="007204DD"/>
    <w:rsid w:val="00A04B59"/>
    <w:rsid w:val="00A859FB"/>
    <w:rsid w:val="00A929DD"/>
    <w:rsid w:val="00B77AEF"/>
    <w:rsid w:val="00B9407D"/>
    <w:rsid w:val="00BA3663"/>
    <w:rsid w:val="00BA43AB"/>
    <w:rsid w:val="00DC0CA2"/>
    <w:rsid w:val="00E162FC"/>
    <w:rsid w:val="00ED0BA5"/>
    <w:rsid w:val="00F01C6C"/>
    <w:rsid w:val="00F31304"/>
    <w:rsid w:val="00F5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5426C-CD00-4F6C-8BB8-1F9D96C0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2018-11-21T12:10:00Z</dcterms:created>
  <dcterms:modified xsi:type="dcterms:W3CDTF">2018-11-21T12:10:00Z</dcterms:modified>
</cp:coreProperties>
</file>