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001F6" w:rsidRDefault="00F9702F" w:rsidP="00B001F6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B001F6">
        <w:rPr>
          <w:rFonts w:ascii="Times New Roman" w:hAnsi="Times New Roman" w:cs="Times New Roman"/>
          <w:b/>
          <w:szCs w:val="24"/>
        </w:rPr>
        <w:t>RESOLUÇÃO</w:t>
      </w:r>
      <w:r w:rsidR="00CC4967" w:rsidRPr="00B001F6">
        <w:rPr>
          <w:rFonts w:ascii="Times New Roman" w:hAnsi="Times New Roman" w:cs="Times New Roman"/>
          <w:b/>
          <w:szCs w:val="24"/>
        </w:rPr>
        <w:t xml:space="preserve"> </w:t>
      </w:r>
      <w:r w:rsidR="00B001F6" w:rsidRPr="00B001F6">
        <w:rPr>
          <w:rFonts w:ascii="Times New Roman" w:hAnsi="Times New Roman" w:cs="Times New Roman"/>
          <w:b/>
          <w:szCs w:val="24"/>
        </w:rPr>
        <w:t xml:space="preserve">DE DIRETORIA COLEGIADA – RDC Nº </w:t>
      </w:r>
      <w:r w:rsidRPr="00B001F6">
        <w:rPr>
          <w:rFonts w:ascii="Times New Roman" w:hAnsi="Times New Roman" w:cs="Times New Roman"/>
          <w:b/>
          <w:szCs w:val="24"/>
        </w:rPr>
        <w:t xml:space="preserve">3, DE 10 DE JANEIRO DE </w:t>
      </w:r>
      <w:proofErr w:type="gramStart"/>
      <w:r w:rsidRPr="00B001F6">
        <w:rPr>
          <w:rFonts w:ascii="Times New Roman" w:hAnsi="Times New Roman" w:cs="Times New Roman"/>
          <w:b/>
          <w:szCs w:val="24"/>
        </w:rPr>
        <w:t>2003</w:t>
      </w:r>
      <w:proofErr w:type="gramEnd"/>
    </w:p>
    <w:p w:rsidR="00F9702F" w:rsidRPr="00B001F6" w:rsidRDefault="00F9702F" w:rsidP="00F9702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01F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9, de 13 de janeiro de 2003</w:t>
      </w:r>
      <w:proofErr w:type="gramStart"/>
      <w:r w:rsidRPr="00B001F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B638A" w:rsidRPr="00FA4BB6" w:rsidRDefault="00AC6369" w:rsidP="00FA4BB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001F6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 w:rsidR="00B001F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207, de </w:t>
      </w:r>
      <w:proofErr w:type="gramStart"/>
      <w:r w:rsidRPr="00B001F6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proofErr w:type="gramEnd"/>
      <w:r w:rsidRPr="00B001F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2003)</w:t>
      </w:r>
    </w:p>
    <w:p w:rsidR="00FA4BB6" w:rsidRDefault="00FA4BB6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B001F6">
        <w:rPr>
          <w:rFonts w:ascii="Times New Roman" w:hAnsi="Times New Roman" w:cs="Times New Roman"/>
          <w:sz w:val="24"/>
          <w:szCs w:val="24"/>
        </w:rPr>
        <w:t xml:space="preserve">O </w:t>
      </w:r>
      <w:r w:rsidRPr="00B001F6">
        <w:rPr>
          <w:rFonts w:ascii="Times New Roman" w:hAnsi="Times New Roman" w:cs="Times New Roman"/>
          <w:b/>
          <w:strike/>
          <w:sz w:val="24"/>
          <w:szCs w:val="24"/>
        </w:rPr>
        <w:t>Diretor-Presidente Substituto da Agência Nacional de Vigilância Sanitária</w:t>
      </w:r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13 do Regulamento da ANVISA aprovado pelo Decreto nº 3.029, de 16 de abril de 1999, </w:t>
      </w:r>
    </w:p>
    <w:p w:rsid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a Portaria nº 708, do Diretor-Presidente, de 26 de dezembro de 2002; 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o § 3º do art. 111, do Regimento Interno aprovado pela Portaria nº 593, de 25 de agosto de 2000, republicada em 22 de dezembro de 2000;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que o prazo para a adequação da rotulagem nutricional obrigatória nos rótulos dos alimentos embalados e prontos para oferta ao consumidor venceu em 21 setembro de 2001, conforme disposto nas Resoluções RDC nº 39 e 40 de 2001; 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que foi estabelecido um período educativo de 21 de setembro de 2001 até 02 de fevereiro de 2003 para que os produtos alimentícios fossem adequados às Resoluções RDC nº 39 e 40 de 2001, conforme estabelecido na Resolução -RE nº 198 de 11 de setembro de 2001 e Resolução RDC nº 155 de 27 de maio de 2002; 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considerando os preceitos estabelecidos na Consulta Pública nº 100 de 16 de dezembro de 2002, sobre o Regulamento Técnico Mercosul sobre Rotulagem Nutricional de Alimentos Embalados; 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adoto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>, ad referendum, a seguinte Resolução de Diretoria Colegiada e determino a sua publicação:</w:t>
      </w:r>
    </w:p>
    <w:p w:rsidR="00AB638A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Art. 1º Determinar a prorrogação até 31 de julho de 2003 do prazo previsto no item </w:t>
      </w:r>
      <w:proofErr w:type="gramStart"/>
      <w:r w:rsidRPr="00B001F6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 do Anexo da Resolução - RE nº 198 de 11 de setembro de 2001. </w:t>
      </w:r>
    </w:p>
    <w:p w:rsidR="00AE11A7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Art. 2º Os demais itens da Resolução - RE nº 198 de 11 de setembro de 2001 permanecem em vigor. </w:t>
      </w:r>
    </w:p>
    <w:p w:rsidR="00AE11A7" w:rsidRPr="00B001F6" w:rsidRDefault="00AB638A" w:rsidP="00AB638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Art. 3º Fica revogada a Resolução RDC nº 155 de 27 de maio de 2002. </w:t>
      </w:r>
    </w:p>
    <w:p w:rsidR="00B001F6" w:rsidRDefault="00AB638A" w:rsidP="00FA4BB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01F6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AB638A" w:rsidRPr="00B001F6" w:rsidRDefault="00AB638A" w:rsidP="00B001F6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001F6">
        <w:rPr>
          <w:rFonts w:ascii="Times New Roman" w:hAnsi="Times New Roman" w:cs="Times New Roman"/>
          <w:strike/>
          <w:sz w:val="24"/>
          <w:szCs w:val="24"/>
        </w:rPr>
        <w:t>CLAUDIO MAIEROVITCH PESSANHA</w:t>
      </w:r>
      <w:r w:rsidR="00CC4967" w:rsidRPr="00B001F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001F6">
        <w:rPr>
          <w:rFonts w:ascii="Times New Roman" w:hAnsi="Times New Roman" w:cs="Times New Roman"/>
          <w:strike/>
          <w:sz w:val="24"/>
          <w:szCs w:val="24"/>
        </w:rPr>
        <w:t>HENRIQUES</w:t>
      </w:r>
    </w:p>
    <w:sectPr w:rsidR="00AB638A" w:rsidRPr="00B001F6" w:rsidSect="00C7234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B6" w:rsidRDefault="00FA4BB6" w:rsidP="00FA4BB6">
      <w:pPr>
        <w:spacing w:after="0" w:line="240" w:lineRule="auto"/>
      </w:pPr>
      <w:r>
        <w:separator/>
      </w:r>
    </w:p>
  </w:endnote>
  <w:endnote w:type="continuationSeparator" w:id="0">
    <w:p w:rsidR="00FA4BB6" w:rsidRDefault="00FA4BB6" w:rsidP="00FA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BB6" w:rsidRDefault="00FA4BB6" w:rsidP="00FA4BB6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</w:t>
    </w:r>
    <w:r>
      <w:rPr>
        <w:rFonts w:ascii="Calibri" w:eastAsia="Times New Roman" w:hAnsi="Calibri" w:cs="Times New Roman"/>
        <w:color w:val="94363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B6" w:rsidRDefault="00FA4BB6" w:rsidP="00FA4BB6">
      <w:pPr>
        <w:spacing w:after="0" w:line="240" w:lineRule="auto"/>
      </w:pPr>
      <w:r>
        <w:separator/>
      </w:r>
    </w:p>
  </w:footnote>
  <w:footnote w:type="continuationSeparator" w:id="0">
    <w:p w:rsidR="00FA4BB6" w:rsidRDefault="00FA4BB6" w:rsidP="00FA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BB6" w:rsidRPr="00B517AC" w:rsidRDefault="00FA4BB6" w:rsidP="00FA4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ADC8FD5" wp14:editId="5A86B1E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4BB6" w:rsidRPr="00B517AC" w:rsidRDefault="00FA4BB6" w:rsidP="00FA4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A4BB6" w:rsidRPr="00B517AC" w:rsidRDefault="00FA4BB6" w:rsidP="00FA4B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A4BB6" w:rsidRDefault="00FA4B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02F"/>
    <w:rsid w:val="001E708B"/>
    <w:rsid w:val="007441BF"/>
    <w:rsid w:val="00786686"/>
    <w:rsid w:val="00A67F7A"/>
    <w:rsid w:val="00A864E9"/>
    <w:rsid w:val="00AB638A"/>
    <w:rsid w:val="00AC6369"/>
    <w:rsid w:val="00AE11A7"/>
    <w:rsid w:val="00B001F6"/>
    <w:rsid w:val="00B30817"/>
    <w:rsid w:val="00C72345"/>
    <w:rsid w:val="00CC4967"/>
    <w:rsid w:val="00D621E1"/>
    <w:rsid w:val="00F9702F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BB6"/>
  </w:style>
  <w:style w:type="paragraph" w:styleId="Rodap">
    <w:name w:val="footer"/>
    <w:basedOn w:val="Normal"/>
    <w:link w:val="RodapChar"/>
    <w:uiPriority w:val="99"/>
    <w:unhideWhenUsed/>
    <w:rsid w:val="00FA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BB6"/>
  </w:style>
  <w:style w:type="paragraph" w:styleId="Textodebalo">
    <w:name w:val="Balloon Text"/>
    <w:basedOn w:val="Normal"/>
    <w:link w:val="TextodebaloChar"/>
    <w:uiPriority w:val="99"/>
    <w:semiHidden/>
    <w:unhideWhenUsed/>
    <w:rsid w:val="00FA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B9D9F0-05B5-4165-9E5B-74D5A19A062A}"/>
</file>

<file path=customXml/itemProps2.xml><?xml version="1.0" encoding="utf-8"?>
<ds:datastoreItem xmlns:ds="http://schemas.openxmlformats.org/officeDocument/2006/customXml" ds:itemID="{CCB3567F-2F5C-4C6B-AD53-820C4FB48E44}"/>
</file>

<file path=customXml/itemProps3.xml><?xml version="1.0" encoding="utf-8"?>
<ds:datastoreItem xmlns:ds="http://schemas.openxmlformats.org/officeDocument/2006/customXml" ds:itemID="{BD0E0061-7152-4C8F-BCBC-769829A0EC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2016-08-16T17:36:00Z</cp:lastPrinted>
  <dcterms:created xsi:type="dcterms:W3CDTF">2015-12-30T17:31:00Z</dcterms:created>
  <dcterms:modified xsi:type="dcterms:W3CDTF">2016-08-16T17:36:00Z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