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706CCF" w:rsidRDefault="0097609E" w:rsidP="00706CCF">
      <w:pPr>
        <w:ind w:right="-427"/>
        <w:jc w:val="center"/>
        <w:rPr>
          <w:rFonts w:ascii="Times New Roman" w:hAnsi="Times New Roman" w:cs="Times New Roman"/>
          <w:b/>
          <w:szCs w:val="24"/>
        </w:rPr>
      </w:pPr>
      <w:r w:rsidRPr="00706CCF">
        <w:rPr>
          <w:rFonts w:ascii="Times New Roman" w:hAnsi="Times New Roman" w:cs="Times New Roman"/>
          <w:b/>
          <w:szCs w:val="24"/>
        </w:rPr>
        <w:t>RESOLUÇÃO</w:t>
      </w:r>
      <w:r w:rsidR="009E732E" w:rsidRPr="00706CCF">
        <w:rPr>
          <w:rFonts w:ascii="Times New Roman" w:hAnsi="Times New Roman" w:cs="Times New Roman"/>
          <w:b/>
          <w:szCs w:val="24"/>
        </w:rPr>
        <w:t xml:space="preserve"> </w:t>
      </w:r>
      <w:r w:rsidR="00706CCF" w:rsidRPr="00706CCF">
        <w:rPr>
          <w:rFonts w:ascii="Times New Roman" w:hAnsi="Times New Roman" w:cs="Times New Roman"/>
          <w:b/>
          <w:szCs w:val="24"/>
        </w:rPr>
        <w:t>DE DIRETORI</w:t>
      </w:r>
      <w:bookmarkStart w:id="0" w:name="_GoBack"/>
      <w:bookmarkEnd w:id="0"/>
      <w:r w:rsidR="00706CCF" w:rsidRPr="00706CCF">
        <w:rPr>
          <w:rFonts w:ascii="Times New Roman" w:hAnsi="Times New Roman" w:cs="Times New Roman"/>
          <w:b/>
          <w:szCs w:val="24"/>
        </w:rPr>
        <w:t xml:space="preserve">A COLEGIADA </w:t>
      </w:r>
      <w:r w:rsidRPr="00706CCF">
        <w:rPr>
          <w:rFonts w:ascii="Times New Roman" w:hAnsi="Times New Roman" w:cs="Times New Roman"/>
          <w:b/>
          <w:szCs w:val="24"/>
        </w:rPr>
        <w:t xml:space="preserve">– RDC </w:t>
      </w:r>
      <w:r w:rsidR="00E0758C" w:rsidRPr="00706CCF">
        <w:rPr>
          <w:rFonts w:ascii="Times New Roman" w:hAnsi="Times New Roman" w:cs="Times New Roman"/>
          <w:b/>
          <w:szCs w:val="24"/>
        </w:rPr>
        <w:t>Nº 11</w:t>
      </w:r>
      <w:r w:rsidRPr="00706CCF">
        <w:rPr>
          <w:rFonts w:ascii="Times New Roman" w:hAnsi="Times New Roman" w:cs="Times New Roman"/>
          <w:b/>
          <w:szCs w:val="24"/>
        </w:rPr>
        <w:t xml:space="preserve"> DE 10 DE JANEIRO DE 2002</w:t>
      </w:r>
    </w:p>
    <w:p w:rsidR="0097609E" w:rsidRPr="00706CCF" w:rsidRDefault="0097609E" w:rsidP="0097609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06CCF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09, de 14 de janeiro de 2002</w:t>
      </w:r>
      <w:proofErr w:type="gramStart"/>
      <w:r w:rsidRPr="00706CC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D695D" w:rsidRPr="00706CCF" w:rsidRDefault="000D695D" w:rsidP="0097609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06CCF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02, de 08 de janeiro de 2004</w:t>
      </w:r>
      <w:proofErr w:type="gramStart"/>
      <w:r w:rsidRPr="00706CC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E0758C" w:rsidRPr="00706CCF" w:rsidRDefault="00E0758C" w:rsidP="00E0758C">
      <w:pPr>
        <w:rPr>
          <w:rFonts w:ascii="Times New Roman" w:hAnsi="Times New Roman" w:cs="Times New Roman"/>
          <w:b/>
          <w:sz w:val="24"/>
          <w:szCs w:val="24"/>
        </w:rPr>
      </w:pPr>
    </w:p>
    <w:p w:rsidR="009102FC" w:rsidRPr="00706CCF" w:rsidRDefault="00FB6DAB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706CCF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11 inciso IV do Regulamento da ANVISA aprovado pelo Decreto 3.029, de 16 de abril de 1999, c/c o § 1º do Art. 111 do Regimento Interno aprovado pela Portaria n.º 593, de 25 de agosto de 2000, republicada no DOU de 22 de dezembro de 2000, em reunião realizada em </w:t>
      </w:r>
      <w:proofErr w:type="gramStart"/>
      <w:r w:rsidRPr="00706CCF">
        <w:rPr>
          <w:rFonts w:ascii="Times New Roman" w:hAnsi="Times New Roman" w:cs="Times New Roman"/>
          <w:strike/>
          <w:sz w:val="24"/>
          <w:szCs w:val="24"/>
        </w:rPr>
        <w:t>9</w:t>
      </w:r>
      <w:proofErr w:type="gram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de janeiro de 2002,</w:t>
      </w:r>
    </w:p>
    <w:p w:rsidR="009102FC" w:rsidRPr="00706CCF" w:rsidRDefault="00FB6DAB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06CC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a proteção à saúde da população; </w:t>
      </w:r>
    </w:p>
    <w:p w:rsidR="009102FC" w:rsidRPr="00706CCF" w:rsidRDefault="00FB6DAB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06CC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tecnológico de aditivos alimentares, incluindo os coadjuvantes de tecnologia, na fabricação de alimentos; </w:t>
      </w:r>
    </w:p>
    <w:p w:rsidR="00FB6DAB" w:rsidRPr="00706CCF" w:rsidRDefault="00FB6DAB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06CC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que o uso dos aditivos deve ser limitado a alimentos específicos, em </w:t>
      </w:r>
      <w:proofErr w:type="gramStart"/>
      <w:r w:rsidRPr="00706CCF">
        <w:rPr>
          <w:rFonts w:ascii="Times New Roman" w:hAnsi="Times New Roman" w:cs="Times New Roman"/>
          <w:strike/>
          <w:sz w:val="24"/>
          <w:szCs w:val="24"/>
        </w:rPr>
        <w:t>condições</w:t>
      </w:r>
      <w:proofErr w:type="gram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específicas e ao menor nível para alcançar o efeito desejado;</w:t>
      </w:r>
    </w:p>
    <w:p w:rsidR="009102FC" w:rsidRPr="00706CCF" w:rsidRDefault="009102FC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06CC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que o ácido </w:t>
      </w:r>
      <w:proofErr w:type="spellStart"/>
      <w:r w:rsidRPr="00706CCF">
        <w:rPr>
          <w:rFonts w:ascii="Times New Roman" w:hAnsi="Times New Roman" w:cs="Times New Roman"/>
          <w:strike/>
          <w:sz w:val="24"/>
          <w:szCs w:val="24"/>
        </w:rPr>
        <w:t>peracético</w:t>
      </w:r>
      <w:proofErr w:type="spell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apresenta alto poder germicida em baixas concentrações e que após decomposição resulta em produtos não tóxicos ou perigosos a saúde e ao meio ambiente, tais como o ácido acético e oxigênio; </w:t>
      </w:r>
    </w:p>
    <w:p w:rsidR="009102FC" w:rsidRPr="00706CCF" w:rsidRDefault="009102FC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06CC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que o ácido acético foi avaliado toxicologicamente pelo JECFA, que estabeleceu em </w:t>
      </w:r>
    </w:p>
    <w:p w:rsidR="009102FC" w:rsidRPr="00706CCF" w:rsidRDefault="009102FC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1997 uma Ingestão Diária Aceitável - IDA "não limitada", o que significa que o uso está limitado à quantidade necessária para atender às Boas Práticas de Fabricação (BPF), ou seja, quantidade suficiente para obter o efeito tecnológico necessário, não apresentando nenhum risco a saúde; </w:t>
      </w:r>
    </w:p>
    <w:p w:rsidR="009102FC" w:rsidRPr="00706CCF" w:rsidRDefault="009102FC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06CC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que o ácido acético para ser utilizado em alimentos deverá atender às exigências de pureza estabelecidas pela FAO-OMS, ou pelo </w:t>
      </w:r>
      <w:proofErr w:type="spellStart"/>
      <w:r w:rsidRPr="00706CCF">
        <w:rPr>
          <w:rFonts w:ascii="Times New Roman" w:hAnsi="Times New Roman" w:cs="Times New Roman"/>
          <w:strike/>
          <w:sz w:val="24"/>
          <w:szCs w:val="24"/>
        </w:rPr>
        <w:t>Food</w:t>
      </w:r>
      <w:proofErr w:type="spell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06CCF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06CCF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9102FC" w:rsidRPr="00706CCF" w:rsidRDefault="009102FC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06CC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que a utilização deste aditivo, do ponto de vista da tecnologia industrial de fabricação, teve a avaliação técnica e aprovação pela autoridade competente pelo Ministério da Agricultura e Abastecimento, estando o seu uso condicionado ao enquadrado nos parâmetros estabelecidos em legislação vigente; e, </w:t>
      </w:r>
    </w:p>
    <w:p w:rsidR="009102FC" w:rsidRPr="00706CCF" w:rsidRDefault="009102FC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06CCF">
        <w:rPr>
          <w:rFonts w:ascii="Times New Roman" w:hAnsi="Times New Roman" w:cs="Times New Roman"/>
          <w:strike/>
          <w:sz w:val="24"/>
          <w:szCs w:val="24"/>
        </w:rPr>
        <w:lastRenderedPageBreak/>
        <w:t>considerando</w:t>
      </w:r>
      <w:proofErr w:type="gram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que o </w:t>
      </w:r>
      <w:proofErr w:type="spellStart"/>
      <w:r w:rsidRPr="00706CCF">
        <w:rPr>
          <w:rFonts w:ascii="Times New Roman" w:hAnsi="Times New Roman" w:cs="Times New Roman"/>
          <w:strike/>
          <w:sz w:val="24"/>
          <w:szCs w:val="24"/>
        </w:rPr>
        <w:t>Code</w:t>
      </w:r>
      <w:proofErr w:type="spell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06CCF">
        <w:rPr>
          <w:rFonts w:ascii="Times New Roman" w:hAnsi="Times New Roman" w:cs="Times New Roman"/>
          <w:strike/>
          <w:sz w:val="24"/>
          <w:szCs w:val="24"/>
        </w:rPr>
        <w:t>of</w:t>
      </w:r>
      <w:proofErr w:type="spell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Federal </w:t>
      </w:r>
      <w:proofErr w:type="spellStart"/>
      <w:r w:rsidRPr="00706CCF">
        <w:rPr>
          <w:rFonts w:ascii="Times New Roman" w:hAnsi="Times New Roman" w:cs="Times New Roman"/>
          <w:strike/>
          <w:sz w:val="24"/>
          <w:szCs w:val="24"/>
        </w:rPr>
        <w:t>Regulations</w:t>
      </w:r>
      <w:proofErr w:type="spell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dos EUA aprova o uso do ácido </w:t>
      </w:r>
      <w:proofErr w:type="spellStart"/>
      <w:r w:rsidRPr="00706CCF">
        <w:rPr>
          <w:rFonts w:ascii="Times New Roman" w:hAnsi="Times New Roman" w:cs="Times New Roman"/>
          <w:strike/>
          <w:sz w:val="24"/>
          <w:szCs w:val="24"/>
        </w:rPr>
        <w:t>peracético</w:t>
      </w:r>
      <w:proofErr w:type="spell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como agente de controle microbiológico para lavagem de carcaças no nível de 220 </w:t>
      </w:r>
      <w:proofErr w:type="spellStart"/>
      <w:r w:rsidRPr="00706CCF">
        <w:rPr>
          <w:rFonts w:ascii="Times New Roman" w:hAnsi="Times New Roman" w:cs="Times New Roman"/>
          <w:strike/>
          <w:sz w:val="24"/>
          <w:szCs w:val="24"/>
        </w:rPr>
        <w:t>ppm</w:t>
      </w:r>
      <w:proofErr w:type="spell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, </w:t>
      </w:r>
    </w:p>
    <w:p w:rsidR="009102FC" w:rsidRPr="00706CCF" w:rsidRDefault="009102FC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06CCF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 Substituto, determino a sua publicação. </w:t>
      </w:r>
    </w:p>
    <w:p w:rsidR="009102FC" w:rsidRPr="00706CCF" w:rsidRDefault="009102FC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Art. 1º Aprovar a Inclusão do ÁCIDO PERACÉTICO como coadjuvante de tecnologia na função de agente de controle de microrganismos na lavagem de ovos, carcaças e ou partes de animais de açougue, peixes e crustáceos em quantidade suficiente para obter o efeito desejado, sem deixar resíduos no produto final. </w:t>
      </w:r>
    </w:p>
    <w:p w:rsidR="009102FC" w:rsidRPr="00706CCF" w:rsidRDefault="009102FC" w:rsidP="009102F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06CCF">
        <w:rPr>
          <w:rFonts w:ascii="Times New Roman" w:hAnsi="Times New Roman" w:cs="Times New Roman"/>
          <w:strike/>
          <w:sz w:val="24"/>
          <w:szCs w:val="24"/>
        </w:rPr>
        <w:t xml:space="preserve">Art. 2º Esta Resolução de Diretoria Colegiada entra em vigor na data de sua publicação. </w:t>
      </w:r>
    </w:p>
    <w:p w:rsidR="00E0758C" w:rsidRPr="00706CCF" w:rsidRDefault="009102FC" w:rsidP="0091017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6CCF">
        <w:rPr>
          <w:rFonts w:ascii="Times New Roman" w:hAnsi="Times New Roman" w:cs="Times New Roman"/>
          <w:sz w:val="24"/>
          <w:szCs w:val="24"/>
        </w:rPr>
        <w:t>RICARDO OLIVA</w:t>
      </w:r>
    </w:p>
    <w:sectPr w:rsidR="00E0758C" w:rsidRPr="00706CCF" w:rsidSect="00F45ED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DFA" w:rsidRDefault="00385DFA" w:rsidP="00385DFA">
      <w:pPr>
        <w:spacing w:after="0" w:line="240" w:lineRule="auto"/>
      </w:pPr>
      <w:r>
        <w:separator/>
      </w:r>
    </w:p>
  </w:endnote>
  <w:endnote w:type="continuationSeparator" w:id="0">
    <w:p w:rsidR="00385DFA" w:rsidRDefault="00385DFA" w:rsidP="0038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DFA" w:rsidRPr="00B517AC" w:rsidRDefault="00385DFA" w:rsidP="00385D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tab/>
    </w: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85DFA" w:rsidRDefault="00385DFA" w:rsidP="00385DFA">
    <w:pPr>
      <w:pStyle w:val="Rodap"/>
      <w:tabs>
        <w:tab w:val="clear" w:pos="4252"/>
        <w:tab w:val="clear" w:pos="8504"/>
        <w:tab w:val="left" w:pos="155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DFA" w:rsidRDefault="00385DFA" w:rsidP="00385DFA">
      <w:pPr>
        <w:spacing w:after="0" w:line="240" w:lineRule="auto"/>
      </w:pPr>
      <w:r>
        <w:separator/>
      </w:r>
    </w:p>
  </w:footnote>
  <w:footnote w:type="continuationSeparator" w:id="0">
    <w:p w:rsidR="00385DFA" w:rsidRDefault="00385DFA" w:rsidP="00385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DFA" w:rsidRPr="00B517AC" w:rsidRDefault="00385DFA" w:rsidP="00385D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806C279" wp14:editId="365FA3F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5DFA" w:rsidRPr="00B517AC" w:rsidRDefault="00385DFA" w:rsidP="00385D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85DFA" w:rsidRPr="00B517AC" w:rsidRDefault="00385DFA" w:rsidP="00385D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85DFA" w:rsidRDefault="00385DF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609E"/>
    <w:rsid w:val="00034D62"/>
    <w:rsid w:val="000D695D"/>
    <w:rsid w:val="001E708B"/>
    <w:rsid w:val="00385DFA"/>
    <w:rsid w:val="00706CCF"/>
    <w:rsid w:val="007441BF"/>
    <w:rsid w:val="00786686"/>
    <w:rsid w:val="0091017E"/>
    <w:rsid w:val="009102FC"/>
    <w:rsid w:val="0097609E"/>
    <w:rsid w:val="009E732E"/>
    <w:rsid w:val="00B30817"/>
    <w:rsid w:val="00B66FB1"/>
    <w:rsid w:val="00D621E1"/>
    <w:rsid w:val="00E0758C"/>
    <w:rsid w:val="00EC7351"/>
    <w:rsid w:val="00F45EDC"/>
    <w:rsid w:val="00FB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DFA"/>
  </w:style>
  <w:style w:type="paragraph" w:styleId="Rodap">
    <w:name w:val="footer"/>
    <w:basedOn w:val="Normal"/>
    <w:link w:val="RodapChar"/>
    <w:uiPriority w:val="99"/>
    <w:unhideWhenUsed/>
    <w:rsid w:val="0038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DFA"/>
  </w:style>
  <w:style w:type="paragraph" w:styleId="Textodebalo">
    <w:name w:val="Balloon Text"/>
    <w:basedOn w:val="Normal"/>
    <w:link w:val="TextodebaloChar"/>
    <w:uiPriority w:val="99"/>
    <w:semiHidden/>
    <w:unhideWhenUsed/>
    <w:rsid w:val="00385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46934-455F-4447-A3F1-5BFEAC4D0269}"/>
</file>

<file path=customXml/itemProps2.xml><?xml version="1.0" encoding="utf-8"?>
<ds:datastoreItem xmlns:ds="http://schemas.openxmlformats.org/officeDocument/2006/customXml" ds:itemID="{9DB174F2-748A-4B1B-A660-FA2DB09007AC}"/>
</file>

<file path=customXml/itemProps3.xml><?xml version="1.0" encoding="utf-8"?>
<ds:datastoreItem xmlns:ds="http://schemas.openxmlformats.org/officeDocument/2006/customXml" ds:itemID="{AC5D02AB-F67B-4FAA-83DC-BC53D32E55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2016-08-16T18:06:00Z</cp:lastPrinted>
  <dcterms:created xsi:type="dcterms:W3CDTF">2015-12-30T16:43:00Z</dcterms:created>
  <dcterms:modified xsi:type="dcterms:W3CDTF">2016-08-16T18:06:00Z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