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F07" w:rsidRPr="003918A8" w:rsidRDefault="00251F07" w:rsidP="00D42034">
      <w:pPr>
        <w:pStyle w:val="Ttulo1"/>
        <w:spacing w:before="0" w:beforeAutospacing="0" w:after="200" w:afterAutospacing="0"/>
        <w:ind w:left="-567" w:right="-710"/>
        <w:divId w:val="173365052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918A8">
        <w:rPr>
          <w:rFonts w:ascii="Times New Roman" w:hAnsi="Times New Roman" w:cs="Times New Roman"/>
          <w:sz w:val="24"/>
          <w:szCs w:val="24"/>
        </w:rPr>
        <w:t>RESOLUÇÃO DE DIRETORIA COLEGIADA – RDC Nº 12, DE 7 DE MARÇO DE 2008</w:t>
      </w:r>
    </w:p>
    <w:p w:rsidR="003918A8" w:rsidRPr="003918A8" w:rsidRDefault="003918A8" w:rsidP="00D42034">
      <w:pPr>
        <w:pStyle w:val="Ttulo1"/>
        <w:spacing w:before="0" w:beforeAutospacing="0" w:after="200" w:afterAutospacing="0"/>
        <w:ind w:left="57"/>
        <w:divId w:val="1733650523"/>
        <w:rPr>
          <w:rFonts w:ascii="Times New Roman" w:hAnsi="Times New Roman" w:cs="Times New Roman"/>
          <w:sz w:val="24"/>
          <w:szCs w:val="24"/>
        </w:rPr>
      </w:pPr>
      <w:r w:rsidRPr="003918A8">
        <w:rPr>
          <w:rFonts w:ascii="Times New Roman" w:hAnsi="Times New Roman" w:cs="Times New Roman"/>
          <w:color w:val="0000FF"/>
          <w:sz w:val="24"/>
          <w:szCs w:val="24"/>
        </w:rPr>
        <w:t>(P</w:t>
      </w:r>
      <w:r w:rsidRPr="003918A8">
        <w:rPr>
          <w:rFonts w:ascii="Times New Roman" w:hAnsi="Times New Roman" w:cs="Times New Roman"/>
          <w:caps w:val="0"/>
          <w:color w:val="0000FF"/>
          <w:sz w:val="24"/>
          <w:szCs w:val="24"/>
        </w:rPr>
        <w:t>ublicada no DOU nº 47, de 10 de março de 2008</w:t>
      </w:r>
      <w:r w:rsidRPr="003918A8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251F07" w:rsidRPr="003918A8" w:rsidRDefault="00251F07" w:rsidP="00D42034">
      <w:pPr>
        <w:spacing w:before="0" w:beforeAutospacing="0" w:after="200" w:afterAutospacing="0"/>
        <w:ind w:left="3969" w:right="283"/>
        <w:jc w:val="both"/>
        <w:divId w:val="1733650523"/>
      </w:pPr>
      <w:r w:rsidRPr="003918A8">
        <w:t xml:space="preserve">Dispõe sobre a extensão de uso do aditivo INS 223 metabissulfito de sódio na função de conservador para tratamento de superfície de uvas </w:t>
      </w:r>
      <w:r w:rsidRPr="003918A8">
        <w:rPr>
          <w:i/>
          <w:iCs/>
        </w:rPr>
        <w:t>in natura</w:t>
      </w:r>
      <w:r w:rsidRPr="003918A8">
        <w:t>, com limite máximo de 0,001 g/100g (como SO</w:t>
      </w:r>
      <w:r w:rsidRPr="003918A8">
        <w:rPr>
          <w:vertAlign w:val="subscript"/>
        </w:rPr>
        <w:t>2</w:t>
      </w:r>
      <w:r w:rsidRPr="003918A8">
        <w:t xml:space="preserve"> residual).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b/>
          <w:bCs/>
          <w:lang w:val="pt-BR"/>
        </w:rPr>
        <w:t>A Diretoria Colegiada da Agência Nacional de Vigilância Sanitária</w:t>
      </w:r>
      <w:r w:rsidRPr="003918A8">
        <w:rPr>
          <w:rFonts w:ascii="Times New Roman" w:hAnsi="Times New Roman" w:cs="Times New Roman"/>
          <w:lang w:val="pt-BR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3 de março de 2008, e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considerando a necessidade de constante aperfeiçoamento das ações de controle sanitário na área de alimentos, visando à proteção da saúde da população;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considerando a necessidade de segurança de uso dos aditivos na fabricação de alimentos;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considerando que o uso de aditivos deve ser limitado a alimentos específicos, em condições específicas e ao menor nível para alcançar o efeito desejado;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considerando que foram apresentadas justificativas tecnológicas para o uso proposto do aditivo INS 223 metabissulfito de sódio;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considerando que o mesmo consta da Lista Geral Harmonizada de Aditivos do Mercosul – Resolução GMC nº. 11 de 2006, nas funções de conservador, antioxidante, melhorador de farinha, agente de firmeza, seqüestrante, estabilizante e agente regulador de acidez;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considerando que metabissulfito de sódio foi avaliado pelo JECFA em 1998, nas funções de antioxidante, agente para tratamento de farinhas e conservador, estabelecendo sua Ingestão Diária Aceitável – IDA – de 0,7mg/Kg peso corpóreo (IDA de grupo, expressa como SO</w:t>
      </w:r>
      <w:r w:rsidRPr="003918A8">
        <w:rPr>
          <w:rFonts w:ascii="Times New Roman" w:hAnsi="Times New Roman" w:cs="Times New Roman"/>
          <w:vertAlign w:val="subscript"/>
          <w:lang w:val="pt-BR"/>
        </w:rPr>
        <w:t>2</w:t>
      </w:r>
      <w:r w:rsidRPr="003918A8">
        <w:rPr>
          <w:rFonts w:ascii="Times New Roman" w:hAnsi="Times New Roman" w:cs="Times New Roman"/>
          <w:lang w:val="pt-BR"/>
        </w:rPr>
        <w:t>);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considerando que a estimativa de exposição ao aditivo no uso proposto não ultrapassa a sua IDA;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considerando que o mesmo foi adotado pelo Codex Alimentarius em 2006, conforme o documento CAC/STAN 192-1995, Rev. 7 (2006), para a categoria de alimento 04.1.1.2 Tratamento de superfície de frutas frescas, com limite máximo de 50 mg/Kg (como SO</w:t>
      </w:r>
      <w:r w:rsidRPr="003918A8">
        <w:rPr>
          <w:rFonts w:ascii="Times New Roman" w:hAnsi="Times New Roman" w:cs="Times New Roman"/>
          <w:vertAlign w:val="subscript"/>
          <w:lang w:val="pt-BR"/>
        </w:rPr>
        <w:t>2</w:t>
      </w:r>
      <w:r w:rsidRPr="003918A8">
        <w:rPr>
          <w:rFonts w:ascii="Times New Roman" w:hAnsi="Times New Roman" w:cs="Times New Roman"/>
          <w:lang w:val="pt-BR"/>
        </w:rPr>
        <w:t xml:space="preserve"> residual); </w:t>
      </w:r>
    </w:p>
    <w:p w:rsidR="00251F07" w:rsidRPr="003918A8" w:rsidRDefault="00251F07" w:rsidP="00D42034">
      <w:pPr>
        <w:pStyle w:val="Ttulo"/>
        <w:spacing w:after="200"/>
        <w:ind w:left="57" w:firstLine="567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lastRenderedPageBreak/>
        <w:t>adota a seguinte Resolução da Diretoria Colegiada e eu, Diretor-Presidente, determino a sua publicação:</w:t>
      </w:r>
    </w:p>
    <w:p w:rsidR="00251F07" w:rsidRPr="003918A8" w:rsidRDefault="00251F07" w:rsidP="00D42034">
      <w:pPr>
        <w:pStyle w:val="Ttulo"/>
        <w:spacing w:after="200"/>
        <w:ind w:left="292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Art.</w:t>
      </w:r>
      <w:r w:rsidR="00D42034">
        <w:rPr>
          <w:rFonts w:ascii="Times New Roman" w:hAnsi="Times New Roman" w:cs="Times New Roman"/>
          <w:lang w:val="pt-BR"/>
        </w:rPr>
        <w:t xml:space="preserve"> </w:t>
      </w:r>
      <w:r w:rsidRPr="003918A8">
        <w:rPr>
          <w:rFonts w:ascii="Times New Roman" w:hAnsi="Times New Roman" w:cs="Times New Roman"/>
          <w:lang w:val="pt-BR"/>
        </w:rPr>
        <w:t>1</w:t>
      </w:r>
      <w:r w:rsidRPr="003918A8">
        <w:rPr>
          <w:rFonts w:ascii="Times New Roman" w:hAnsi="Times New Roman" w:cs="Times New Roman"/>
          <w:lang w:val="pt-BR"/>
        </w:rPr>
        <w:sym w:font="Symbol" w:char="F0B0"/>
      </w:r>
      <w:r w:rsidRPr="003918A8">
        <w:rPr>
          <w:rFonts w:ascii="Times New Roman" w:hAnsi="Times New Roman" w:cs="Times New Roman"/>
          <w:lang w:val="pt-BR"/>
        </w:rPr>
        <w:t xml:space="preserve"> Aprovar a extensão de uso do aditivo INS 223 metabissulfito de sódio na função de conservador para tratamento de superfície de uvas </w:t>
      </w:r>
      <w:r w:rsidRPr="003918A8">
        <w:rPr>
          <w:rFonts w:ascii="Times New Roman" w:hAnsi="Times New Roman" w:cs="Times New Roman"/>
          <w:i/>
          <w:iCs/>
          <w:lang w:val="pt-BR"/>
        </w:rPr>
        <w:t>in natura</w:t>
      </w:r>
      <w:r w:rsidRPr="003918A8">
        <w:rPr>
          <w:rFonts w:ascii="Times New Roman" w:hAnsi="Times New Roman" w:cs="Times New Roman"/>
          <w:lang w:val="pt-BR"/>
        </w:rPr>
        <w:t>, com limite máximo de 0,001 g/100g (como SO</w:t>
      </w:r>
      <w:r w:rsidRPr="003918A8">
        <w:rPr>
          <w:rFonts w:ascii="Times New Roman" w:hAnsi="Times New Roman" w:cs="Times New Roman"/>
          <w:vertAlign w:val="subscript"/>
          <w:lang w:val="pt-BR"/>
        </w:rPr>
        <w:t>2</w:t>
      </w:r>
      <w:r w:rsidRPr="003918A8">
        <w:rPr>
          <w:rFonts w:ascii="Times New Roman" w:hAnsi="Times New Roman" w:cs="Times New Roman"/>
          <w:lang w:val="pt-BR"/>
        </w:rPr>
        <w:t xml:space="preserve"> residual).</w:t>
      </w:r>
    </w:p>
    <w:p w:rsidR="00251F07" w:rsidRPr="003918A8" w:rsidRDefault="00D42034" w:rsidP="00D42034">
      <w:pPr>
        <w:pStyle w:val="Ttulo"/>
        <w:spacing w:after="200"/>
        <w:ind w:left="292"/>
        <w:jc w:val="both"/>
        <w:divId w:val="1733650523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Art. </w:t>
      </w:r>
      <w:r w:rsidR="00251F07" w:rsidRPr="003918A8">
        <w:rPr>
          <w:rFonts w:ascii="Times New Roman" w:hAnsi="Times New Roman" w:cs="Times New Roman"/>
          <w:lang w:val="pt-BR"/>
        </w:rPr>
        <w:t>2</w:t>
      </w:r>
      <w:r w:rsidR="00251F07" w:rsidRPr="003918A8">
        <w:rPr>
          <w:rFonts w:ascii="Times New Roman" w:hAnsi="Times New Roman" w:cs="Times New Roman"/>
          <w:lang w:val="pt-BR"/>
        </w:rPr>
        <w:sym w:font="Symbol" w:char="F0B0"/>
      </w:r>
      <w:r w:rsidR="00251F07" w:rsidRPr="003918A8">
        <w:rPr>
          <w:rFonts w:ascii="Times New Roman" w:hAnsi="Times New Roman" w:cs="Times New Roman"/>
          <w:lang w:val="pt-BR"/>
        </w:rPr>
        <w:t xml:space="preserve"> O descumprimento desta Resolução constitui infração sanitária, sujeitando os infratores às penalidades da Lei n</w:t>
      </w:r>
      <w:r w:rsidR="00251F07" w:rsidRPr="003918A8">
        <w:rPr>
          <w:rFonts w:ascii="Times New Roman" w:hAnsi="Times New Roman" w:cs="Times New Roman"/>
          <w:lang w:val="pt-BR"/>
        </w:rPr>
        <w:sym w:font="Symbol" w:char="F0B0"/>
      </w:r>
      <w:r w:rsidR="00251F07" w:rsidRPr="003918A8">
        <w:rPr>
          <w:rFonts w:ascii="Times New Roman" w:hAnsi="Times New Roman" w:cs="Times New Roman"/>
          <w:lang w:val="pt-BR"/>
        </w:rPr>
        <w:t>. 6.437, de 20 de agosto de 1977, e demais disposições aplicáveis.</w:t>
      </w:r>
    </w:p>
    <w:p w:rsidR="00251F07" w:rsidRPr="003918A8" w:rsidRDefault="00251F07" w:rsidP="00D42034">
      <w:pPr>
        <w:pStyle w:val="Ttulo"/>
        <w:spacing w:after="200"/>
        <w:ind w:left="292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Art. 3</w:t>
      </w:r>
      <w:r w:rsidRPr="003918A8">
        <w:rPr>
          <w:rFonts w:ascii="Times New Roman" w:hAnsi="Times New Roman" w:cs="Times New Roman"/>
          <w:lang w:val="pt-BR"/>
        </w:rPr>
        <w:sym w:font="Symbol" w:char="F0B0"/>
      </w:r>
      <w:r w:rsidRPr="003918A8">
        <w:rPr>
          <w:rFonts w:ascii="Times New Roman" w:hAnsi="Times New Roman" w:cs="Times New Roman"/>
          <w:lang w:val="pt-BR"/>
        </w:rPr>
        <w:t xml:space="preserve"> Revogam-se as disposições em contrário.</w:t>
      </w:r>
    </w:p>
    <w:p w:rsidR="00251F07" w:rsidRDefault="00251F07" w:rsidP="00D42034">
      <w:pPr>
        <w:pStyle w:val="Ttulo"/>
        <w:spacing w:after="200"/>
        <w:ind w:left="292"/>
        <w:jc w:val="both"/>
        <w:divId w:val="1733650523"/>
        <w:rPr>
          <w:rFonts w:ascii="Times New Roman" w:hAnsi="Times New Roman" w:cs="Times New Roman"/>
          <w:lang w:val="pt-BR"/>
        </w:rPr>
      </w:pPr>
      <w:r w:rsidRPr="003918A8">
        <w:rPr>
          <w:rFonts w:ascii="Times New Roman" w:hAnsi="Times New Roman" w:cs="Times New Roman"/>
          <w:lang w:val="pt-BR"/>
        </w:rPr>
        <w:t>Art. 4</w:t>
      </w:r>
      <w:r w:rsidRPr="003918A8">
        <w:rPr>
          <w:rFonts w:ascii="Times New Roman" w:hAnsi="Times New Roman" w:cs="Times New Roman"/>
          <w:lang w:val="pt-BR"/>
        </w:rPr>
        <w:sym w:font="Symbol" w:char="F0B0"/>
      </w:r>
      <w:r w:rsidRPr="003918A8">
        <w:rPr>
          <w:rFonts w:ascii="Times New Roman" w:hAnsi="Times New Roman" w:cs="Times New Roman"/>
          <w:lang w:val="pt-BR"/>
        </w:rPr>
        <w:t xml:space="preserve"> Esta Resolução entra em vigor na data de sua publicação. </w:t>
      </w:r>
    </w:p>
    <w:p w:rsidR="00D42034" w:rsidRPr="003918A8" w:rsidRDefault="00D42034" w:rsidP="00D42034">
      <w:pPr>
        <w:pStyle w:val="Ttulo"/>
        <w:spacing w:after="200"/>
        <w:ind w:left="292"/>
        <w:jc w:val="both"/>
        <w:divId w:val="1733650523"/>
        <w:rPr>
          <w:rFonts w:ascii="Times New Roman" w:hAnsi="Times New Roman" w:cs="Times New Roman"/>
          <w:lang w:val="pt-BR"/>
        </w:rPr>
      </w:pPr>
    </w:p>
    <w:p w:rsidR="00251F07" w:rsidRPr="003918A8" w:rsidRDefault="00251F07" w:rsidP="00D42034">
      <w:pPr>
        <w:pStyle w:val="Ttulo2"/>
        <w:spacing w:before="0" w:beforeAutospacing="0" w:after="200" w:afterAutospacing="0"/>
        <w:ind w:left="57"/>
        <w:divId w:val="1733650523"/>
        <w:rPr>
          <w:rFonts w:ascii="Times New Roman" w:hAnsi="Times New Roman" w:cs="Times New Roman"/>
          <w:sz w:val="24"/>
          <w:szCs w:val="24"/>
        </w:rPr>
      </w:pPr>
      <w:r w:rsidRPr="003918A8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251F07" w:rsidRPr="003918A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D35" w:rsidRDefault="00193D35" w:rsidP="003918A8">
      <w:pPr>
        <w:spacing w:before="0" w:after="0"/>
      </w:pPr>
      <w:r>
        <w:separator/>
      </w:r>
    </w:p>
  </w:endnote>
  <w:endnote w:type="continuationSeparator" w:id="0">
    <w:p w:rsidR="00193D35" w:rsidRDefault="00193D35" w:rsidP="003918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8A8" w:rsidRPr="0018049F" w:rsidRDefault="003918A8" w:rsidP="003918A8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D35" w:rsidRDefault="00193D35" w:rsidP="003918A8">
      <w:pPr>
        <w:spacing w:before="0" w:after="0"/>
      </w:pPr>
      <w:r>
        <w:separator/>
      </w:r>
    </w:p>
  </w:footnote>
  <w:footnote w:type="continuationSeparator" w:id="0">
    <w:p w:rsidR="00193D35" w:rsidRDefault="00193D35" w:rsidP="003918A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8A8" w:rsidRPr="0018049F" w:rsidRDefault="00193D35" w:rsidP="003918A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193D35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18A8" w:rsidRPr="0018049F" w:rsidRDefault="003918A8" w:rsidP="003918A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918A8" w:rsidRDefault="003918A8" w:rsidP="003918A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918A8" w:rsidRDefault="003918A8" w:rsidP="003918A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278B4"/>
    <w:rsid w:val="0018049F"/>
    <w:rsid w:val="00193D35"/>
    <w:rsid w:val="00251F07"/>
    <w:rsid w:val="002A6BAF"/>
    <w:rsid w:val="003918A8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64189"/>
    <w:rsid w:val="00C95A0B"/>
    <w:rsid w:val="00D06EFD"/>
    <w:rsid w:val="00D42034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Ttulo">
    <w:name w:val="Title"/>
    <w:basedOn w:val="Normal"/>
    <w:link w:val="TtuloChar"/>
    <w:uiPriority w:val="99"/>
    <w:qFormat/>
    <w:rsid w:val="00251F07"/>
    <w:pPr>
      <w:spacing w:before="0" w:beforeAutospacing="0" w:after="0" w:afterAutospacing="0"/>
      <w:jc w:val="center"/>
    </w:pPr>
    <w:rPr>
      <w:rFonts w:ascii="Arial" w:hAnsi="Arial" w:cs="Arial"/>
      <w:lang w:val="en-US"/>
    </w:rPr>
  </w:style>
  <w:style w:type="character" w:customStyle="1" w:styleId="TtuloChar">
    <w:name w:val="Título Char"/>
    <w:basedOn w:val="Fontepargpadro"/>
    <w:link w:val="Ttulo"/>
    <w:uiPriority w:val="99"/>
    <w:locked/>
    <w:rsid w:val="00251F07"/>
    <w:rPr>
      <w:rFonts w:ascii="Arial" w:eastAsiaTheme="minorEastAsia" w:hAnsi="Arial" w:cs="Arial"/>
      <w:sz w:val="24"/>
      <w:szCs w:val="24"/>
      <w:lang w:val="en-US" w:eastAsia="x-none"/>
    </w:rPr>
  </w:style>
  <w:style w:type="paragraph" w:styleId="Cabealho">
    <w:name w:val="header"/>
    <w:basedOn w:val="Normal"/>
    <w:link w:val="CabealhoChar"/>
    <w:uiPriority w:val="99"/>
    <w:rsid w:val="003918A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918A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918A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918A8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18A8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5052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52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2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2378</Characters>
  <Application>Microsoft Office Word</Application>
  <DocSecurity>0</DocSecurity>
  <Lines>19</Lines>
  <Paragraphs>5</Paragraphs>
  <ScaleCrop>false</ScaleCrop>
  <Company>ANVISA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2018-06-04T20:44:00Z</cp:lastPrinted>
  <dcterms:created xsi:type="dcterms:W3CDTF">2018-08-16T18:33:00Z</dcterms:created>
  <dcterms:modified xsi:type="dcterms:W3CDTF">2018-08-16T18:33:00Z</dcterms:modified>
</cp:coreProperties>
</file>