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96B" w:rsidRPr="00885C2E" w:rsidRDefault="0061596B" w:rsidP="00885C2E">
      <w:pPr>
        <w:pStyle w:val="Ttulo1"/>
        <w:spacing w:before="0" w:beforeAutospacing="0" w:after="200" w:afterAutospacing="0"/>
        <w:ind w:left="-567" w:right="-568"/>
        <w:divId w:val="507333921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885C2E">
        <w:rPr>
          <w:rFonts w:ascii="Times New Roman" w:hAnsi="Times New Roman" w:cs="Times New Roman"/>
          <w:sz w:val="22"/>
        </w:rPr>
        <w:t xml:space="preserve">RESOLUÇÃO </w:t>
      </w:r>
      <w:r w:rsidR="00885C2E" w:rsidRPr="00885C2E">
        <w:rPr>
          <w:rFonts w:ascii="Times New Roman" w:hAnsi="Times New Roman" w:cs="Times New Roman"/>
          <w:sz w:val="22"/>
        </w:rPr>
        <w:t>DA DIRETORIA COLEGIADA - RDC Nº</w:t>
      </w:r>
      <w:r w:rsidRPr="00885C2E">
        <w:rPr>
          <w:rFonts w:ascii="Times New Roman" w:hAnsi="Times New Roman" w:cs="Times New Roman"/>
          <w:sz w:val="22"/>
        </w:rPr>
        <w:t xml:space="preserve"> 13, DE 24 DE FEVEREIRO DE 2012</w:t>
      </w:r>
    </w:p>
    <w:p w:rsidR="00D377DB" w:rsidRPr="00247E02" w:rsidRDefault="00D377DB" w:rsidP="00711350">
      <w:pPr>
        <w:spacing w:before="0" w:beforeAutospacing="0" w:after="200" w:afterAutospacing="0"/>
        <w:jc w:val="center"/>
        <w:divId w:val="507333921"/>
        <w:rPr>
          <w:b/>
          <w:color w:val="0000FF"/>
        </w:rPr>
      </w:pPr>
      <w:r w:rsidRPr="00247E02">
        <w:rPr>
          <w:b/>
          <w:color w:val="0000FF"/>
        </w:rPr>
        <w:t xml:space="preserve">(Publicada no DOU nº </w:t>
      </w:r>
      <w:r>
        <w:rPr>
          <w:b/>
          <w:color w:val="0000FF"/>
        </w:rPr>
        <w:t>39</w:t>
      </w:r>
      <w:r w:rsidRPr="00247E02">
        <w:rPr>
          <w:b/>
          <w:color w:val="0000FF"/>
        </w:rPr>
        <w:t>, de 2</w:t>
      </w:r>
      <w:r>
        <w:rPr>
          <w:b/>
          <w:color w:val="0000FF"/>
        </w:rPr>
        <w:t>7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fevereiro de 2012</w:t>
      </w:r>
      <w:r w:rsidRPr="00247E02">
        <w:rPr>
          <w:b/>
          <w:color w:val="0000FF"/>
        </w:rPr>
        <w:t>)</w:t>
      </w:r>
    </w:p>
    <w:p w:rsidR="00B003CF" w:rsidRPr="00BF2B4A" w:rsidRDefault="0061596B" w:rsidP="00D377DB">
      <w:pPr>
        <w:spacing w:before="0" w:beforeAutospacing="0" w:after="200" w:afterAutospacing="0"/>
        <w:ind w:firstLine="567"/>
        <w:jc w:val="both"/>
        <w:divId w:val="507333921"/>
      </w:pPr>
      <w:r w:rsidRPr="00BF2B4A">
        <w:t>A Diretoria Colegiada da Agência Nacional de Vigilância Sanitária, no uso da atribuição que lhe confere o inciso IV do art. 11, do Regulamento aprovado pelo Decreto nº. 3.029, de 16 de abril de 1999, e tendo em vista o disposto no inciso II e nos §§ 1º e 3º do art. 54 do Regimento Interno nos termos do Anexo I da Portaria nº. 354 da Anvisa, de 11 de agosto de 2006, republicada no DOU de 21 de agosto de 2006, em reunião realiz</w:t>
      </w:r>
      <w:r w:rsidR="00B003CF" w:rsidRPr="00BF2B4A">
        <w:t>ada em 16 de fevereiro de 2012,</w:t>
      </w:r>
    </w:p>
    <w:p w:rsidR="0061596B" w:rsidRPr="00BF2B4A" w:rsidRDefault="0061596B" w:rsidP="00D377DB">
      <w:pPr>
        <w:spacing w:before="0" w:beforeAutospacing="0" w:after="200" w:afterAutospacing="0"/>
        <w:ind w:firstLine="567"/>
        <w:jc w:val="both"/>
        <w:divId w:val="507333921"/>
      </w:pPr>
      <w:r w:rsidRPr="00BF2B4A">
        <w:t xml:space="preserve">adota a seguinte Resolução da Diretoria Colegiada e eu, Diretor- Presidente, determino a sua publicação: </w:t>
      </w:r>
    </w:p>
    <w:p w:rsidR="0061596B" w:rsidRPr="00BF2B4A" w:rsidRDefault="0061596B" w:rsidP="00D377D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507333921"/>
      </w:pPr>
      <w:r w:rsidRPr="00BF2B4A">
        <w:t>Art. 1º Ficam prorrogados por mais 76 (setenta e seis) dias o prazo para envio de dados ao Sistema Nacional de Produção de Embriões- SisEmbrio previsto no item 9.3 da Resolução da Diretoria Colegiada da Anvisa - RDC nº 29, de 12 de maio de 2008, que a</w:t>
      </w:r>
      <w:r w:rsidRPr="00BF2B4A">
        <w:rPr>
          <w:bCs/>
        </w:rPr>
        <w:t xml:space="preserve">prova o Regulamento técnico para o cadastramento nacional dos Bancos de Células e Tecidos Germinativos (BCTG) e o envio da informação de produção de embriões humanos produzidos por fertilização </w:t>
      </w:r>
      <w:r w:rsidRPr="00BF2B4A">
        <w:rPr>
          <w:bCs/>
          <w:i/>
        </w:rPr>
        <w:t>in vitro</w:t>
      </w:r>
      <w:r w:rsidRPr="00BF2B4A">
        <w:rPr>
          <w:bCs/>
        </w:rPr>
        <w:t xml:space="preserve"> e não utilizados no respectivo procedimento</w:t>
      </w:r>
      <w:r w:rsidRPr="00BF2B4A">
        <w:t xml:space="preserve">. </w:t>
      </w:r>
    </w:p>
    <w:p w:rsidR="0061596B" w:rsidRPr="00BF2B4A" w:rsidRDefault="0061596B" w:rsidP="00D377DB">
      <w:pPr>
        <w:spacing w:before="0" w:beforeAutospacing="0" w:after="200" w:afterAutospacing="0"/>
        <w:ind w:firstLine="567"/>
        <w:jc w:val="both"/>
        <w:divId w:val="507333921"/>
      </w:pPr>
      <w:r w:rsidRPr="00BF2B4A">
        <w:t xml:space="preserve">Parágrafo único. O prazo para envio dos dados é até o dia 16/04/2012. </w:t>
      </w:r>
    </w:p>
    <w:p w:rsidR="0061596B" w:rsidRPr="00BF2B4A" w:rsidRDefault="0061596B" w:rsidP="00D377DB">
      <w:pPr>
        <w:spacing w:before="0" w:beforeAutospacing="0" w:after="200" w:afterAutospacing="0"/>
        <w:ind w:firstLine="567"/>
        <w:jc w:val="both"/>
        <w:divId w:val="507333921"/>
      </w:pPr>
      <w:r w:rsidRPr="00BF2B4A">
        <w:t xml:space="preserve">Art. 2º Esta Resolução entra em vigor na data de sua publicação. </w:t>
      </w:r>
    </w:p>
    <w:p w:rsidR="00885C2E" w:rsidRDefault="00885C2E" w:rsidP="00D377DB">
      <w:pPr>
        <w:pStyle w:val="Ttulo2"/>
        <w:spacing w:before="0" w:beforeAutospacing="0" w:after="200" w:afterAutospacing="0"/>
        <w:divId w:val="507333921"/>
        <w:rPr>
          <w:rFonts w:ascii="Times New Roman" w:hAnsi="Times New Roman" w:cs="Times New Roman"/>
          <w:sz w:val="24"/>
          <w:szCs w:val="24"/>
        </w:rPr>
      </w:pPr>
    </w:p>
    <w:p w:rsidR="0061596B" w:rsidRDefault="0061596B" w:rsidP="00D377DB">
      <w:pPr>
        <w:pStyle w:val="Ttulo2"/>
        <w:spacing w:before="0" w:beforeAutospacing="0" w:after="200" w:afterAutospacing="0"/>
        <w:divId w:val="507333921"/>
        <w:rPr>
          <w:rFonts w:ascii="Times New Roman" w:hAnsi="Times New Roman" w:cs="Times New Roman"/>
          <w:sz w:val="24"/>
          <w:szCs w:val="24"/>
        </w:rPr>
      </w:pPr>
      <w:r w:rsidRPr="00BF2B4A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BF2B4A" w:rsidRPr="00BF2B4A" w:rsidRDefault="00BF2B4A" w:rsidP="00D377DB">
      <w:pPr>
        <w:pStyle w:val="Ttulo2"/>
        <w:spacing w:before="0" w:beforeAutospacing="0" w:after="200" w:afterAutospacing="0"/>
        <w:divId w:val="507333921"/>
        <w:rPr>
          <w:rFonts w:ascii="Times New Roman" w:hAnsi="Times New Roman" w:cs="Times New Roman"/>
          <w:sz w:val="24"/>
          <w:szCs w:val="24"/>
        </w:rPr>
      </w:pPr>
    </w:p>
    <w:sectPr w:rsidR="00BF2B4A" w:rsidRPr="00BF2B4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C27" w:rsidRDefault="00EB0C27" w:rsidP="00711350">
      <w:pPr>
        <w:spacing w:before="0" w:after="0"/>
      </w:pPr>
      <w:r>
        <w:separator/>
      </w:r>
    </w:p>
  </w:endnote>
  <w:endnote w:type="continuationSeparator" w:id="0">
    <w:p w:rsidR="00EB0C27" w:rsidRDefault="00EB0C27" w:rsidP="007113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50" w:rsidRPr="00727D0A" w:rsidRDefault="00711350" w:rsidP="00711350">
    <w:pPr>
      <w:tabs>
        <w:tab w:val="center" w:pos="4252"/>
        <w:tab w:val="right" w:pos="8504"/>
      </w:tabs>
      <w:spacing w:after="0"/>
      <w:ind w:left="36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711350" w:rsidRDefault="007113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C27" w:rsidRDefault="00EB0C27" w:rsidP="00711350">
      <w:pPr>
        <w:spacing w:before="0" w:after="0"/>
      </w:pPr>
      <w:r>
        <w:separator/>
      </w:r>
    </w:p>
  </w:footnote>
  <w:footnote w:type="continuationSeparator" w:id="0">
    <w:p w:rsidR="00EB0C27" w:rsidRDefault="00EB0C27" w:rsidP="007113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50" w:rsidRPr="00727D0A" w:rsidRDefault="00EB0C27" w:rsidP="00885C2E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EB0C27">
      <w:rPr>
        <w:rFonts w:eastAsia="Times New Roman"/>
        <w:noProof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1350" w:rsidRPr="00727D0A" w:rsidRDefault="00711350" w:rsidP="00885C2E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711350" w:rsidRPr="00727D0A" w:rsidRDefault="00711350" w:rsidP="00885C2E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Agência Nacional de Vigilância Sanitária - ANVISA</w:t>
    </w:r>
  </w:p>
  <w:p w:rsidR="00711350" w:rsidRPr="00711350" w:rsidRDefault="0071135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4881"/>
    <w:rsid w:val="00074AC0"/>
    <w:rsid w:val="000C2183"/>
    <w:rsid w:val="00227773"/>
    <w:rsid w:val="00247E02"/>
    <w:rsid w:val="003334D3"/>
    <w:rsid w:val="00423897"/>
    <w:rsid w:val="0061596B"/>
    <w:rsid w:val="006514A9"/>
    <w:rsid w:val="00652E8A"/>
    <w:rsid w:val="00711350"/>
    <w:rsid w:val="00727D0A"/>
    <w:rsid w:val="00771958"/>
    <w:rsid w:val="00885C2E"/>
    <w:rsid w:val="008B7BC0"/>
    <w:rsid w:val="008D770F"/>
    <w:rsid w:val="00A53197"/>
    <w:rsid w:val="00AF43E7"/>
    <w:rsid w:val="00B003CF"/>
    <w:rsid w:val="00BC5F27"/>
    <w:rsid w:val="00BE676D"/>
    <w:rsid w:val="00BF2B4A"/>
    <w:rsid w:val="00C95A0B"/>
    <w:rsid w:val="00D377DB"/>
    <w:rsid w:val="00DF7C19"/>
    <w:rsid w:val="00E15C5D"/>
    <w:rsid w:val="00EB0C2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92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92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2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1150</Characters>
  <Application>Microsoft Office Word</Application>
  <DocSecurity>0</DocSecurity>
  <Lines>9</Lines>
  <Paragraphs>2</Paragraphs>
  <ScaleCrop>false</ScaleCrop>
  <Company>ANVISA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2018-01-15T19:05:00Z</cp:lastPrinted>
  <dcterms:created xsi:type="dcterms:W3CDTF">2018-08-16T18:36:00Z</dcterms:created>
  <dcterms:modified xsi:type="dcterms:W3CDTF">2018-08-16T18:36:00Z</dcterms:modified>
</cp:coreProperties>
</file>