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687A6C" w:rsidRDefault="00883224" w:rsidP="00687A6C">
      <w:pPr>
        <w:ind w:right="-285"/>
        <w:jc w:val="center"/>
        <w:rPr>
          <w:rFonts w:ascii="Times New Roman" w:hAnsi="Times New Roman" w:cs="Times New Roman"/>
          <w:b/>
        </w:rPr>
      </w:pPr>
      <w:r w:rsidRPr="00687A6C">
        <w:rPr>
          <w:rFonts w:ascii="Times New Roman" w:hAnsi="Times New Roman" w:cs="Times New Roman"/>
          <w:b/>
        </w:rPr>
        <w:t>RESOLUÇÃO</w:t>
      </w:r>
      <w:r w:rsidR="00687A6C" w:rsidRPr="00687A6C">
        <w:rPr>
          <w:rFonts w:ascii="Times New Roman" w:hAnsi="Times New Roman" w:cs="Times New Roman"/>
          <w:b/>
        </w:rPr>
        <w:t xml:space="preserve"> DE DIRETORIA COLEGIADA</w:t>
      </w:r>
      <w:r w:rsidRPr="00687A6C">
        <w:rPr>
          <w:rFonts w:ascii="Times New Roman" w:hAnsi="Times New Roman" w:cs="Times New Roman"/>
          <w:b/>
        </w:rPr>
        <w:t xml:space="preserve"> – RDC Nº 14, DE 14 DE MARÇO DE 2013</w:t>
      </w:r>
    </w:p>
    <w:p w:rsidR="00A936A7" w:rsidRPr="00687A6C" w:rsidRDefault="00A936A7" w:rsidP="0088322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87A6C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52, de 18 de março de 2013)</w:t>
      </w:r>
    </w:p>
    <w:p w:rsidR="00855C91" w:rsidRPr="00687A6C" w:rsidRDefault="00855C91" w:rsidP="0088322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C6867">
        <w:rPr>
          <w:rFonts w:ascii="Times New Roman" w:hAnsi="Times New Roman" w:cs="Times New Roman"/>
          <w:b/>
          <w:color w:val="0000FF"/>
          <w:sz w:val="24"/>
          <w:szCs w:val="24"/>
        </w:rPr>
        <w:t>(Rev</w:t>
      </w:r>
      <w:r w:rsidR="001305E7" w:rsidRPr="00CC6867">
        <w:rPr>
          <w:rFonts w:ascii="Times New Roman" w:hAnsi="Times New Roman" w:cs="Times New Roman"/>
          <w:b/>
          <w:color w:val="0000FF"/>
          <w:sz w:val="24"/>
          <w:szCs w:val="24"/>
        </w:rPr>
        <w:t>ogada pela Resolução – RDC nº 69</w:t>
      </w:r>
      <w:r w:rsidRPr="00CC6867">
        <w:rPr>
          <w:rFonts w:ascii="Times New Roman" w:hAnsi="Times New Roman" w:cs="Times New Roman"/>
          <w:b/>
          <w:color w:val="0000FF"/>
          <w:sz w:val="24"/>
          <w:szCs w:val="24"/>
        </w:rPr>
        <w:t>, de 8 de dezembro de 2014)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A936A7" w:rsidRPr="00687A6C" w:rsidTr="00A936A7">
        <w:tc>
          <w:tcPr>
            <w:tcW w:w="4322" w:type="dxa"/>
          </w:tcPr>
          <w:p w:rsidR="00A936A7" w:rsidRPr="00687A6C" w:rsidRDefault="00A936A7" w:rsidP="00883224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A936A7" w:rsidRPr="00687A6C" w:rsidRDefault="00A936A7" w:rsidP="00A936A7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87A6C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as Boas Práticas de Fabricação de Insumos Farmacêuticos Ativos de Origem Vegetal.</w:t>
            </w:r>
          </w:p>
        </w:tc>
      </w:tr>
    </w:tbl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687A6C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da ANVISA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07 de março de 2013, adota a seguinte Resolução da Diretoria Colegiada e eu, Diretor – Presidente, determino a sua publicação: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b/>
          <w:strike/>
          <w:sz w:val="24"/>
          <w:szCs w:val="24"/>
        </w:rPr>
        <w:t>Art. 1º</w:t>
      </w: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 Fica aprovado o Regulamento técnico que estabelece requisitos de Boas Práticas de Fabricação de insumos farmacêuticos ativos de origem vegetal, nos termos desta Resolução.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b/>
          <w:strike/>
          <w:sz w:val="24"/>
          <w:szCs w:val="24"/>
        </w:rPr>
        <w:t>Art. 2º</w:t>
      </w: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 A Resolução RDC nº 249, de 13 de setembro de 2005 passa a vigorar acrescida do art. 1º- A e Anexo II, referente às Boas Práticas de Fabricação de insumos farmacêuticos ativos de origem vegetal, constante do Anexo desta Resolução: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“Art. 1º - A. Determinar a todos os estabelecimentos fabricantes de insumos farmacêuticos ativos de origem vegetal, o cumprimento das diretrizes estabelecidas no Anexo I e Anexo II - Boas Práticas de Fabricação de insumos farmacêuticos ativos de origem vegetal, acrescido pela Resolução –RDC nº 249, de 13 de setembro de 2005”. </w:t>
      </w:r>
    </w:p>
    <w:p w:rsidR="0071533D" w:rsidRPr="00687A6C" w:rsidRDefault="0071533D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AC6893">
        <w:rPr>
          <w:rFonts w:ascii="Times New Roman" w:hAnsi="Times New Roman" w:cs="Times New Roman"/>
          <w:strike/>
          <w:sz w:val="24"/>
          <w:szCs w:val="24"/>
        </w:rPr>
        <w:t xml:space="preserve">"Art. 1º - A. Determinar a todos os estabelecimentos fabricantes de insumos farmacêuticos ativos de origem vegetal, o cumprimento das diretrizes estabelecidas no Anexo I e Anexo II - Boas Práticas de Fabricação de insumos farmacêuticos ativos de origem vegetal, acrescido pela Resolução - RDC nº 14, de 14 de março de 2013". </w:t>
      </w:r>
      <w:r w:rsidRPr="00AC689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(Retificad</w:t>
      </w:r>
      <w:r w:rsidR="00E16AB7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o</w:t>
      </w:r>
      <w:r w:rsidRPr="00AC689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="00AC689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em</w:t>
      </w:r>
      <w:r w:rsidRPr="00AC689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DOU nº 53, de 19 de março de 2013)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§1º O anexo II trata das BOAS PRÁTICAS DE FABRICAÇÃO DE INSUMOS FARMACÊUTICOS ATIVOS DE ORIGEM VEGETAL.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§2º O entendimento do Anexo II não deve ser considerado de forma isolada, mas de forma complementar aos princípios das BOAS PRÁTICAS DE FABRICAÇÃO DE PRODUTOS INTERMEDIÁRIOS E INSUMOS FARMACÊUTICOS ATIVOS, estabelecidos no Anexo I desta Resolução.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§3º O anexo II não contempla os fabricantes de insumos farmacêuticos de origem vegetal destinados ao isolamento de substâncias puras, e não abrange a combinação de matéria-prima vegetal com materiais de origens animal e mineral, substâncias químicas isoladas, entre outras.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Anexo II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Boas Práticas de Fabricação de insumos farmacêuticos ativos de origem vegetal. 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GLOSSÁRIO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Droga vegetal: planta medicinal ou suas partes, que contenham as substâncias, ou classes de substâncias, responsáveis pela ação terapêutica, após processos de coleta, estabilização, quando aplicável, e secagem, podendo estar na forma íntegra, rasurada, triturada ou pulverizada;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Derivado vegetal: produto da extração da planta medicinal in natura ou da droga vegetal, podendo ocorrer na forma de extrato, tintura, alcoolatura, óleo fixo e volátil, cera, exsudato e outros;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Extratos: preparações de consistência líquida, sólida ou intermediária, obtidas a partir de matéria-prima de origem vegetal, preparados por percolação, maceração ou outro método adequado e validado, utilizando como solvente etanol, água ou outro solvente adequado.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Líquido Extrator: líquido ou mistura de líquidos tecnologicamente apropriados e toxicologicamente seguros, empregados para retirar da forma mais seletiva possível as substâncias ou fração ativa contida na droga vegetal ou planta fresca.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Marcador: componente ou classe de compostos químicos, tais como, alcalóides, flavonóides, ácidos graxos, etc., presente na matéria-prima vegetal, preferencialmente que tenha correlação com o efeito terapêutico, que é utilizado como referência no controle de qualidade da matéria-prima vegetal e dos medicamentos fitoterápicos.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Matéria-prima vegetal: planta medicinal fresca, droga vegetal ou derivado vegetal.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Nomenclatura botânica: espécie.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Nomenclatura botânica completa: espécie, autor do binômio, variedade, quando aplicável, e família.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Planta medicinal: espécie vegetal, cultivada ou não, utilizada com propósitos terapêuticos. </w:t>
      </w:r>
    </w:p>
    <w:p w:rsidR="00A936A7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Planta Medicinal Fresca: qualquer espécie vegetal com finalidade medicinal, usada logo após a colheita/coleta, sem passar por qualquer processo de secagem.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>1. Sanitização e Higiene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1.1 Devido a sua origem as matérias-primas vegetais podem conter contaminantes microbiológicos. Para evitar alterações e reduzir a contaminação em geral, são necessárias sanitização e higiene durante a fabricação.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1.2 O resíduo proveniente da fabricação deve ser descartado regularmente, em recipientes claramente identificados, que devem ser mantidos fechados, de modo a manter a higiene na área de produção.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2. Reclamações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2.1 O responsável pelas reclamações e decisões quanto às medidas a serem tomadas deve ter treinamento apropriado e experiência nos aspectos específicos relacionados a insumos farmacêuticos de origem vegetal.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3. Auto-Inspeção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31 Ao menos um membro da equipe de auto-inspeção deve ter conhecimentos específicos relacionados a insumos farmacêuticos de origem vegetal.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4. Pessoal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4.1 A liberação dos produtos deve ser autorizada por funcionário que tenha conhecimento dos aspectos específicos de produção e de controle de qualidade relacionados a insumos farmacêuticos de origem vegetal.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4.2 O pessoal da produção e do controle de qualidade deve ter treinamento adequado nas questões específicas relevantes a insumos farmacêuticos de origem vegetal.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4.3 Todo pessoal deve ser protegido do contato com matérias-primas vegetais potencialmente alergênicas por meio de roupas e equipamentos de proteção individual adequados.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5. Instalações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5.1 Para proteger o material armazenado sem embalagem e reduzir o risco de ataques por pragas, o tempo de armazenagem da matéria-prima vegetal deve ser mínimo e atender a especificação da matéria-prima. </w:t>
      </w:r>
    </w:p>
    <w:p w:rsidR="00A936A7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5.2 O armazenamento de matéria-prima vegetal pode exigir condições especiais de umidade, temperatura e proteção da luz, conforme especificações técnicas. Devem ser tomadas medidas apropriadas para garantir que essas condições sejam mantidas, monitoradas e registradas.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5.3 Na produção </w:t>
      </w:r>
      <w:proofErr w:type="gramStart"/>
      <w:r w:rsidRPr="00687A6C">
        <w:rPr>
          <w:rFonts w:ascii="Times New Roman" w:hAnsi="Times New Roman" w:cs="Times New Roman"/>
          <w:strike/>
          <w:sz w:val="24"/>
          <w:szCs w:val="24"/>
        </w:rPr>
        <w:t>deve ser</w:t>
      </w:r>
      <w:proofErr w:type="gramEnd"/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 dada atenção particular às áreas onde se realiza o processamento das etapas que geram poeira, devendo ser providas de sistema de exaustão adequado, inclusive com coleta do produto de exaustão, não permitindo que o pó contamine o ar externo.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5.4 Nas etapas de produção que gerem vapores deve ser empregado um mecanismo adequado de exaustão de ar para evitar o seu acúmulo, de forma a minimizar a contaminação cruzada e ambiental.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6. Documentação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6.1 As especificações referentes a Planta Medicinal devem incluir, no mínimo, as seguintes informações: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a) nomenclatura botânica completa;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b) detalhes da origem: data, hora, local da coleta/colheita, condições do tempo, entre outros;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c) parte da planta utilizada;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d) caracterização organoléptica;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e) descrição macroscópica;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f) descrição microscópica; e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g) pesquisa de contaminantes e impurezas (pesticidas e metais pesados).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6.2 As especificações referentes à Droga Vegetal devem incluir, no mínimo, as seguintes informações, quando aplicável: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a) nomenclatura botânica completa;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b) detalhes da origem: data, hora, local da coleta/colheita, condições do tempo, entre outros;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c) parte da planta utilizada;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d) caracterização organoléptica;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e) descrição macroscópica;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f) descrição microscópica;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g) prospecção fitoquímica ou perfil cromatográfico;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h) análise quantitativa dos princípios ativos e/ou marcadores;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i) estado de divisão da droga ou granulometria;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j) testes de pureza e integridade;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k) testes quanto a metais pesados e prováveis contaminantes, materiais estranhos e adulterantes;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l) testes quanto a contaminação microbiológica, resíduos de fumigantes (se aplicável), micotoxinas e radioatividade (se aplicável) e seus limites aceitáveis;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m) referência da monografia farmacopeica. Caso não tenha referência em compêndios oficiais, apresentar especificações e metodologias desenvolvidas e validadas; e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n) pesquisa de contaminantes e impurezas (pesticidas e metais pesados).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6.3 As especificações referentes ao Derivado Vegetal devem incluir, ao menos, as seguintes informações, quando aplicável: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a) nomenclatura botânica completa;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b) parte da planta utilizada;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c) caracterização organoléptica;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d) líquidos extratores, excipientes e/ou veículos utilizados na extração;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e) teor alcoólico;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f) análise qualitativa e quantitativa dos princípios ativos e/ou marcadores;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g) proporção quantitativa entre a planta medicinal fresca ou droga vegetal e o extrato;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h) análise microbiológica;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i) testes de pureza e integridade; e </w:t>
      </w:r>
    </w:p>
    <w:p w:rsidR="00A936A7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j) referência da monografia farmacopeica. Caso não tenha referência em compêndios oficiais, apresentar especificações e metodologias desenvolvidas e validadas.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7. Produção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7.1 As instruções de produção devem descrever as diferentes operações a serem desempenhadas, incluindo o tempo e, se aplicável, as temperaturas exigidas no processo.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7.2 As condições de secagem devem ser apropriadas à matéria-prima vegetal processada. Quando a planta tiver de ser processada, sem secar, deverá ser justificado o uso da planta medicinal fresca.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7.3 Para a produção de extratos, as instruções devem especificar detalhes do método e solventes utilizados, a temperatura e o tempo necessários à extração e quaisquer etapas e métodos de concentração utilizados.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8. Embalagem e Rotulagem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8.1 As embalagens devem estar claramente identificadas com as seguintes informações: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a) nomenclatura botânica oficial;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b) forma de apresentação do produto;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c) número do lote;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d) prazo de validade e data de fabricação;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e) quantidade e sua respectiva unidade de medida;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f) advertências, se necessárias;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g) condições de armazenamento;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h) nome, identificação e endereço do fabricante;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i) nome do fornecedor, se aplicável;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j) nome do responsável técnico e inscrição no conselho de classe; e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k) outros requisitos conforme a categoria de produtos de acordo com a legislação específica.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b/>
          <w:strike/>
          <w:sz w:val="24"/>
          <w:szCs w:val="24"/>
        </w:rPr>
        <w:t>Art. 3º</w:t>
      </w: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 O art. 2º da Resolução RDC nº 249, de 13 de setembro de 2005, passa a vigorar com a seguinte redação: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“Art. 2º Para efeito deste Regulamento Técnico, são adotadas as definições constantes no glossário dos Anexos I, II e III.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Parágrafo único. O Anexo II aplica-se a todos os estabelecimentos fabricantes de insumos farmacêuticos ativos de origem vegetal, conforme item 1.7 do Anexo I desta Resolução – RDC.”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b/>
          <w:strike/>
          <w:sz w:val="24"/>
          <w:szCs w:val="24"/>
        </w:rPr>
        <w:t>Art. 4º</w:t>
      </w: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 O descumprimento das disposições contidas nesta Resolução constitui infração sanitária, nos termos da Lei n° 6.437, de 20 de agosto de 1977, sem prejuízo das responsabilidades civil, administrativa e penal cabíveis. </w:t>
      </w:r>
    </w:p>
    <w:p w:rsidR="00A936A7" w:rsidRPr="00687A6C" w:rsidRDefault="00A936A7" w:rsidP="00A936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7A6C">
        <w:rPr>
          <w:rFonts w:ascii="Times New Roman" w:hAnsi="Times New Roman" w:cs="Times New Roman"/>
          <w:b/>
          <w:strike/>
          <w:sz w:val="24"/>
          <w:szCs w:val="24"/>
        </w:rPr>
        <w:t>Art. 5°</w:t>
      </w:r>
      <w:r w:rsidRPr="00687A6C">
        <w:rPr>
          <w:rFonts w:ascii="Times New Roman" w:hAnsi="Times New Roman" w:cs="Times New Roman"/>
          <w:strike/>
          <w:sz w:val="24"/>
          <w:szCs w:val="24"/>
        </w:rPr>
        <w:t xml:space="preserve"> Esta Resolução de Diretoria Colegiada entra em vigor na data de sua publicação. </w:t>
      </w:r>
    </w:p>
    <w:p w:rsidR="00A936A7" w:rsidRPr="00815E0D" w:rsidRDefault="00A936A7" w:rsidP="00A936A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15E0D">
        <w:rPr>
          <w:rFonts w:ascii="Times New Roman" w:hAnsi="Times New Roman" w:cs="Times New Roman"/>
          <w:b/>
          <w:strike/>
          <w:sz w:val="24"/>
          <w:szCs w:val="24"/>
        </w:rPr>
        <w:t>DIRCEU BRÁS APARECIDO BARBANO</w:t>
      </w:r>
    </w:p>
    <w:sectPr w:rsidR="00A936A7" w:rsidRPr="00815E0D" w:rsidSect="001A7DB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ACB" w:rsidRDefault="00B76ACB" w:rsidP="00687A6C">
      <w:pPr>
        <w:spacing w:after="0" w:line="240" w:lineRule="auto"/>
      </w:pPr>
      <w:r>
        <w:separator/>
      </w:r>
    </w:p>
  </w:endnote>
  <w:endnote w:type="continuationSeparator" w:id="0">
    <w:p w:rsidR="00B76ACB" w:rsidRDefault="00B76ACB" w:rsidP="0068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ACB" w:rsidRDefault="00B76ACB" w:rsidP="00687A6C">
    <w:pPr>
      <w:pStyle w:val="Rodap"/>
      <w:jc w:val="center"/>
    </w:pPr>
    <w:r>
      <w:tab/>
    </w: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B76ACB" w:rsidRDefault="00B76ACB" w:rsidP="00687A6C">
    <w:pPr>
      <w:pStyle w:val="Rodap"/>
      <w:tabs>
        <w:tab w:val="clear" w:pos="4252"/>
        <w:tab w:val="clear" w:pos="8504"/>
        <w:tab w:val="left" w:pos="3594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ACB" w:rsidRDefault="00B76ACB" w:rsidP="00687A6C">
      <w:pPr>
        <w:spacing w:after="0" w:line="240" w:lineRule="auto"/>
      </w:pPr>
      <w:r>
        <w:separator/>
      </w:r>
    </w:p>
  </w:footnote>
  <w:footnote w:type="continuationSeparator" w:id="0">
    <w:p w:rsidR="00B76ACB" w:rsidRDefault="00B76ACB" w:rsidP="0068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ACB" w:rsidRDefault="00B76ACB" w:rsidP="00687A6C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6ACB" w:rsidRPr="007C54E1" w:rsidRDefault="00B76ACB" w:rsidP="00687A6C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B76ACB" w:rsidRPr="007C54E1" w:rsidRDefault="00B76ACB" w:rsidP="00687A6C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B76ACB" w:rsidRDefault="00B76AC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883224"/>
    <w:rsid w:val="001305E7"/>
    <w:rsid w:val="001A7DB2"/>
    <w:rsid w:val="001E708B"/>
    <w:rsid w:val="002209E5"/>
    <w:rsid w:val="00256BE0"/>
    <w:rsid w:val="00672949"/>
    <w:rsid w:val="00687A6C"/>
    <w:rsid w:val="0071533D"/>
    <w:rsid w:val="007441BF"/>
    <w:rsid w:val="00786686"/>
    <w:rsid w:val="00815E0D"/>
    <w:rsid w:val="00855C91"/>
    <w:rsid w:val="00883224"/>
    <w:rsid w:val="008C4517"/>
    <w:rsid w:val="0092513C"/>
    <w:rsid w:val="0098220B"/>
    <w:rsid w:val="00A936A7"/>
    <w:rsid w:val="00AC6893"/>
    <w:rsid w:val="00B30817"/>
    <w:rsid w:val="00B76ACB"/>
    <w:rsid w:val="00C3643D"/>
    <w:rsid w:val="00CC6867"/>
    <w:rsid w:val="00CE3676"/>
    <w:rsid w:val="00D621E1"/>
    <w:rsid w:val="00E16AB7"/>
    <w:rsid w:val="00F10FAC"/>
    <w:rsid w:val="00F34093"/>
    <w:rsid w:val="00F7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D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687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7A6C"/>
  </w:style>
  <w:style w:type="paragraph" w:styleId="Rodap">
    <w:name w:val="footer"/>
    <w:basedOn w:val="Normal"/>
    <w:link w:val="RodapChar"/>
    <w:uiPriority w:val="99"/>
    <w:semiHidden/>
    <w:unhideWhenUsed/>
    <w:rsid w:val="00687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7A6C"/>
  </w:style>
  <w:style w:type="paragraph" w:styleId="Textodebalo">
    <w:name w:val="Balloon Text"/>
    <w:basedOn w:val="Normal"/>
    <w:link w:val="TextodebaloChar"/>
    <w:uiPriority w:val="99"/>
    <w:semiHidden/>
    <w:unhideWhenUsed/>
    <w:rsid w:val="0068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628944-D653-4ADC-A483-682FA6A30C05}"/>
</file>

<file path=customXml/itemProps2.xml><?xml version="1.0" encoding="utf-8"?>
<ds:datastoreItem xmlns:ds="http://schemas.openxmlformats.org/officeDocument/2006/customXml" ds:itemID="{3F9581EA-DED0-4377-87B4-F553AA71B8C1}"/>
</file>

<file path=customXml/itemProps3.xml><?xml version="1.0" encoding="utf-8"?>
<ds:datastoreItem xmlns:ds="http://schemas.openxmlformats.org/officeDocument/2006/customXml" ds:itemID="{512ED7CD-40B6-49DE-BB80-6377B6A88C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1720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13</cp:revision>
  <dcterms:created xsi:type="dcterms:W3CDTF">2016-09-27T13:23:00Z</dcterms:created>
  <dcterms:modified xsi:type="dcterms:W3CDTF">2016-10-04T17:54:00Z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