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87F5C" w:rsidRDefault="009D044D" w:rsidP="00787F5C">
      <w:pPr>
        <w:ind w:right="-568"/>
        <w:jc w:val="center"/>
        <w:rPr>
          <w:rFonts w:ascii="Times New Roman" w:hAnsi="Times New Roman" w:cs="Times New Roman"/>
          <w:b/>
        </w:rPr>
      </w:pPr>
      <w:r w:rsidRPr="00787F5C">
        <w:rPr>
          <w:rFonts w:ascii="Times New Roman" w:hAnsi="Times New Roman" w:cs="Times New Roman"/>
          <w:b/>
        </w:rPr>
        <w:t>RESOLUÇÃO</w:t>
      </w:r>
      <w:r w:rsidR="00787F5C" w:rsidRPr="00787F5C">
        <w:rPr>
          <w:rFonts w:ascii="Times New Roman" w:hAnsi="Times New Roman" w:cs="Times New Roman"/>
          <w:b/>
        </w:rPr>
        <w:t xml:space="preserve"> DE DIRETORIA COLEGIADA</w:t>
      </w:r>
      <w:r w:rsidR="00225374" w:rsidRPr="00787F5C">
        <w:rPr>
          <w:rFonts w:ascii="Times New Roman" w:hAnsi="Times New Roman" w:cs="Times New Roman"/>
          <w:b/>
        </w:rPr>
        <w:t xml:space="preserve"> </w:t>
      </w:r>
      <w:r w:rsidR="00223748" w:rsidRPr="00787F5C">
        <w:rPr>
          <w:rFonts w:ascii="Times New Roman" w:hAnsi="Times New Roman" w:cs="Times New Roman"/>
          <w:b/>
        </w:rPr>
        <w:t>– RDC Nº 15</w:t>
      </w:r>
      <w:r w:rsidRPr="00787F5C">
        <w:rPr>
          <w:rFonts w:ascii="Times New Roman" w:hAnsi="Times New Roman" w:cs="Times New Roman"/>
          <w:b/>
        </w:rPr>
        <w:t xml:space="preserve">, DE </w:t>
      </w:r>
      <w:r w:rsidR="00223748" w:rsidRPr="00787F5C">
        <w:rPr>
          <w:rFonts w:ascii="Times New Roman" w:hAnsi="Times New Roman" w:cs="Times New Roman"/>
          <w:b/>
        </w:rPr>
        <w:t>21</w:t>
      </w:r>
      <w:r w:rsidRPr="00787F5C">
        <w:rPr>
          <w:rFonts w:ascii="Times New Roman" w:hAnsi="Times New Roman" w:cs="Times New Roman"/>
          <w:b/>
        </w:rPr>
        <w:t xml:space="preserve"> DE </w:t>
      </w:r>
      <w:r w:rsidR="00223748" w:rsidRPr="00787F5C">
        <w:rPr>
          <w:rFonts w:ascii="Times New Roman" w:hAnsi="Times New Roman" w:cs="Times New Roman"/>
          <w:b/>
        </w:rPr>
        <w:t>FEVEREIRO</w:t>
      </w:r>
      <w:r w:rsidRPr="00787F5C">
        <w:rPr>
          <w:rFonts w:ascii="Times New Roman" w:hAnsi="Times New Roman" w:cs="Times New Roman"/>
          <w:b/>
        </w:rPr>
        <w:t xml:space="preserve"> DE 2000 </w:t>
      </w:r>
    </w:p>
    <w:p w:rsidR="00D84D90" w:rsidRPr="00787F5C" w:rsidRDefault="00D84D90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87F5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40-E, de 25 de fevereiro de 2000</w:t>
      </w:r>
      <w:proofErr w:type="gramStart"/>
      <w:r w:rsidRPr="00787F5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C3958" w:rsidRPr="00787F5C" w:rsidRDefault="007C3958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6407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344, de 13 de dezembro de 2002</w:t>
      </w:r>
      <w:proofErr w:type="gramStart"/>
      <w:r w:rsidRPr="0016407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EA38EB" w:rsidRPr="00787F5C" w:rsidTr="00F77CAD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A38EB" w:rsidRPr="00787F5C" w:rsidRDefault="00EA38EB" w:rsidP="00F77CA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87F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A38EB" w:rsidRPr="00787F5C" w:rsidRDefault="00EA38EB" w:rsidP="00ED6C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87F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Dispõe sobre </w:t>
            </w:r>
            <w:r w:rsidR="00ED6C7A" w:rsidRPr="00787F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fortificação de Ferro em farinhas de trigo e milho.</w:t>
            </w:r>
          </w:p>
        </w:tc>
      </w:tr>
    </w:tbl>
    <w:p w:rsidR="00EA38EB" w:rsidRPr="00787F5C" w:rsidRDefault="00EA38EB" w:rsidP="00966EFB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C8655E" w:rsidRPr="00787F5C" w:rsidRDefault="00966EFB" w:rsidP="00C865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 da atribuição que lhe confere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art.11,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inciso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IV do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da ANVS aprovado pelo Decreto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3.029, de 16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64787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abril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1999,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reunião realizada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16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fevereiro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2000,</w:t>
      </w:r>
      <w:r w:rsidR="00BF53E8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395281" w:rsidRPr="00787F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 visando a proteção à saúde da população;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que a anemia </w:t>
      </w:r>
      <w:proofErr w:type="spellStart"/>
      <w:r w:rsidRPr="00787F5C">
        <w:rPr>
          <w:rFonts w:ascii="Times New Roman" w:hAnsi="Times New Roman" w:cs="Times New Roman"/>
          <w:strike/>
          <w:sz w:val="24"/>
          <w:szCs w:val="24"/>
        </w:rPr>
        <w:t>ferropriva</w:t>
      </w:r>
      <w:proofErr w:type="spell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representa um problema nutricional importante no Brasil, com severas </w:t>
      </w:r>
      <w:proofErr w:type="spellStart"/>
      <w:r w:rsidRPr="00787F5C">
        <w:rPr>
          <w:rFonts w:ascii="Times New Roman" w:hAnsi="Times New Roman" w:cs="Times New Roman"/>
          <w:strike/>
          <w:sz w:val="24"/>
          <w:szCs w:val="24"/>
        </w:rPr>
        <w:t>conseqüências</w:t>
      </w:r>
      <w:proofErr w:type="spell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econômicas e sociais;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o perfil epidemiológico da anemia por carência de ferro no Brasil, que atinge cerca de 50% de crianças em idade pré-escolar, 20% de adolescentes e 15 a 30% de gestantes, com grande homogeneidade nas diferentes regiões do país;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o Compromisso Social para a Redução da Carência de Ferro no Brasil, firmado entre 17 instituições governamentais, não governamentais, nacionais e internacionais e as associações de indústria de trigo e milho, cujo objeto, entre outros, é a fortificação não obrigatória das farinhas de trigo e milho,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Art. 1° Aprovar o Regulamento Técnico sobre a Fortificação de Ferro em Farinhas de Trigo e Milho constante do Anexo desta Resolução. </w:t>
      </w:r>
    </w:p>
    <w:p w:rsidR="00C8655E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Art. 2° Esta Resolução de Diretoria Colegiada entrará em vigor na data de sua publicação. </w:t>
      </w:r>
    </w:p>
    <w:p w:rsidR="00CD7180" w:rsidRPr="00787F5C" w:rsidRDefault="00CD7180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8655E" w:rsidRPr="00CD7180" w:rsidRDefault="00C8655E" w:rsidP="00C8655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D7180">
        <w:rPr>
          <w:rFonts w:ascii="Times New Roman" w:hAnsi="Times New Roman" w:cs="Times New Roman"/>
          <w:b/>
          <w:strike/>
          <w:sz w:val="24"/>
          <w:szCs w:val="24"/>
        </w:rPr>
        <w:t xml:space="preserve">GONZALO VECINA NETO </w:t>
      </w:r>
    </w:p>
    <w:p w:rsidR="00CD7180" w:rsidRPr="00787F5C" w:rsidRDefault="00CD7180" w:rsidP="00943975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943975" w:rsidRDefault="00943975" w:rsidP="00C8655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C8655E" w:rsidRPr="00E209C3" w:rsidRDefault="00C8655E" w:rsidP="00C8655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E209C3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</w:p>
    <w:p w:rsidR="00C8655E" w:rsidRPr="00E209C3" w:rsidRDefault="00C8655E" w:rsidP="00C8655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209C3">
        <w:rPr>
          <w:rFonts w:ascii="Times New Roman" w:hAnsi="Times New Roman" w:cs="Times New Roman"/>
          <w:b/>
          <w:strike/>
          <w:sz w:val="24"/>
          <w:szCs w:val="24"/>
        </w:rPr>
        <w:t>REGULAMENTO TÉCNICO PARA FORTIFICAÇÃO DE FERRO EM FARINHAS DE TRIGO E MILHO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1. É permitida a adição de ferro à farinha de trigo ou de milho destinada ao consumo direto ou uso industrial, desde que 100g do produto exposto à venda forneçam, no mínimo, 30% (trinta por cento) da Ingesta Diária Recomendada (IDR), conforme estabelecido em Regulamento Técnico específico.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2. Os produtos a que se </w:t>
      </w: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referem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o item anterior devem ser designados usando-se o nome convencional do produto de acordo com a legislação específica, seguida das expressões: fortificada com ferro ou enriquecida com ferro ou expressão equivalente conforme determina o Regulamento Técnico sobre Alimentos Adicionados de Nutrientes Essenciais. </w:t>
      </w:r>
    </w:p>
    <w:p w:rsidR="00C8655E" w:rsidRPr="00787F5C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3. Os produtos processados adicionados de ferro, derivados do trigo e do milho, devem atender as disposições estabelecidas no Regulamento Técnico sobre Alimentos Adicionados de Nutrientes Essenciais. </w:t>
      </w:r>
    </w:p>
    <w:p w:rsidR="00C8655E" w:rsidRDefault="00C8655E" w:rsidP="00C865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4. O descumprimento do valor mínimo estabelecido no item </w:t>
      </w:r>
      <w:proofErr w:type="gramStart"/>
      <w:r w:rsidRPr="00787F5C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787F5C">
        <w:rPr>
          <w:rFonts w:ascii="Times New Roman" w:hAnsi="Times New Roman" w:cs="Times New Roman"/>
          <w:strike/>
          <w:sz w:val="24"/>
          <w:szCs w:val="24"/>
        </w:rPr>
        <w:t xml:space="preserve"> deste Regulamento constitui infração sanitária, sujeitando os infratores às penalidades da Lei n.° 6.437, de 20 de agosto de 1977</w:t>
      </w:r>
      <w:r w:rsidR="002C2013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1B3804" w:rsidRPr="0016407A" w:rsidRDefault="001B3804" w:rsidP="001B3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16407A">
        <w:rPr>
          <w:rFonts w:ascii="Times New Roman" w:hAnsi="Times New Roman" w:cs="Times New Roman"/>
          <w:strike/>
          <w:sz w:val="24"/>
          <w:szCs w:val="24"/>
        </w:rPr>
        <w:t>(Of. El. nº 72/2000)</w:t>
      </w:r>
    </w:p>
    <w:p w:rsidR="001B3804" w:rsidRPr="00787F5C" w:rsidRDefault="001B3804" w:rsidP="00C865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sectPr w:rsidR="001B3804" w:rsidRPr="00787F5C" w:rsidSect="00AB7B4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75" w:rsidRDefault="00943975" w:rsidP="00943975">
      <w:pPr>
        <w:spacing w:after="0" w:line="240" w:lineRule="auto"/>
      </w:pPr>
      <w:r>
        <w:separator/>
      </w:r>
    </w:p>
  </w:endnote>
  <w:endnote w:type="continuationSeparator" w:id="0">
    <w:p w:rsidR="00943975" w:rsidRDefault="00943975" w:rsidP="0094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975" w:rsidRPr="00B517AC" w:rsidRDefault="00943975" w:rsidP="009439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43975" w:rsidRDefault="009439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75" w:rsidRDefault="00943975" w:rsidP="00943975">
      <w:pPr>
        <w:spacing w:after="0" w:line="240" w:lineRule="auto"/>
      </w:pPr>
      <w:r>
        <w:separator/>
      </w:r>
    </w:p>
  </w:footnote>
  <w:footnote w:type="continuationSeparator" w:id="0">
    <w:p w:rsidR="00943975" w:rsidRDefault="00943975" w:rsidP="00943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975" w:rsidRPr="00B517AC" w:rsidRDefault="00943975" w:rsidP="009439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442783F" wp14:editId="450BD04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3975" w:rsidRPr="00B517AC" w:rsidRDefault="00943975" w:rsidP="009439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43975" w:rsidRPr="00B517AC" w:rsidRDefault="00943975" w:rsidP="0094397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43975" w:rsidRDefault="009439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044D"/>
    <w:rsid w:val="0016407A"/>
    <w:rsid w:val="001B3804"/>
    <w:rsid w:val="001E02F3"/>
    <w:rsid w:val="001E708B"/>
    <w:rsid w:val="001F0D04"/>
    <w:rsid w:val="00223748"/>
    <w:rsid w:val="00225374"/>
    <w:rsid w:val="00251CC7"/>
    <w:rsid w:val="002C2013"/>
    <w:rsid w:val="00395281"/>
    <w:rsid w:val="00425243"/>
    <w:rsid w:val="004348CA"/>
    <w:rsid w:val="00491476"/>
    <w:rsid w:val="00546CD8"/>
    <w:rsid w:val="005C0CCF"/>
    <w:rsid w:val="00664787"/>
    <w:rsid w:val="007441BF"/>
    <w:rsid w:val="00786686"/>
    <w:rsid w:val="00787F5C"/>
    <w:rsid w:val="007C3958"/>
    <w:rsid w:val="00875F6E"/>
    <w:rsid w:val="00943975"/>
    <w:rsid w:val="00966EFB"/>
    <w:rsid w:val="00990F2D"/>
    <w:rsid w:val="009D044D"/>
    <w:rsid w:val="00AB13CD"/>
    <w:rsid w:val="00AB7B4D"/>
    <w:rsid w:val="00B30817"/>
    <w:rsid w:val="00BF53E8"/>
    <w:rsid w:val="00C8655E"/>
    <w:rsid w:val="00CC1E64"/>
    <w:rsid w:val="00CD7180"/>
    <w:rsid w:val="00D621E1"/>
    <w:rsid w:val="00D84D90"/>
    <w:rsid w:val="00E209C3"/>
    <w:rsid w:val="00E318BB"/>
    <w:rsid w:val="00EA38EB"/>
    <w:rsid w:val="00E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975"/>
  </w:style>
  <w:style w:type="paragraph" w:styleId="Rodap">
    <w:name w:val="footer"/>
    <w:basedOn w:val="Normal"/>
    <w:link w:val="RodapChar"/>
    <w:uiPriority w:val="99"/>
    <w:unhideWhenUsed/>
    <w:rsid w:val="0094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975"/>
  </w:style>
  <w:style w:type="paragraph" w:styleId="Textodebalo">
    <w:name w:val="Balloon Text"/>
    <w:basedOn w:val="Normal"/>
    <w:link w:val="TextodebaloChar"/>
    <w:uiPriority w:val="99"/>
    <w:semiHidden/>
    <w:unhideWhenUsed/>
    <w:rsid w:val="0094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CF333-ED93-4D44-9AAC-9B176F2C979D}"/>
</file>

<file path=customXml/itemProps2.xml><?xml version="1.0" encoding="utf-8"?>
<ds:datastoreItem xmlns:ds="http://schemas.openxmlformats.org/officeDocument/2006/customXml" ds:itemID="{E586AF1C-73AB-4224-A53B-76DBE6490F98}"/>
</file>

<file path=customXml/itemProps3.xml><?xml version="1.0" encoding="utf-8"?>
<ds:datastoreItem xmlns:ds="http://schemas.openxmlformats.org/officeDocument/2006/customXml" ds:itemID="{FCE03FA3-618D-4271-B603-29829000EC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13</cp:revision>
  <cp:lastPrinted>2016-08-16T20:03:00Z</cp:lastPrinted>
  <dcterms:created xsi:type="dcterms:W3CDTF">2015-12-29T16:23:00Z</dcterms:created>
  <dcterms:modified xsi:type="dcterms:W3CDTF">2016-08-16T20:03:00Z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