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C8" w:rsidRPr="00964A7A" w:rsidRDefault="002E79E1" w:rsidP="00964A7A">
      <w:pPr>
        <w:spacing w:after="0" w:line="240" w:lineRule="auto"/>
        <w:rPr>
          <w:rFonts w:ascii="Times New Roman" w:eastAsiaTheme="minorEastAsia" w:hAnsi="Times New Roman" w:cs="Times New Roman"/>
          <w:b/>
          <w:szCs w:val="24"/>
          <w:lang w:eastAsia="pt-BR"/>
        </w:rPr>
      </w:pPr>
      <w:r w:rsidRPr="00964A7A">
        <w:rPr>
          <w:rFonts w:ascii="Times New Roman" w:eastAsiaTheme="minorEastAsia" w:hAnsi="Times New Roman" w:cs="Times New Roman"/>
          <w:b/>
          <w:szCs w:val="24"/>
          <w:lang w:eastAsia="pt-BR"/>
        </w:rPr>
        <w:t>RESOLUÇÃO DE DIRETORIA COLEGIADA - RDC N</w:t>
      </w:r>
      <w:r w:rsidR="00E746C8" w:rsidRPr="00964A7A">
        <w:rPr>
          <w:rFonts w:ascii="Times New Roman" w:eastAsiaTheme="minorEastAsia" w:hAnsi="Times New Roman" w:cs="Times New Roman"/>
          <w:b/>
          <w:szCs w:val="24"/>
          <w:lang w:eastAsia="pt-BR"/>
        </w:rPr>
        <w:sym w:font="Symbol" w:char="F0B0"/>
      </w:r>
      <w:r w:rsidR="00964A7A" w:rsidRPr="00964A7A">
        <w:rPr>
          <w:rFonts w:ascii="Times New Roman" w:eastAsiaTheme="minorEastAsia" w:hAnsi="Times New Roman" w:cs="Times New Roman"/>
          <w:b/>
          <w:szCs w:val="24"/>
          <w:lang w:eastAsia="pt-BR"/>
        </w:rPr>
        <w:t xml:space="preserve"> 15, DE 12 DE </w:t>
      </w:r>
      <w:r w:rsidRPr="00964A7A">
        <w:rPr>
          <w:rFonts w:ascii="Times New Roman" w:eastAsiaTheme="minorEastAsia" w:hAnsi="Times New Roman" w:cs="Times New Roman"/>
          <w:b/>
          <w:szCs w:val="24"/>
          <w:lang w:eastAsia="pt-BR"/>
        </w:rPr>
        <w:t xml:space="preserve">JANEIRO DE </w:t>
      </w:r>
      <w:proofErr w:type="gramStart"/>
      <w:r w:rsidRPr="00964A7A">
        <w:rPr>
          <w:rFonts w:ascii="Times New Roman" w:eastAsiaTheme="minorEastAsia" w:hAnsi="Times New Roman" w:cs="Times New Roman"/>
          <w:b/>
          <w:szCs w:val="24"/>
          <w:lang w:eastAsia="pt-BR"/>
        </w:rPr>
        <w:t>2001</w:t>
      </w:r>
      <w:proofErr w:type="gramEnd"/>
    </w:p>
    <w:p w:rsidR="002E79E1" w:rsidRDefault="002E79E1" w:rsidP="00E746C8">
      <w:pPr>
        <w:spacing w:after="0" w:line="240" w:lineRule="auto"/>
        <w:jc w:val="center"/>
        <w:rPr>
          <w:rFonts w:ascii="Times New Roman" w:eastAsiaTheme="minorEastAsia" w:hAnsi="Times New Roman" w:cs="Times New Roman"/>
          <w:b/>
          <w:sz w:val="24"/>
          <w:szCs w:val="24"/>
          <w:lang w:eastAsia="pt-BR"/>
        </w:rPr>
      </w:pPr>
    </w:p>
    <w:p w:rsidR="008310F1" w:rsidRDefault="002E79E1" w:rsidP="00E746C8">
      <w:pPr>
        <w:spacing w:after="0" w:line="240" w:lineRule="auto"/>
        <w:jc w:val="center"/>
        <w:rPr>
          <w:rFonts w:ascii="Times New Roman" w:eastAsiaTheme="minorEastAsia" w:hAnsi="Times New Roman" w:cs="Times New Roman"/>
          <w:b/>
          <w:color w:val="0000FF"/>
          <w:sz w:val="24"/>
          <w:szCs w:val="24"/>
          <w:lang w:eastAsia="pt-BR"/>
        </w:rPr>
      </w:pPr>
      <w:r>
        <w:rPr>
          <w:rFonts w:ascii="Times New Roman" w:eastAsiaTheme="minorEastAsia" w:hAnsi="Times New Roman" w:cs="Times New Roman"/>
          <w:b/>
          <w:color w:val="0000FF"/>
          <w:sz w:val="24"/>
          <w:szCs w:val="24"/>
          <w:lang w:eastAsia="pt-BR"/>
        </w:rPr>
        <w:t>(Publicada</w:t>
      </w:r>
      <w:r w:rsidR="008310F1" w:rsidRPr="008310F1">
        <w:rPr>
          <w:rFonts w:ascii="Times New Roman" w:eastAsiaTheme="minorEastAsia" w:hAnsi="Times New Roman" w:cs="Times New Roman"/>
          <w:b/>
          <w:color w:val="0000FF"/>
          <w:sz w:val="24"/>
          <w:szCs w:val="24"/>
          <w:lang w:eastAsia="pt-BR"/>
        </w:rPr>
        <w:t xml:space="preserve"> em </w:t>
      </w:r>
      <w:r w:rsidR="00E61763">
        <w:rPr>
          <w:rFonts w:ascii="Times New Roman" w:eastAsiaTheme="minorEastAsia" w:hAnsi="Times New Roman" w:cs="Times New Roman"/>
          <w:b/>
          <w:color w:val="0000FF"/>
          <w:sz w:val="24"/>
          <w:szCs w:val="24"/>
          <w:lang w:eastAsia="pt-BR"/>
        </w:rPr>
        <w:t>DOU nº 11</w:t>
      </w:r>
      <w:r>
        <w:rPr>
          <w:rFonts w:ascii="Times New Roman" w:eastAsiaTheme="minorEastAsia" w:hAnsi="Times New Roman" w:cs="Times New Roman"/>
          <w:b/>
          <w:color w:val="0000FF"/>
          <w:sz w:val="24"/>
          <w:szCs w:val="24"/>
          <w:lang w:eastAsia="pt-BR"/>
        </w:rPr>
        <w:t>-E</w:t>
      </w:r>
      <w:r w:rsidR="00E61763">
        <w:rPr>
          <w:rFonts w:ascii="Times New Roman" w:eastAsiaTheme="minorEastAsia" w:hAnsi="Times New Roman" w:cs="Times New Roman"/>
          <w:b/>
          <w:color w:val="0000FF"/>
          <w:sz w:val="24"/>
          <w:szCs w:val="24"/>
          <w:lang w:eastAsia="pt-BR"/>
        </w:rPr>
        <w:t>, de 16 de janeiro de 2001</w:t>
      </w:r>
      <w:proofErr w:type="gramStart"/>
      <w:r w:rsidR="00E61763">
        <w:rPr>
          <w:rFonts w:ascii="Times New Roman" w:eastAsiaTheme="minorEastAsia" w:hAnsi="Times New Roman" w:cs="Times New Roman"/>
          <w:b/>
          <w:color w:val="0000FF"/>
          <w:sz w:val="24"/>
          <w:szCs w:val="24"/>
          <w:lang w:eastAsia="pt-BR"/>
        </w:rPr>
        <w:t>)</w:t>
      </w:r>
      <w:proofErr w:type="gramEnd"/>
    </w:p>
    <w:p w:rsidR="002E79E1" w:rsidRDefault="002E79E1" w:rsidP="00E746C8">
      <w:pPr>
        <w:spacing w:after="0" w:line="240" w:lineRule="auto"/>
        <w:jc w:val="center"/>
        <w:rPr>
          <w:rFonts w:ascii="Times New Roman" w:eastAsiaTheme="minorEastAsia" w:hAnsi="Times New Roman" w:cs="Times New Roman"/>
          <w:b/>
          <w:color w:val="0000FF"/>
          <w:sz w:val="24"/>
          <w:szCs w:val="24"/>
          <w:lang w:eastAsia="pt-BR"/>
        </w:rPr>
      </w:pPr>
    </w:p>
    <w:p w:rsidR="00E61763" w:rsidRDefault="00E61763" w:rsidP="00E746C8">
      <w:pPr>
        <w:spacing w:after="0" w:line="240" w:lineRule="auto"/>
        <w:jc w:val="center"/>
        <w:rPr>
          <w:rFonts w:ascii="Times New Roman" w:eastAsiaTheme="minorEastAsia" w:hAnsi="Times New Roman" w:cs="Times New Roman"/>
          <w:b/>
          <w:color w:val="0000FF"/>
          <w:sz w:val="24"/>
          <w:szCs w:val="24"/>
          <w:lang w:eastAsia="pt-BR"/>
        </w:rPr>
      </w:pPr>
      <w:r w:rsidRPr="00703599">
        <w:rPr>
          <w:rFonts w:ascii="Times New Roman" w:eastAsiaTheme="minorEastAsia" w:hAnsi="Times New Roman" w:cs="Times New Roman"/>
          <w:b/>
          <w:color w:val="0000FF"/>
          <w:sz w:val="24"/>
          <w:szCs w:val="24"/>
          <w:lang w:eastAsia="pt-BR"/>
        </w:rPr>
        <w:t>(Revogada pela Resolução – RDC nº 346, de 16 de dezembro de 2002</w:t>
      </w:r>
      <w:proofErr w:type="gramStart"/>
      <w:r w:rsidRPr="00703599">
        <w:rPr>
          <w:rFonts w:ascii="Times New Roman" w:eastAsiaTheme="minorEastAsia" w:hAnsi="Times New Roman" w:cs="Times New Roman"/>
          <w:b/>
          <w:color w:val="0000FF"/>
          <w:sz w:val="24"/>
          <w:szCs w:val="24"/>
          <w:lang w:eastAsia="pt-BR"/>
        </w:rPr>
        <w:t>)</w:t>
      </w:r>
      <w:proofErr w:type="gramEnd"/>
    </w:p>
    <w:p w:rsidR="00233E26" w:rsidRDefault="00233E26" w:rsidP="00E746C8">
      <w:pPr>
        <w:spacing w:after="0" w:line="240" w:lineRule="auto"/>
        <w:jc w:val="center"/>
        <w:rPr>
          <w:rFonts w:ascii="Times New Roman" w:eastAsiaTheme="minorEastAsia" w:hAnsi="Times New Roman" w:cs="Times New Roman"/>
          <w:b/>
          <w:color w:val="0000FF"/>
          <w:sz w:val="24"/>
          <w:szCs w:val="24"/>
          <w:lang w:eastAsia="pt-BR"/>
        </w:rPr>
      </w:pPr>
    </w:p>
    <w:p w:rsidR="00233E26" w:rsidRPr="008310F1" w:rsidRDefault="00233E26" w:rsidP="00E746C8">
      <w:pPr>
        <w:spacing w:after="0" w:line="240" w:lineRule="auto"/>
        <w:jc w:val="center"/>
        <w:rPr>
          <w:rFonts w:ascii="Times New Roman" w:eastAsiaTheme="minorEastAsia" w:hAnsi="Times New Roman" w:cs="Times New Roman"/>
          <w:b/>
          <w:color w:val="0000FF"/>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pacing w:val="-5"/>
          <w:sz w:val="24"/>
          <w:szCs w:val="24"/>
          <w:lang w:eastAsia="pt-BR"/>
        </w:rPr>
      </w:pPr>
      <w:r w:rsidRPr="00550213">
        <w:rPr>
          <w:rFonts w:ascii="Times New Roman" w:eastAsiaTheme="minorEastAsia" w:hAnsi="Times New Roman" w:cs="Times New Roman"/>
          <w:strike/>
          <w:spacing w:val="-5"/>
          <w:sz w:val="24"/>
          <w:szCs w:val="24"/>
          <w:lang w:eastAsia="pt-BR"/>
        </w:rPr>
        <w:t>A Diretoria Colegiada</w:t>
      </w:r>
      <w:proofErr w:type="gramStart"/>
      <w:r w:rsidRPr="00550213">
        <w:rPr>
          <w:rFonts w:ascii="Times New Roman" w:eastAsiaTheme="minorEastAsia" w:hAnsi="Times New Roman" w:cs="Times New Roman"/>
          <w:strike/>
          <w:spacing w:val="-5"/>
          <w:sz w:val="24"/>
          <w:szCs w:val="24"/>
          <w:lang w:eastAsia="pt-BR"/>
        </w:rPr>
        <w:t xml:space="preserve">  </w:t>
      </w:r>
      <w:proofErr w:type="gramEnd"/>
      <w:r w:rsidRPr="00550213">
        <w:rPr>
          <w:rFonts w:ascii="Times New Roman" w:eastAsiaTheme="minorEastAsia" w:hAnsi="Times New Roman" w:cs="Times New Roman"/>
          <w:strike/>
          <w:spacing w:val="-5"/>
          <w:sz w:val="24"/>
          <w:szCs w:val="24"/>
          <w:lang w:eastAsia="pt-BR"/>
        </w:rPr>
        <w:t>da Agência Nacional de Vigilância Sanitária , no uso da atribuição que lhe confere o art. 111, inciso I, alínea "b" do Regimento Interno da ANVISA, aprovado pela Portaria nº 593, de 25 de agosto de 2000, republicada no D.O. U de 22 de dezembro de 2000, em reunião realizada em 10 de janeiro de 2001,</w:t>
      </w:r>
    </w:p>
    <w:p w:rsidR="00233E26" w:rsidRPr="00550213" w:rsidRDefault="00233E26" w:rsidP="00E61763">
      <w:pPr>
        <w:spacing w:after="0" w:line="240" w:lineRule="auto"/>
        <w:ind w:firstLine="567"/>
        <w:jc w:val="both"/>
        <w:rPr>
          <w:rFonts w:ascii="Times New Roman" w:eastAsiaTheme="minorEastAsia" w:hAnsi="Times New Roman" w:cs="Times New Roman"/>
          <w:strike/>
          <w:spacing w:val="-5"/>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Lei nº 6.360, de 23 de setembro de 1976;</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o Decreto nº 79.094, de 05 de janeiro de 1977;</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Lei n</w:t>
      </w:r>
      <w:r w:rsidRPr="00550213">
        <w:rPr>
          <w:rFonts w:ascii="Times New Roman" w:eastAsiaTheme="minorEastAsia" w:hAnsi="Times New Roman" w:cs="Times New Roman"/>
          <w:strike/>
          <w:sz w:val="24"/>
          <w:szCs w:val="24"/>
          <w:lang w:eastAsia="pt-BR"/>
        </w:rPr>
        <w:sym w:font="Symbol" w:char="F0B0"/>
      </w:r>
      <w:r w:rsidRPr="00550213">
        <w:rPr>
          <w:rFonts w:ascii="Times New Roman" w:eastAsiaTheme="minorEastAsia" w:hAnsi="Times New Roman" w:cs="Times New Roman"/>
          <w:strike/>
          <w:sz w:val="24"/>
          <w:szCs w:val="24"/>
          <w:lang w:eastAsia="pt-BR"/>
        </w:rPr>
        <w:t xml:space="preserve"> 6.437, de 20 de agosto de 1977;</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Lei n</w:t>
      </w:r>
      <w:r w:rsidRPr="00550213">
        <w:rPr>
          <w:rFonts w:ascii="Times New Roman" w:eastAsiaTheme="minorEastAsia" w:hAnsi="Times New Roman" w:cs="Times New Roman"/>
          <w:strike/>
          <w:sz w:val="24"/>
          <w:szCs w:val="24"/>
          <w:lang w:eastAsia="pt-BR"/>
        </w:rPr>
        <w:sym w:font="Symbol" w:char="F0B0"/>
      </w:r>
      <w:r w:rsidRPr="00550213">
        <w:rPr>
          <w:rFonts w:ascii="Times New Roman" w:eastAsiaTheme="minorEastAsia" w:hAnsi="Times New Roman" w:cs="Times New Roman"/>
          <w:strike/>
          <w:sz w:val="24"/>
          <w:szCs w:val="24"/>
          <w:lang w:eastAsia="pt-BR"/>
        </w:rPr>
        <w:t xml:space="preserve"> 8.080, de  19 de setembro de 1990;</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Lei n</w:t>
      </w:r>
      <w:r w:rsidRPr="00550213">
        <w:rPr>
          <w:rFonts w:ascii="Times New Roman" w:eastAsiaTheme="minorEastAsia" w:hAnsi="Times New Roman" w:cs="Times New Roman"/>
          <w:strike/>
          <w:sz w:val="24"/>
          <w:szCs w:val="24"/>
          <w:lang w:eastAsia="pt-BR"/>
        </w:rPr>
        <w:sym w:font="Symbol" w:char="F0B0"/>
      </w:r>
      <w:r w:rsidRPr="00550213">
        <w:rPr>
          <w:rFonts w:ascii="Times New Roman" w:eastAsiaTheme="minorEastAsia" w:hAnsi="Times New Roman" w:cs="Times New Roman"/>
          <w:strike/>
          <w:sz w:val="24"/>
          <w:szCs w:val="24"/>
          <w:lang w:eastAsia="pt-BR"/>
        </w:rPr>
        <w:t xml:space="preserve"> 9.782, de 26 de janeiro de 1999;</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o Decreto n</w:t>
      </w:r>
      <w:r w:rsidRPr="00550213">
        <w:rPr>
          <w:rFonts w:ascii="Times New Roman" w:eastAsiaTheme="minorEastAsia" w:hAnsi="Times New Roman" w:cs="Times New Roman"/>
          <w:strike/>
          <w:sz w:val="24"/>
          <w:szCs w:val="24"/>
          <w:lang w:eastAsia="pt-BR"/>
        </w:rPr>
        <w:sym w:font="Symbol" w:char="F0B0"/>
      </w:r>
      <w:r w:rsidRPr="00550213">
        <w:rPr>
          <w:rFonts w:ascii="Times New Roman" w:eastAsiaTheme="minorEastAsia" w:hAnsi="Times New Roman" w:cs="Times New Roman"/>
          <w:strike/>
          <w:sz w:val="24"/>
          <w:szCs w:val="24"/>
          <w:lang w:eastAsia="pt-BR"/>
        </w:rPr>
        <w:t xml:space="preserve"> 87, de 15 de abril de 1991;</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necessidade de definir diretrizes e procedimentos relacionados à Autorização de Funcionamento de Empresas - AFE que operem o agenciamento de embarcações em portos organizados e terminais </w:t>
      </w:r>
      <w:proofErr w:type="spellStart"/>
      <w:r w:rsidRPr="00550213">
        <w:rPr>
          <w:rFonts w:ascii="Times New Roman" w:eastAsiaTheme="minorEastAsia" w:hAnsi="Times New Roman" w:cs="Times New Roman"/>
          <w:strike/>
          <w:sz w:val="24"/>
          <w:szCs w:val="24"/>
          <w:lang w:eastAsia="pt-BR"/>
        </w:rPr>
        <w:t>aquaviários</w:t>
      </w:r>
      <w:proofErr w:type="spellEnd"/>
      <w:r w:rsidRPr="00550213">
        <w:rPr>
          <w:rFonts w:ascii="Times New Roman" w:eastAsiaTheme="minorEastAsia" w:hAnsi="Times New Roman" w:cs="Times New Roman"/>
          <w:strike/>
          <w:sz w:val="24"/>
          <w:szCs w:val="24"/>
          <w:lang w:eastAsia="pt-BR"/>
        </w:rPr>
        <w:t xml:space="preserve"> instalados no território nacional, bem como estabelecer obrigações a essa empresas;</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necessidade de definir diretrizes e procedimentos relacionados à AFE que operem a prestação de serviços de interesse da saúde pública em meios de transportes, terminais portuários e aeroportuários de cargas e de viajantes,  estações e passagens de fronteira, bem como em terminais alfandegados de uso público, </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necessidade de definir obrigações às empresas operem a prestação de serviços de interesse da saúde pública em meios de transportes, terminais portuários e aeroportuários de cargas e de viajantes,  estações e passagens de fronteira, bem como em terminais alfandegados de uso público;</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necessidade de definir procedimentos relacionados à Autorização de Funcionamento de Empresas que promovam a armazenagem e/ou distribuição de produtos sob vigilância sanitária em terminais alfandegados instalados em portos e aeroportos, bem como em terminais alfandegados de uso público;</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considerando</w:t>
      </w:r>
      <w:proofErr w:type="gramEnd"/>
      <w:r w:rsidRPr="00550213">
        <w:rPr>
          <w:rFonts w:ascii="Times New Roman" w:eastAsiaTheme="minorEastAsia" w:hAnsi="Times New Roman" w:cs="Times New Roman"/>
          <w:strike/>
          <w:sz w:val="24"/>
          <w:szCs w:val="24"/>
          <w:lang w:eastAsia="pt-BR"/>
        </w:rPr>
        <w:t xml:space="preserve"> a necessidade de estabelecer procedimentos a serem cumpridos pelos servidores no exercício das atividades de vigilância sanitária em portos organizados , </w:t>
      </w:r>
      <w:r w:rsidRPr="00550213">
        <w:rPr>
          <w:rFonts w:ascii="Times New Roman" w:eastAsiaTheme="minorEastAsia" w:hAnsi="Times New Roman" w:cs="Times New Roman"/>
          <w:strike/>
          <w:sz w:val="24"/>
          <w:szCs w:val="24"/>
          <w:lang w:eastAsia="pt-BR"/>
        </w:rPr>
        <w:lastRenderedPageBreak/>
        <w:t xml:space="preserve">terminais </w:t>
      </w:r>
      <w:proofErr w:type="spellStart"/>
      <w:r w:rsidRPr="00550213">
        <w:rPr>
          <w:rFonts w:ascii="Times New Roman" w:eastAsiaTheme="minorEastAsia" w:hAnsi="Times New Roman" w:cs="Times New Roman"/>
          <w:strike/>
          <w:sz w:val="24"/>
          <w:szCs w:val="24"/>
          <w:lang w:eastAsia="pt-BR"/>
        </w:rPr>
        <w:t>aquaviários</w:t>
      </w:r>
      <w:proofErr w:type="spellEnd"/>
      <w:r w:rsidRPr="00550213">
        <w:rPr>
          <w:rFonts w:ascii="Times New Roman" w:eastAsiaTheme="minorEastAsia" w:hAnsi="Times New Roman" w:cs="Times New Roman"/>
          <w:strike/>
          <w:sz w:val="24"/>
          <w:szCs w:val="24"/>
          <w:lang w:eastAsia="pt-BR"/>
        </w:rPr>
        <w:t>, terminais aeroportuários, estações e passagens de fronteira e terminais alfandegados instalados no território nacional;</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roofErr w:type="gramStart"/>
      <w:r w:rsidRPr="00550213">
        <w:rPr>
          <w:rFonts w:ascii="Times New Roman" w:eastAsiaTheme="minorEastAsia" w:hAnsi="Times New Roman" w:cs="Times New Roman"/>
          <w:strike/>
          <w:sz w:val="24"/>
          <w:szCs w:val="24"/>
          <w:lang w:eastAsia="pt-BR"/>
        </w:rPr>
        <w:t>adotou</w:t>
      </w:r>
      <w:proofErr w:type="gramEnd"/>
      <w:r w:rsidRPr="00550213">
        <w:rPr>
          <w:rFonts w:ascii="Times New Roman" w:eastAsiaTheme="minorEastAsia" w:hAnsi="Times New Roman" w:cs="Times New Roman"/>
          <w:strike/>
          <w:sz w:val="24"/>
          <w:szCs w:val="24"/>
          <w:lang w:eastAsia="pt-BR"/>
        </w:rPr>
        <w:t xml:space="preserve">  a seguinte Resolução e eu, Diretor- Presidente, substituto  determino a sua publicação:</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233E26" w:rsidRDefault="00E746C8" w:rsidP="00E61763">
      <w:pPr>
        <w:spacing w:after="0" w:line="240" w:lineRule="auto"/>
        <w:ind w:firstLine="567"/>
        <w:jc w:val="center"/>
        <w:rPr>
          <w:rFonts w:ascii="Times New Roman" w:eastAsiaTheme="minorEastAsia" w:hAnsi="Times New Roman" w:cs="Times New Roman"/>
          <w:b/>
          <w:strike/>
          <w:sz w:val="24"/>
          <w:szCs w:val="24"/>
          <w:u w:val="single"/>
          <w:lang w:eastAsia="pt-BR"/>
        </w:rPr>
      </w:pPr>
      <w:r w:rsidRPr="00233E26">
        <w:rPr>
          <w:rFonts w:ascii="Times New Roman" w:eastAsiaTheme="minorEastAsia" w:hAnsi="Times New Roman" w:cs="Times New Roman"/>
          <w:b/>
          <w:strike/>
          <w:sz w:val="24"/>
          <w:szCs w:val="24"/>
          <w:lang w:eastAsia="pt-BR"/>
        </w:rPr>
        <w:t>CAPÍTULO I</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Art. 1º. Para efeito desta Resolução define-se:</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I- </w:t>
      </w:r>
      <w:r w:rsidRPr="00550213">
        <w:rPr>
          <w:rFonts w:ascii="Times New Roman" w:eastAsiaTheme="minorEastAsia" w:hAnsi="Times New Roman" w:cs="Times New Roman"/>
          <w:strike/>
          <w:sz w:val="24"/>
          <w:szCs w:val="24"/>
          <w:u w:val="single"/>
          <w:lang w:eastAsia="pt-BR"/>
        </w:rPr>
        <w:t>Agente de Navegação</w:t>
      </w:r>
      <w:r w:rsidRPr="00550213">
        <w:rPr>
          <w:rFonts w:ascii="Times New Roman" w:eastAsiaTheme="minorEastAsia" w:hAnsi="Times New Roman" w:cs="Times New Roman"/>
          <w:strike/>
          <w:sz w:val="24"/>
          <w:szCs w:val="24"/>
          <w:lang w:eastAsia="pt-BR"/>
        </w:rPr>
        <w:t>: Pessoa jurídica incumbida pela empresa de navegação de que é preposta de gerir ou administrar seus negócios em certo porto, adotando todas as providências necessárias ao despacho das embarcações nele aportadas,</w:t>
      </w:r>
      <w:proofErr w:type="gramStart"/>
      <w:r w:rsidRPr="00550213">
        <w:rPr>
          <w:rFonts w:ascii="Times New Roman" w:eastAsiaTheme="minorEastAsia" w:hAnsi="Times New Roman" w:cs="Times New Roman"/>
          <w:strike/>
          <w:sz w:val="24"/>
          <w:szCs w:val="24"/>
          <w:lang w:eastAsia="pt-BR"/>
        </w:rPr>
        <w:t xml:space="preserve">  </w:t>
      </w:r>
      <w:proofErr w:type="gramEnd"/>
      <w:r w:rsidRPr="00550213">
        <w:rPr>
          <w:rFonts w:ascii="Times New Roman" w:eastAsiaTheme="minorEastAsia" w:hAnsi="Times New Roman" w:cs="Times New Roman"/>
          <w:strike/>
          <w:sz w:val="24"/>
          <w:szCs w:val="24"/>
          <w:lang w:eastAsia="pt-BR"/>
        </w:rPr>
        <w:t>efetivando contratos de afretamento para o transporte de mercadorias a outros portos atendidos por embarcações pertencentes à empresa por a representados, cobrando os respectivos fretes;</w:t>
      </w:r>
    </w:p>
    <w:p w:rsidR="00233E26" w:rsidRPr="00550213" w:rsidRDefault="00233E26"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II- </w:t>
      </w:r>
      <w:r w:rsidRPr="00550213">
        <w:rPr>
          <w:rFonts w:ascii="Times New Roman" w:eastAsiaTheme="minorEastAsia" w:hAnsi="Times New Roman" w:cs="Times New Roman"/>
          <w:strike/>
          <w:sz w:val="24"/>
          <w:szCs w:val="24"/>
          <w:u w:val="single"/>
          <w:lang w:eastAsia="pt-BR"/>
        </w:rPr>
        <w:t>Autorização de Funcionamento</w:t>
      </w:r>
      <w:r w:rsidRPr="00550213">
        <w:rPr>
          <w:rFonts w:ascii="Times New Roman" w:eastAsiaTheme="minorEastAsia" w:hAnsi="Times New Roman" w:cs="Times New Roman"/>
          <w:strike/>
          <w:sz w:val="24"/>
          <w:szCs w:val="24"/>
          <w:lang w:eastAsia="pt-BR"/>
        </w:rPr>
        <w:t>: Autorização concedida pela área competente da Agência Nacional de Vigilância Sanitária às empresas que operem a prestação de serviços de interesse da saúde pública em meios de transportes e terminais portuários, aeroportuários, estações e passagem de fronteira, bem como as que armazenam</w:t>
      </w:r>
      <w:proofErr w:type="gramStart"/>
      <w:r w:rsidRPr="00550213">
        <w:rPr>
          <w:rFonts w:ascii="Times New Roman" w:eastAsiaTheme="minorEastAsia" w:hAnsi="Times New Roman" w:cs="Times New Roman"/>
          <w:strike/>
          <w:sz w:val="24"/>
          <w:szCs w:val="24"/>
          <w:lang w:eastAsia="pt-BR"/>
        </w:rPr>
        <w:t xml:space="preserve">  </w:t>
      </w:r>
      <w:proofErr w:type="gramEnd"/>
      <w:r w:rsidRPr="00550213">
        <w:rPr>
          <w:rFonts w:ascii="Times New Roman" w:eastAsiaTheme="minorEastAsia" w:hAnsi="Times New Roman" w:cs="Times New Roman"/>
          <w:strike/>
          <w:sz w:val="24"/>
          <w:szCs w:val="24"/>
          <w:lang w:eastAsia="pt-BR"/>
        </w:rPr>
        <w:t xml:space="preserve">e/ou distribuam de  produtos e matérias-primas importados pertencentes às categorias medicamentos, saneantes </w:t>
      </w:r>
      <w:proofErr w:type="spellStart"/>
      <w:r w:rsidRPr="00550213">
        <w:rPr>
          <w:rFonts w:ascii="Times New Roman" w:eastAsiaTheme="minorEastAsia" w:hAnsi="Times New Roman" w:cs="Times New Roman"/>
          <w:strike/>
          <w:sz w:val="24"/>
          <w:szCs w:val="24"/>
          <w:lang w:eastAsia="pt-BR"/>
        </w:rPr>
        <w:t>domissanitários</w:t>
      </w:r>
      <w:proofErr w:type="spellEnd"/>
      <w:r w:rsidRPr="00550213">
        <w:rPr>
          <w:rFonts w:ascii="Times New Roman" w:eastAsiaTheme="minorEastAsia" w:hAnsi="Times New Roman" w:cs="Times New Roman"/>
          <w:strike/>
          <w:sz w:val="24"/>
          <w:szCs w:val="24"/>
          <w:lang w:eastAsia="pt-BR"/>
        </w:rPr>
        <w:t>, cosméticos, produtos de higiene, perfumes, correlatos e alimentos em terminais aduaneiros instalados em portos ou aeroportos o terminais aduaneiros  de uso público;</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233E26" w:rsidRDefault="00E746C8" w:rsidP="00E61763">
      <w:pPr>
        <w:keepNext/>
        <w:keepLines/>
        <w:spacing w:after="0" w:line="240" w:lineRule="auto"/>
        <w:ind w:firstLine="567"/>
        <w:jc w:val="center"/>
        <w:outlineLvl w:val="4"/>
        <w:rPr>
          <w:rFonts w:ascii="Times New Roman" w:eastAsiaTheme="majorEastAsia" w:hAnsi="Times New Roman" w:cs="Times New Roman"/>
          <w:b/>
          <w:bCs/>
          <w:strike/>
          <w:sz w:val="24"/>
          <w:szCs w:val="24"/>
          <w:lang w:eastAsia="pt-BR"/>
        </w:rPr>
      </w:pPr>
      <w:r w:rsidRPr="00233E26">
        <w:rPr>
          <w:rFonts w:ascii="Times New Roman" w:eastAsiaTheme="majorEastAsia" w:hAnsi="Times New Roman" w:cs="Times New Roman"/>
          <w:b/>
          <w:strike/>
          <w:sz w:val="24"/>
          <w:szCs w:val="24"/>
          <w:lang w:eastAsia="pt-BR"/>
        </w:rPr>
        <w:t>CAPÍTULO II</w:t>
      </w:r>
    </w:p>
    <w:p w:rsidR="00E746C8" w:rsidRPr="00233E26" w:rsidRDefault="00E746C8" w:rsidP="00E61763">
      <w:pPr>
        <w:spacing w:after="0" w:line="240" w:lineRule="auto"/>
        <w:ind w:firstLine="567"/>
        <w:jc w:val="center"/>
        <w:rPr>
          <w:rFonts w:ascii="Times New Roman" w:eastAsiaTheme="minorEastAsia" w:hAnsi="Times New Roman" w:cs="Times New Roman"/>
          <w:b/>
          <w:strike/>
          <w:sz w:val="24"/>
          <w:szCs w:val="24"/>
          <w:lang w:eastAsia="pt-BR"/>
        </w:rPr>
      </w:pPr>
    </w:p>
    <w:p w:rsidR="00E746C8" w:rsidRPr="00233E26" w:rsidRDefault="00E746C8" w:rsidP="00E61763">
      <w:pPr>
        <w:keepNext/>
        <w:keepLines/>
        <w:spacing w:after="0" w:line="240" w:lineRule="auto"/>
        <w:ind w:firstLine="567"/>
        <w:jc w:val="center"/>
        <w:outlineLvl w:val="2"/>
        <w:rPr>
          <w:rFonts w:ascii="Times New Roman" w:eastAsiaTheme="majorEastAsia" w:hAnsi="Times New Roman" w:cs="Times New Roman"/>
          <w:b/>
          <w:bCs/>
          <w:strike/>
          <w:sz w:val="24"/>
          <w:szCs w:val="24"/>
          <w:lang w:eastAsia="pt-BR"/>
        </w:rPr>
      </w:pPr>
      <w:r w:rsidRPr="00233E26">
        <w:rPr>
          <w:rFonts w:ascii="Times New Roman" w:eastAsiaTheme="majorEastAsia" w:hAnsi="Times New Roman" w:cs="Times New Roman"/>
          <w:b/>
          <w:bCs/>
          <w:strike/>
          <w:sz w:val="24"/>
          <w:szCs w:val="24"/>
          <w:lang w:eastAsia="pt-BR"/>
        </w:rPr>
        <w:t>AUTORIZAÇÃO DE FUNCIONAMENTO DE AGÊNCIA DE NAVEGAÇÃO</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Art. 2º É obrigatório a AFE de agência de navegação, no órgão de vigilância sanitária competente de portos, aeroportos e fronteiras em exercício no estado onde se encontra o porto de escala ou destino da embarcação a qual</w:t>
      </w:r>
      <w:proofErr w:type="gramStart"/>
      <w:r w:rsidRPr="00550213">
        <w:rPr>
          <w:rFonts w:ascii="Times New Roman" w:eastAsiaTheme="minorEastAsia" w:hAnsi="Times New Roman" w:cs="Times New Roman"/>
          <w:strike/>
          <w:sz w:val="24"/>
          <w:szCs w:val="24"/>
          <w:lang w:eastAsia="pt-BR"/>
        </w:rPr>
        <w:t xml:space="preserve">  </w:t>
      </w:r>
      <w:proofErr w:type="gramEnd"/>
      <w:r w:rsidRPr="00550213">
        <w:rPr>
          <w:rFonts w:ascii="Times New Roman" w:eastAsiaTheme="minorEastAsia" w:hAnsi="Times New Roman" w:cs="Times New Roman"/>
          <w:strike/>
          <w:sz w:val="24"/>
          <w:szCs w:val="24"/>
          <w:lang w:eastAsia="pt-BR"/>
        </w:rPr>
        <w:t>ele representa, bem como o cadastro do seus respectivos representantes legais e pessoas legalmente autorizadas à sua representação no tocante ao protocolo e  recebimento de documentos, termos legais expedidos pela autoridade sanitária e acompanhamento à inspeção sanitária.</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1º A AFE de que trata este artigo terá abrangência limitada ao estado onde presta serviço de agenciamento de embarcações. </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§2º No caso de empresa possuir filiais em outros estados da federação deverá ser solicitado, no órgão de vigilância sanitária competente de portos, aeroportos e fronteiras em exercício no estado, onde a agência de navegação presta serviço, a autorização de funcionamento de agência de navegação local.</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lastRenderedPageBreak/>
        <w:t xml:space="preserve"> § 3º A validade da AFE de que trata este artigo é de 12 </w:t>
      </w:r>
      <w:proofErr w:type="gramStart"/>
      <w:r w:rsidRPr="00550213">
        <w:rPr>
          <w:rFonts w:ascii="Times New Roman" w:eastAsiaTheme="minorEastAsia" w:hAnsi="Times New Roman" w:cs="Times New Roman"/>
          <w:strike/>
          <w:sz w:val="24"/>
          <w:szCs w:val="24"/>
          <w:lang w:eastAsia="pt-BR"/>
        </w:rPr>
        <w:t xml:space="preserve">( </w:t>
      </w:r>
      <w:proofErr w:type="gramEnd"/>
      <w:r w:rsidRPr="00550213">
        <w:rPr>
          <w:rFonts w:ascii="Times New Roman" w:eastAsiaTheme="minorEastAsia" w:hAnsi="Times New Roman" w:cs="Times New Roman"/>
          <w:strike/>
          <w:sz w:val="24"/>
          <w:szCs w:val="24"/>
          <w:lang w:eastAsia="pt-BR"/>
        </w:rPr>
        <w:t>doze ) meses a contar da data da emissão do Certificado de Autorização de Funcionamento de Empresa Prestadora de Serviço de agência de navegação local.</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4º A AFE de agência de navegação deverá ser solicitado ao órgão</w:t>
      </w:r>
      <w:proofErr w:type="gramStart"/>
      <w:r w:rsidRPr="00550213">
        <w:rPr>
          <w:rFonts w:ascii="Times New Roman" w:eastAsiaTheme="minorEastAsia" w:hAnsi="Times New Roman" w:cs="Times New Roman"/>
          <w:strike/>
          <w:sz w:val="24"/>
          <w:szCs w:val="24"/>
          <w:lang w:eastAsia="pt-BR"/>
        </w:rPr>
        <w:t xml:space="preserve">  </w:t>
      </w:r>
      <w:proofErr w:type="gramEnd"/>
      <w:r w:rsidRPr="00550213">
        <w:rPr>
          <w:rFonts w:ascii="Times New Roman" w:eastAsiaTheme="minorEastAsia" w:hAnsi="Times New Roman" w:cs="Times New Roman"/>
          <w:strike/>
          <w:sz w:val="24"/>
          <w:szCs w:val="24"/>
          <w:lang w:eastAsia="pt-BR"/>
        </w:rPr>
        <w:t>de vigilância sanitária em exercício no porto, mediante a apresentação da Petição de Autorização  de Funcionamento de Empresas Prestadoras de Serviços, conforme Anexo I .</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5º. A autoridade</w:t>
      </w:r>
      <w:proofErr w:type="gramStart"/>
      <w:r w:rsidRPr="00550213">
        <w:rPr>
          <w:rFonts w:ascii="Times New Roman" w:eastAsiaTheme="minorEastAsia" w:hAnsi="Times New Roman" w:cs="Times New Roman"/>
          <w:strike/>
          <w:sz w:val="24"/>
          <w:szCs w:val="24"/>
          <w:lang w:eastAsia="pt-BR"/>
        </w:rPr>
        <w:t xml:space="preserve">  </w:t>
      </w:r>
      <w:proofErr w:type="gramEnd"/>
      <w:r w:rsidRPr="00550213">
        <w:rPr>
          <w:rFonts w:ascii="Times New Roman" w:eastAsiaTheme="minorEastAsia" w:hAnsi="Times New Roman" w:cs="Times New Roman"/>
          <w:strike/>
          <w:sz w:val="24"/>
          <w:szCs w:val="24"/>
          <w:lang w:eastAsia="pt-BR"/>
        </w:rPr>
        <w:t>sanitária  em exercício no porto mediante a análise das informações constantes do parágrafo anterior, expedirá ou não o Certificado de Autorização de Funcionamento de Empresa Prestadora de Serviço de agência de navegação local, conforme Anexo I.</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6º. É obrigatória a comunicação imediata à autoridade sanitária emissora do Certificado de Autorização de Funcionamento de Empresas Prestadoras de Serviços, sempre que houver alteração de representante legal da empresa, bem como inclusão ou exclusão de pessoas habilitadas legalmente a protocolarem documentos relacionados ao disposto nesta Resolução e à recepção de termos legais expedidos pela autoridade sanitária competente.</w:t>
      </w:r>
    </w:p>
    <w:p w:rsidR="00E746C8" w:rsidRPr="00550213" w:rsidRDefault="00E746C8" w:rsidP="00E61763">
      <w:pPr>
        <w:spacing w:after="0" w:line="240" w:lineRule="auto"/>
        <w:ind w:firstLine="567"/>
        <w:rPr>
          <w:rFonts w:ascii="Times New Roman" w:eastAsiaTheme="minorEastAsia" w:hAnsi="Times New Roman" w:cs="Times New Roman"/>
          <w:strike/>
          <w:sz w:val="24"/>
          <w:szCs w:val="24"/>
          <w:lang w:eastAsia="pt-BR"/>
        </w:rPr>
      </w:pPr>
    </w:p>
    <w:p w:rsidR="00E746C8" w:rsidRDefault="00E746C8" w:rsidP="00E61763">
      <w:pPr>
        <w:spacing w:after="0" w:line="240" w:lineRule="auto"/>
        <w:ind w:firstLine="567"/>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7º A partir da vigência desta Resolução fica proibido o agenciamento de embarcações por empresas de que trata este artigo sem AFE emitida pelo órgão competente da Agência Nacional de Vigilância Sanitária – ANVISA.</w:t>
      </w:r>
    </w:p>
    <w:p w:rsidR="00E746C8" w:rsidRPr="00550213" w:rsidRDefault="00E746C8" w:rsidP="00E61763">
      <w:pPr>
        <w:keepNext/>
        <w:keepLines/>
        <w:shd w:val="clear" w:color="auto" w:fill="FFFFFF"/>
        <w:spacing w:after="0" w:line="240" w:lineRule="auto"/>
        <w:ind w:firstLine="567"/>
        <w:outlineLvl w:val="1"/>
        <w:rPr>
          <w:rFonts w:ascii="Times New Roman" w:eastAsiaTheme="majorEastAsia" w:hAnsi="Times New Roman" w:cs="Times New Roman"/>
          <w:strike/>
          <w:color w:val="4F81BD" w:themeColor="accent1"/>
          <w:sz w:val="24"/>
          <w:szCs w:val="24"/>
          <w:lang w:eastAsia="pt-BR"/>
        </w:rPr>
      </w:pPr>
    </w:p>
    <w:p w:rsidR="00E746C8" w:rsidRPr="00233E26" w:rsidRDefault="00E746C8" w:rsidP="00E61763">
      <w:pPr>
        <w:keepNext/>
        <w:keepLines/>
        <w:shd w:val="clear" w:color="auto" w:fill="FFFFFF"/>
        <w:spacing w:after="0" w:line="240" w:lineRule="auto"/>
        <w:ind w:firstLine="567"/>
        <w:jc w:val="center"/>
        <w:outlineLvl w:val="1"/>
        <w:rPr>
          <w:rFonts w:ascii="Times New Roman" w:eastAsiaTheme="majorEastAsia" w:hAnsi="Times New Roman" w:cs="Times New Roman"/>
          <w:b/>
          <w:strike/>
          <w:sz w:val="24"/>
          <w:szCs w:val="24"/>
          <w:lang w:eastAsia="pt-BR"/>
        </w:rPr>
      </w:pPr>
      <w:r w:rsidRPr="00233E26">
        <w:rPr>
          <w:rFonts w:ascii="Times New Roman" w:eastAsiaTheme="majorEastAsia" w:hAnsi="Times New Roman" w:cs="Times New Roman"/>
          <w:b/>
          <w:strike/>
          <w:sz w:val="24"/>
          <w:szCs w:val="24"/>
          <w:lang w:eastAsia="pt-BR"/>
        </w:rPr>
        <w:t>CAPÍTULO III</w:t>
      </w:r>
    </w:p>
    <w:p w:rsidR="00E746C8" w:rsidRPr="00233E26" w:rsidRDefault="00E746C8" w:rsidP="00E61763">
      <w:pPr>
        <w:spacing w:after="0" w:line="240" w:lineRule="auto"/>
        <w:ind w:firstLine="567"/>
        <w:rPr>
          <w:rFonts w:ascii="Times New Roman" w:eastAsiaTheme="minorEastAsia" w:hAnsi="Times New Roman" w:cs="Times New Roman"/>
          <w:b/>
          <w:strike/>
          <w:sz w:val="24"/>
          <w:szCs w:val="24"/>
          <w:lang w:eastAsia="pt-BR"/>
        </w:rPr>
      </w:pPr>
    </w:p>
    <w:p w:rsidR="00E746C8" w:rsidRPr="00233E26" w:rsidRDefault="00E746C8" w:rsidP="00E61763">
      <w:pPr>
        <w:keepNext/>
        <w:keepLines/>
        <w:spacing w:after="0" w:line="240" w:lineRule="auto"/>
        <w:ind w:firstLine="567"/>
        <w:jc w:val="center"/>
        <w:outlineLvl w:val="2"/>
        <w:rPr>
          <w:rFonts w:ascii="Times New Roman" w:eastAsiaTheme="majorEastAsia" w:hAnsi="Times New Roman" w:cs="Times New Roman"/>
          <w:b/>
          <w:bCs/>
          <w:strike/>
          <w:sz w:val="24"/>
          <w:szCs w:val="24"/>
          <w:lang w:eastAsia="pt-BR"/>
        </w:rPr>
      </w:pPr>
      <w:r w:rsidRPr="00233E26">
        <w:rPr>
          <w:rFonts w:ascii="Times New Roman" w:eastAsiaTheme="majorEastAsia" w:hAnsi="Times New Roman" w:cs="Times New Roman"/>
          <w:b/>
          <w:bCs/>
          <w:strike/>
          <w:sz w:val="24"/>
          <w:szCs w:val="24"/>
          <w:lang w:eastAsia="pt-BR"/>
        </w:rPr>
        <w:t>AUTORIZAÇÃO DE FUNCIONAMENTO DAS EMPRESAS PRESTADORAS DE SERVIÇOS</w:t>
      </w:r>
    </w:p>
    <w:p w:rsidR="00E746C8" w:rsidRPr="00550213" w:rsidRDefault="00E746C8" w:rsidP="00E61763">
      <w:pPr>
        <w:spacing w:after="0" w:line="240" w:lineRule="auto"/>
        <w:ind w:firstLine="567"/>
        <w:jc w:val="center"/>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Art. 3º É obrigatório a AFE, no órgão de vigilância sanitária competente de portos, aeroportos e fronteiras em exercício no estado, das empresas prestadoras de serviços de interesse da saúde pública, bem como o cadastro dos seus respectivos representantes legais e pessoas legalmente autorizadas a o representarem junto ao protocolo para recebimento de documentos, termos legais expedidos pela autoridade sanitária e acompanhamento da inspeção </w:t>
      </w:r>
      <w:proofErr w:type="gramStart"/>
      <w:r w:rsidRPr="00550213">
        <w:rPr>
          <w:rFonts w:ascii="Times New Roman" w:eastAsiaTheme="minorEastAsia" w:hAnsi="Times New Roman" w:cs="Times New Roman"/>
          <w:strike/>
          <w:sz w:val="24"/>
          <w:szCs w:val="24"/>
          <w:lang w:eastAsia="pt-BR"/>
        </w:rPr>
        <w:t>sanitária</w:t>
      </w:r>
      <w:proofErr w:type="gramEnd"/>
      <w:r w:rsidRPr="00550213">
        <w:rPr>
          <w:rFonts w:ascii="Times New Roman" w:eastAsiaTheme="minorEastAsia" w:hAnsi="Times New Roman" w:cs="Times New Roman"/>
          <w:strike/>
          <w:sz w:val="24"/>
          <w:szCs w:val="24"/>
          <w:lang w:eastAsia="pt-BR"/>
        </w:rPr>
        <w:t xml:space="preserve"> </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1º - Estão sujeitas a autorização de funcionamento de que trata este artigo as empresas prestadoras dos serviços: de abastecimento alternativo de água potável para consumo humano de bordo de aeronaves, embarcações e veículos terrestres que operem transporte coletivo internacional de passageiros; </w:t>
      </w:r>
      <w:proofErr w:type="spellStart"/>
      <w:r w:rsidRPr="00550213">
        <w:rPr>
          <w:rFonts w:ascii="Times New Roman" w:eastAsiaTheme="minorEastAsia" w:hAnsi="Times New Roman" w:cs="Times New Roman"/>
          <w:strike/>
          <w:sz w:val="24"/>
          <w:szCs w:val="24"/>
          <w:lang w:eastAsia="pt-BR"/>
        </w:rPr>
        <w:t>desinsetização</w:t>
      </w:r>
      <w:proofErr w:type="spellEnd"/>
      <w:r w:rsidRPr="00550213">
        <w:rPr>
          <w:rFonts w:ascii="Times New Roman" w:eastAsiaTheme="minorEastAsia" w:hAnsi="Times New Roman" w:cs="Times New Roman"/>
          <w:strike/>
          <w:sz w:val="24"/>
          <w:szCs w:val="24"/>
          <w:lang w:eastAsia="pt-BR"/>
        </w:rPr>
        <w:t xml:space="preserve"> ou desratização de embarcações, aeronaves e veículos terrestres em trânsito por estações e passagens de fronteira, terminais portuários e aeroportuários de cargas e viajantes, terminais aduaneiros de uso público e estações e passagens de fronteira; limpeza, desinfecção e descontaminação de superfícies de aeronaves, veículos terrestres em trânsito por estações e passagens de fronteira, embarcações, terminais portuários e aeroportuários de cargas e de viajantes, terminais aduaneiros de uso público e estação e passagem de fronteira; limpeza e recolhimento de resíduos resultantes do tratamento de águas servidas e dejetos em </w:t>
      </w:r>
      <w:r w:rsidRPr="00550213">
        <w:rPr>
          <w:rFonts w:ascii="Times New Roman" w:eastAsiaTheme="minorEastAsia" w:hAnsi="Times New Roman" w:cs="Times New Roman"/>
          <w:strike/>
          <w:sz w:val="24"/>
          <w:szCs w:val="24"/>
          <w:lang w:eastAsia="pt-BR"/>
        </w:rPr>
        <w:lastRenderedPageBreak/>
        <w:t xml:space="preserve">terminais portuários e aeroportuários de cargas e de viajantes, terminais aduaneiros de uso público e estações e passagens de fronteira; esgotamento e tratamento de efluentes sanitários de aeronaves, embarcações e veículos terrestres em trânsito por estações e passagens de fronteira em terminais portuários, aeroportuários e estações e passagens de fronteira; segregação, coleta, acondicionamento, armazenamento, transporte, tratamento e disposição final de resíduos sólidos resultantes de aeronaves, embarcações, veículos terrestres em trânsito por estações e passagens de fronteira, terminais portuários, aeroportuários de cargas e de viajantes, terminais alfandegados de uso público e estações e passagens de fronteira; lavanderia; atendimento médico; hotelaria; drogarias, farmácias ou ervanários; comércio de materiais e equipamentos hospitalares; salões de barbeiros e </w:t>
      </w:r>
      <w:proofErr w:type="spellStart"/>
      <w:r w:rsidRPr="00550213">
        <w:rPr>
          <w:rFonts w:ascii="Times New Roman" w:eastAsiaTheme="minorEastAsia" w:hAnsi="Times New Roman" w:cs="Times New Roman"/>
          <w:strike/>
          <w:sz w:val="24"/>
          <w:szCs w:val="24"/>
          <w:lang w:eastAsia="pt-BR"/>
        </w:rPr>
        <w:t>cabeleleiros</w:t>
      </w:r>
      <w:proofErr w:type="spellEnd"/>
      <w:r w:rsidRPr="00550213">
        <w:rPr>
          <w:rFonts w:ascii="Times New Roman" w:eastAsiaTheme="minorEastAsia" w:hAnsi="Times New Roman" w:cs="Times New Roman"/>
          <w:strike/>
          <w:sz w:val="24"/>
          <w:szCs w:val="24"/>
          <w:lang w:eastAsia="pt-BR"/>
        </w:rPr>
        <w:t>; pedicuros e instituto de beleza e congêneres.</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2º A AFE de que trata este artigo terá abrangência limitada ao estado onde a empresa realiza a prestação de serviço.</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3º No caso de empresa possuir filiais em outros estados da federação deverá ser solicitado, no órgão de vigilância sanitária competente de portos, aeroportos e fronteiras em exercício no estado, onde a empresa presta serviço, nova autorização de funcionamento de empresa.</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 4º A validade da AFE de que trata este artigo é de 12 </w:t>
      </w:r>
      <w:proofErr w:type="gramStart"/>
      <w:r w:rsidRPr="00550213">
        <w:rPr>
          <w:rFonts w:ascii="Times New Roman" w:eastAsiaTheme="minorEastAsia" w:hAnsi="Times New Roman" w:cs="Times New Roman"/>
          <w:strike/>
          <w:sz w:val="24"/>
          <w:szCs w:val="24"/>
          <w:lang w:eastAsia="pt-BR"/>
        </w:rPr>
        <w:t xml:space="preserve">( </w:t>
      </w:r>
      <w:proofErr w:type="gramEnd"/>
      <w:r w:rsidRPr="00550213">
        <w:rPr>
          <w:rFonts w:ascii="Times New Roman" w:eastAsiaTheme="minorEastAsia" w:hAnsi="Times New Roman" w:cs="Times New Roman"/>
          <w:strike/>
          <w:sz w:val="24"/>
          <w:szCs w:val="24"/>
          <w:lang w:eastAsia="pt-BR"/>
        </w:rPr>
        <w:t xml:space="preserve">doze ) meses a contar da data da emissão do Certificado de Autorização de Funcionamento de Empresas  Prestadoras de Serviços; </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5º Ficam desobrigados da AFE de que trata este artigo as empresas integrantes da administração pública ou por ela instituídas, ficando sujeitas, porém, às exigências pertinentes às informações constantes da Petição de Autorização de Funcionamento de Empresas Prestadoras de Serviços.</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6 º. A Autorização de Funcionamento de Empresas Prestadoras de Serviços de que trata o §1º deste artigo deverá ser solicitada ao órgão de vigilância sanitária competente de portos, aeroportos e fronteiras em exercício no estado, mediante a apresentação da Petição de Autorização de Funcionamento de Empresas Prestadoras de </w:t>
      </w:r>
      <w:proofErr w:type="gramStart"/>
      <w:r w:rsidRPr="00550213">
        <w:rPr>
          <w:rFonts w:ascii="Times New Roman" w:eastAsiaTheme="minorEastAsia" w:hAnsi="Times New Roman" w:cs="Times New Roman"/>
          <w:strike/>
          <w:sz w:val="24"/>
          <w:szCs w:val="24"/>
          <w:lang w:eastAsia="pt-BR"/>
        </w:rPr>
        <w:t>Serviços ,</w:t>
      </w:r>
      <w:proofErr w:type="gramEnd"/>
      <w:r w:rsidRPr="00550213">
        <w:rPr>
          <w:rFonts w:ascii="Times New Roman" w:eastAsiaTheme="minorEastAsia" w:hAnsi="Times New Roman" w:cs="Times New Roman"/>
          <w:strike/>
          <w:sz w:val="24"/>
          <w:szCs w:val="24"/>
          <w:lang w:eastAsia="pt-BR"/>
        </w:rPr>
        <w:t xml:space="preserve"> conforme Anexo I .</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7º. A autoridade sanitária mediante a análise das informações constantes do parágrafo anterior</w:t>
      </w:r>
      <w:proofErr w:type="gramStart"/>
      <w:r w:rsidRPr="00550213">
        <w:rPr>
          <w:rFonts w:ascii="Times New Roman" w:eastAsiaTheme="minorEastAsia" w:hAnsi="Times New Roman" w:cs="Times New Roman"/>
          <w:strike/>
          <w:sz w:val="24"/>
          <w:szCs w:val="24"/>
          <w:lang w:eastAsia="pt-BR"/>
        </w:rPr>
        <w:t>, expedirá</w:t>
      </w:r>
      <w:proofErr w:type="gramEnd"/>
      <w:r w:rsidRPr="00550213">
        <w:rPr>
          <w:rFonts w:ascii="Times New Roman" w:eastAsiaTheme="minorEastAsia" w:hAnsi="Times New Roman" w:cs="Times New Roman"/>
          <w:strike/>
          <w:sz w:val="24"/>
          <w:szCs w:val="24"/>
          <w:lang w:eastAsia="pt-BR"/>
        </w:rPr>
        <w:t xml:space="preserve"> ou não o Certificado de Autorização de Funcionamento de Empresa Prestadoras de Serviços, conforme Anexo I.</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8º. É </w:t>
      </w:r>
      <w:proofErr w:type="gramStart"/>
      <w:r w:rsidRPr="00550213">
        <w:rPr>
          <w:rFonts w:ascii="Times New Roman" w:eastAsiaTheme="minorEastAsia" w:hAnsi="Times New Roman" w:cs="Times New Roman"/>
          <w:strike/>
          <w:sz w:val="24"/>
          <w:szCs w:val="24"/>
          <w:lang w:eastAsia="pt-BR"/>
        </w:rPr>
        <w:t>obrigatório</w:t>
      </w:r>
      <w:proofErr w:type="gramEnd"/>
      <w:r w:rsidRPr="00550213">
        <w:rPr>
          <w:rFonts w:ascii="Times New Roman" w:eastAsiaTheme="minorEastAsia" w:hAnsi="Times New Roman" w:cs="Times New Roman"/>
          <w:strike/>
          <w:sz w:val="24"/>
          <w:szCs w:val="24"/>
          <w:lang w:eastAsia="pt-BR"/>
        </w:rPr>
        <w:t xml:space="preserve"> a comunicação imediata à autoridade sanitária emissora do Certificado de Autorização de Funcionamento de Empresas Prestadoras de Serviços, sempre que houver alteração de representante legal na empresa, bem como inclusão ou exclusão de pessoas habilitadas legalmente a protocolarem documentos relacionados ao disposto neste Regulamento e a recepção de termos legais expedidos pela autoridade sanitária competente e acompanhamento à inspeção sanitária.</w:t>
      </w:r>
    </w:p>
    <w:p w:rsidR="00E746C8" w:rsidRPr="00550213" w:rsidRDefault="00E746C8" w:rsidP="00E61763">
      <w:pPr>
        <w:spacing w:after="0" w:line="240" w:lineRule="auto"/>
        <w:ind w:firstLine="567"/>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lastRenderedPageBreak/>
        <w:t xml:space="preserve">§ 9º A Autorização de Funcionamento de Empresas Prestadoras de Serviços, deverá ser renovada sempre que ocorrer alteração ou inclusão de atividade ou mudança do sócio ou diretor que tenha a seu cargo a representação legal da empresa. </w:t>
      </w:r>
    </w:p>
    <w:p w:rsidR="00E746C8" w:rsidRPr="00550213" w:rsidRDefault="00E746C8" w:rsidP="00E61763">
      <w:pPr>
        <w:spacing w:after="0" w:line="240" w:lineRule="auto"/>
        <w:ind w:firstLine="567"/>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10º Fica proibida a prestação de serviço de que trata o § 1º deste artigo por empresas sem Autorização de Funcionamento de Empresas Prestadoras de Serviços em Terminais Portuários e Aeroportuários, Estações e Passagens de Fronteira e Terminais Alfandegados de Uso Público, emitida pelo órgão competente da Agência Nacional de Vigilância Sanitária – ANVISA.</w:t>
      </w:r>
    </w:p>
    <w:p w:rsidR="00E746C8" w:rsidRDefault="00E746C8" w:rsidP="00E61763">
      <w:pPr>
        <w:spacing w:after="0" w:line="240" w:lineRule="auto"/>
        <w:ind w:firstLine="567"/>
        <w:rPr>
          <w:rFonts w:ascii="Times New Roman" w:eastAsiaTheme="minorEastAsia" w:hAnsi="Times New Roman" w:cs="Times New Roman"/>
          <w:strike/>
          <w:sz w:val="24"/>
          <w:szCs w:val="24"/>
          <w:lang w:eastAsia="pt-BR"/>
        </w:rPr>
      </w:pPr>
    </w:p>
    <w:p w:rsidR="00F16F36" w:rsidRDefault="00F16F36" w:rsidP="00E61763">
      <w:pPr>
        <w:spacing w:after="0" w:line="240" w:lineRule="auto"/>
        <w:ind w:firstLine="567"/>
        <w:rPr>
          <w:rFonts w:ascii="Times New Roman" w:eastAsiaTheme="minorEastAsia" w:hAnsi="Times New Roman" w:cs="Times New Roman"/>
          <w:strike/>
          <w:sz w:val="24"/>
          <w:szCs w:val="24"/>
          <w:lang w:eastAsia="pt-BR"/>
        </w:rPr>
      </w:pPr>
    </w:p>
    <w:p w:rsidR="00F16F36" w:rsidRPr="00550213" w:rsidRDefault="00F16F36" w:rsidP="00E61763">
      <w:pPr>
        <w:spacing w:after="0" w:line="240" w:lineRule="auto"/>
        <w:ind w:firstLine="567"/>
        <w:rPr>
          <w:rFonts w:ascii="Times New Roman" w:eastAsiaTheme="minorEastAsia" w:hAnsi="Times New Roman" w:cs="Times New Roman"/>
          <w:strike/>
          <w:sz w:val="24"/>
          <w:szCs w:val="24"/>
          <w:lang w:eastAsia="pt-BR"/>
        </w:rPr>
      </w:pPr>
    </w:p>
    <w:p w:rsidR="00E746C8" w:rsidRPr="00F16F36" w:rsidRDefault="00E746C8" w:rsidP="00E61763">
      <w:pPr>
        <w:keepNext/>
        <w:keepLines/>
        <w:shd w:val="clear" w:color="auto" w:fill="FFFFFF"/>
        <w:spacing w:after="0" w:line="240" w:lineRule="auto"/>
        <w:ind w:firstLine="567"/>
        <w:jc w:val="center"/>
        <w:outlineLvl w:val="1"/>
        <w:rPr>
          <w:rFonts w:ascii="Times New Roman" w:eastAsiaTheme="majorEastAsia" w:hAnsi="Times New Roman" w:cs="Times New Roman"/>
          <w:b/>
          <w:strike/>
          <w:sz w:val="24"/>
          <w:szCs w:val="24"/>
          <w:lang w:eastAsia="pt-BR"/>
        </w:rPr>
      </w:pPr>
      <w:r w:rsidRPr="00F16F36">
        <w:rPr>
          <w:rFonts w:ascii="Times New Roman" w:eastAsiaTheme="majorEastAsia" w:hAnsi="Times New Roman" w:cs="Times New Roman"/>
          <w:b/>
          <w:strike/>
          <w:sz w:val="24"/>
          <w:szCs w:val="24"/>
          <w:lang w:eastAsia="pt-BR"/>
        </w:rPr>
        <w:t>CAPÍTULO IV</w:t>
      </w:r>
    </w:p>
    <w:p w:rsidR="00E746C8" w:rsidRPr="00F16F36" w:rsidRDefault="00E746C8" w:rsidP="00E61763">
      <w:pPr>
        <w:spacing w:after="0" w:line="240" w:lineRule="auto"/>
        <w:ind w:firstLine="567"/>
        <w:rPr>
          <w:rFonts w:ascii="Times New Roman" w:eastAsiaTheme="minorEastAsia" w:hAnsi="Times New Roman" w:cs="Times New Roman"/>
          <w:b/>
          <w:strike/>
          <w:sz w:val="24"/>
          <w:szCs w:val="24"/>
          <w:lang w:eastAsia="pt-BR"/>
        </w:rPr>
      </w:pPr>
    </w:p>
    <w:p w:rsidR="00E746C8" w:rsidRPr="00F16F36" w:rsidRDefault="00E746C8" w:rsidP="00E61763">
      <w:pPr>
        <w:keepNext/>
        <w:keepLines/>
        <w:spacing w:after="0" w:line="240" w:lineRule="auto"/>
        <w:ind w:firstLine="567"/>
        <w:jc w:val="center"/>
        <w:outlineLvl w:val="2"/>
        <w:rPr>
          <w:rFonts w:ascii="Times New Roman" w:eastAsiaTheme="majorEastAsia" w:hAnsi="Times New Roman" w:cs="Times New Roman"/>
          <w:b/>
          <w:bCs/>
          <w:strike/>
          <w:sz w:val="24"/>
          <w:szCs w:val="24"/>
          <w:lang w:eastAsia="pt-BR"/>
        </w:rPr>
      </w:pPr>
      <w:r w:rsidRPr="00F16F36">
        <w:rPr>
          <w:rFonts w:ascii="Times New Roman" w:eastAsiaTheme="majorEastAsia" w:hAnsi="Times New Roman" w:cs="Times New Roman"/>
          <w:b/>
          <w:bCs/>
          <w:strike/>
          <w:sz w:val="24"/>
          <w:szCs w:val="24"/>
          <w:lang w:eastAsia="pt-BR"/>
        </w:rPr>
        <w:t>AUTORIZAÇÃO DE FUNCIONAMENTO DAS EMPRESAS</w:t>
      </w:r>
      <w:proofErr w:type="gramStart"/>
      <w:r w:rsidRPr="00F16F36">
        <w:rPr>
          <w:rFonts w:ascii="Times New Roman" w:eastAsiaTheme="majorEastAsia" w:hAnsi="Times New Roman" w:cs="Times New Roman"/>
          <w:b/>
          <w:bCs/>
          <w:strike/>
          <w:sz w:val="24"/>
          <w:szCs w:val="24"/>
          <w:lang w:eastAsia="pt-BR"/>
        </w:rPr>
        <w:t xml:space="preserve">  </w:t>
      </w:r>
      <w:proofErr w:type="gramEnd"/>
      <w:r w:rsidRPr="00F16F36">
        <w:rPr>
          <w:rFonts w:ascii="Times New Roman" w:eastAsiaTheme="majorEastAsia" w:hAnsi="Times New Roman" w:cs="Times New Roman"/>
          <w:b/>
          <w:bCs/>
          <w:strike/>
          <w:sz w:val="24"/>
          <w:szCs w:val="24"/>
          <w:lang w:eastAsia="pt-BR"/>
        </w:rPr>
        <w:t>QUE OPERAM ARMAZENAGEM OU DISTRIBUIÇÃO PRODUTOS SOB VIGILÂNCIA SANITÁRIA EM TERMINAIS ALFANDEGADOS INSTALADOS NO TERRITÓRIO NACIONAL</w:t>
      </w:r>
    </w:p>
    <w:p w:rsidR="00E746C8" w:rsidRPr="00F16F36" w:rsidRDefault="00E746C8" w:rsidP="00E61763">
      <w:pPr>
        <w:spacing w:after="0" w:line="240" w:lineRule="auto"/>
        <w:ind w:firstLine="567"/>
        <w:jc w:val="center"/>
        <w:rPr>
          <w:rFonts w:ascii="Times New Roman" w:eastAsiaTheme="minorEastAsia" w:hAnsi="Times New Roman" w:cs="Times New Roman"/>
          <w:b/>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Art. 4º - As empresas que operam a armazenagem e/ou distribuição, em terminais alfandegados portuários e aeroportuários, bem como em terminais alfandegados de uso público, de medicamentos, matérias-primas e insumos farmacêuticos; cosméticos, perfumes e produtos de higiene e respectivas matérias-primas integrantes de suas composições; produtos saneantes </w:t>
      </w:r>
      <w:proofErr w:type="spellStart"/>
      <w:r w:rsidRPr="00550213">
        <w:rPr>
          <w:rFonts w:ascii="Times New Roman" w:eastAsiaTheme="minorEastAsia" w:hAnsi="Times New Roman" w:cs="Times New Roman"/>
          <w:strike/>
          <w:sz w:val="24"/>
          <w:szCs w:val="24"/>
          <w:lang w:eastAsia="pt-BR"/>
        </w:rPr>
        <w:t>domissanitários</w:t>
      </w:r>
      <w:proofErr w:type="spellEnd"/>
      <w:r w:rsidRPr="00550213">
        <w:rPr>
          <w:rFonts w:ascii="Times New Roman" w:eastAsiaTheme="minorEastAsia" w:hAnsi="Times New Roman" w:cs="Times New Roman"/>
          <w:strike/>
          <w:sz w:val="24"/>
          <w:szCs w:val="24"/>
          <w:lang w:eastAsia="pt-BR"/>
        </w:rPr>
        <w:t xml:space="preserve"> e respectivas matérias-primas integrantes de suas composições; materiais e equipamentos médico-hospitalares e produtos de diagnóstico de uso “in vitro” e de alimentos, ficam sujeitas a AFE, emitida pelo órgão competente da ANVISA, em Brasília.</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 1º As empresas de que trata este artigo deverão observar as normas técnicas vigentes, no tocante às exigências documentais e às Boas Práticas relacionadas à armazenagem e/ou à distribuição de produtos </w:t>
      </w:r>
      <w:proofErr w:type="gramStart"/>
      <w:r w:rsidRPr="00550213">
        <w:rPr>
          <w:rFonts w:ascii="Times New Roman" w:eastAsiaTheme="minorEastAsia" w:hAnsi="Times New Roman" w:cs="Times New Roman"/>
          <w:strike/>
          <w:sz w:val="24"/>
          <w:szCs w:val="24"/>
          <w:lang w:eastAsia="pt-BR"/>
        </w:rPr>
        <w:t>sob vigilância</w:t>
      </w:r>
      <w:proofErr w:type="gramEnd"/>
      <w:r w:rsidRPr="00550213">
        <w:rPr>
          <w:rFonts w:ascii="Times New Roman" w:eastAsiaTheme="minorEastAsia" w:hAnsi="Times New Roman" w:cs="Times New Roman"/>
          <w:strike/>
          <w:sz w:val="24"/>
          <w:szCs w:val="24"/>
          <w:lang w:eastAsia="pt-BR"/>
        </w:rPr>
        <w:t xml:space="preserve"> sanitária.</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2º A solicitação da AFE de que trata este artigo dar-se-á através do órgão de vigilância sanitária competente de portos, aeroportos e fronteiras desta ANVISA, em exercício no estado onde se encontram instalados os terminais alfandegados portuários e aeroportuários, bem como os terminais alfandegados de uso público.</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3º É competência do órgão de vigilância sanitária de portos, aeroportos e fronteiras desta ANVISA, em exercício no estado onde se encontram instalados os terminais portuários e aeroportuários, bem como os terminais alfandegados de uso público, a inspeção dos estabelecimentos para fins de AFE.</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703599" w:rsidRDefault="00E746C8" w:rsidP="00E61763">
      <w:pPr>
        <w:keepNext/>
        <w:keepLines/>
        <w:shd w:val="clear" w:color="auto" w:fill="FFFFFF"/>
        <w:spacing w:after="0" w:line="240" w:lineRule="auto"/>
        <w:ind w:firstLine="567"/>
        <w:jc w:val="center"/>
        <w:outlineLvl w:val="1"/>
        <w:rPr>
          <w:rFonts w:ascii="Times New Roman" w:eastAsiaTheme="majorEastAsia" w:hAnsi="Times New Roman" w:cs="Times New Roman"/>
          <w:b/>
          <w:strike/>
          <w:sz w:val="24"/>
          <w:szCs w:val="24"/>
          <w:lang w:eastAsia="pt-BR"/>
        </w:rPr>
      </w:pPr>
      <w:r w:rsidRPr="00703599">
        <w:rPr>
          <w:rFonts w:ascii="Times New Roman" w:eastAsiaTheme="majorEastAsia" w:hAnsi="Times New Roman" w:cs="Times New Roman"/>
          <w:b/>
          <w:strike/>
          <w:sz w:val="24"/>
          <w:szCs w:val="24"/>
          <w:lang w:eastAsia="pt-BR"/>
        </w:rPr>
        <w:t>CAPÍTULO V</w:t>
      </w:r>
    </w:p>
    <w:p w:rsidR="00E746C8" w:rsidRPr="00703599" w:rsidRDefault="00E746C8" w:rsidP="00E61763">
      <w:pPr>
        <w:spacing w:after="0" w:line="240" w:lineRule="auto"/>
        <w:ind w:firstLine="567"/>
        <w:rPr>
          <w:rFonts w:ascii="Times New Roman" w:eastAsiaTheme="minorEastAsia" w:hAnsi="Times New Roman" w:cs="Times New Roman"/>
          <w:b/>
          <w:strike/>
          <w:sz w:val="24"/>
          <w:szCs w:val="24"/>
          <w:lang w:eastAsia="pt-BR"/>
        </w:rPr>
      </w:pPr>
    </w:p>
    <w:p w:rsidR="00E746C8" w:rsidRPr="00703599" w:rsidRDefault="00E746C8" w:rsidP="00E61763">
      <w:pPr>
        <w:spacing w:after="0" w:line="240" w:lineRule="auto"/>
        <w:ind w:firstLine="567"/>
        <w:jc w:val="center"/>
        <w:rPr>
          <w:rFonts w:ascii="Times New Roman" w:eastAsiaTheme="minorEastAsia" w:hAnsi="Times New Roman" w:cs="Times New Roman"/>
          <w:b/>
          <w:strike/>
          <w:sz w:val="24"/>
          <w:szCs w:val="24"/>
          <w:lang w:eastAsia="pt-BR"/>
        </w:rPr>
      </w:pPr>
      <w:r w:rsidRPr="00703599">
        <w:rPr>
          <w:rFonts w:ascii="Times New Roman" w:eastAsiaTheme="minorEastAsia" w:hAnsi="Times New Roman" w:cs="Times New Roman"/>
          <w:b/>
          <w:strike/>
          <w:sz w:val="24"/>
          <w:szCs w:val="24"/>
          <w:lang w:eastAsia="pt-BR"/>
        </w:rPr>
        <w:t>DAS DISPOSIÇÕES GERAIS</w:t>
      </w:r>
    </w:p>
    <w:p w:rsidR="00E746C8" w:rsidRPr="00550213" w:rsidRDefault="00E746C8" w:rsidP="00E61763">
      <w:pPr>
        <w:spacing w:after="0" w:line="240" w:lineRule="auto"/>
        <w:ind w:firstLine="567"/>
        <w:jc w:val="center"/>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rPr>
          <w:rFonts w:ascii="Times New Roman" w:eastAsiaTheme="minorEastAsia" w:hAnsi="Times New Roman" w:cs="Times New Roman"/>
          <w:strike/>
          <w:spacing w:val="-5"/>
          <w:sz w:val="24"/>
          <w:szCs w:val="24"/>
          <w:lang w:eastAsia="pt-BR"/>
        </w:rPr>
      </w:pPr>
      <w:r w:rsidRPr="00550213">
        <w:rPr>
          <w:rFonts w:ascii="Times New Roman" w:eastAsiaTheme="minorEastAsia" w:hAnsi="Times New Roman" w:cs="Times New Roman"/>
          <w:strike/>
          <w:spacing w:val="-5"/>
          <w:sz w:val="24"/>
          <w:szCs w:val="24"/>
          <w:lang w:eastAsia="pt-BR"/>
        </w:rPr>
        <w:lastRenderedPageBreak/>
        <w:t>Art. 5º. As alterações desta Resolução</w:t>
      </w:r>
      <w:proofErr w:type="gramStart"/>
      <w:r w:rsidRPr="00550213">
        <w:rPr>
          <w:rFonts w:ascii="Times New Roman" w:eastAsiaTheme="minorEastAsia" w:hAnsi="Times New Roman" w:cs="Times New Roman"/>
          <w:strike/>
          <w:spacing w:val="-5"/>
          <w:sz w:val="24"/>
          <w:szCs w:val="24"/>
          <w:lang w:eastAsia="pt-BR"/>
        </w:rPr>
        <w:t>, deverão</w:t>
      </w:r>
      <w:proofErr w:type="gramEnd"/>
      <w:r w:rsidRPr="00550213">
        <w:rPr>
          <w:rFonts w:ascii="Times New Roman" w:eastAsiaTheme="minorEastAsia" w:hAnsi="Times New Roman" w:cs="Times New Roman"/>
          <w:strike/>
          <w:spacing w:val="-5"/>
          <w:sz w:val="24"/>
          <w:szCs w:val="24"/>
          <w:lang w:eastAsia="pt-BR"/>
        </w:rPr>
        <w:t xml:space="preserve"> ser aprovadas pela Diretoria Colegiada da Agência Nacional de Vigilância Sanitária, e publicadas no em DOU.</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Art. 6º A inobservância ou desobediência ao disposto na presente Resolução configura infração de natureza sanitária, na forma da Lei n.º 6.437, de 20 de agosto de 1977, sujeitando o infrator às penalidades previstas nesse diploma legal.</w:t>
      </w: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p>
    <w:p w:rsidR="00E746C8" w:rsidRPr="00550213" w:rsidRDefault="00E746C8" w:rsidP="00E61763">
      <w:pPr>
        <w:spacing w:after="0" w:line="240" w:lineRule="auto"/>
        <w:ind w:firstLine="567"/>
        <w:jc w:val="both"/>
        <w:rPr>
          <w:rFonts w:ascii="Times New Roman" w:eastAsiaTheme="minorEastAsia" w:hAnsi="Times New Roman" w:cs="Times New Roman"/>
          <w:strike/>
          <w:sz w:val="24"/>
          <w:szCs w:val="24"/>
          <w:lang w:eastAsia="pt-BR"/>
        </w:rPr>
      </w:pPr>
      <w:r w:rsidRPr="00550213">
        <w:rPr>
          <w:rFonts w:ascii="Times New Roman" w:eastAsiaTheme="minorEastAsia" w:hAnsi="Times New Roman" w:cs="Times New Roman"/>
          <w:strike/>
          <w:sz w:val="24"/>
          <w:szCs w:val="24"/>
          <w:lang w:eastAsia="pt-BR"/>
        </w:rPr>
        <w:t xml:space="preserve">Art. 7º. Esta Resolução entra em vigor na data de sua publicação. </w:t>
      </w:r>
    </w:p>
    <w:p w:rsidR="00E746C8" w:rsidRPr="008310F1" w:rsidRDefault="00E746C8" w:rsidP="00E61763">
      <w:pPr>
        <w:spacing w:after="0" w:line="240" w:lineRule="auto"/>
        <w:ind w:firstLine="567"/>
        <w:jc w:val="both"/>
        <w:rPr>
          <w:rFonts w:ascii="Times New Roman" w:eastAsiaTheme="minorEastAsia" w:hAnsi="Times New Roman" w:cs="Times New Roman"/>
          <w:sz w:val="24"/>
          <w:szCs w:val="24"/>
          <w:lang w:eastAsia="pt-BR"/>
        </w:rPr>
      </w:pPr>
    </w:p>
    <w:p w:rsidR="00E746C8" w:rsidRPr="008310F1" w:rsidRDefault="00E746C8" w:rsidP="00E61763">
      <w:pPr>
        <w:spacing w:after="0" w:line="240" w:lineRule="auto"/>
        <w:ind w:firstLine="567"/>
        <w:rPr>
          <w:rFonts w:ascii="Times New Roman" w:eastAsiaTheme="minorEastAsia" w:hAnsi="Times New Roman" w:cs="Times New Roman"/>
          <w:sz w:val="24"/>
          <w:szCs w:val="24"/>
          <w:lang w:eastAsia="pt-BR"/>
        </w:rPr>
      </w:pPr>
    </w:p>
    <w:p w:rsidR="00E746C8" w:rsidRDefault="00E746C8" w:rsidP="00E61763">
      <w:pPr>
        <w:spacing w:after="0" w:line="240" w:lineRule="auto"/>
        <w:ind w:firstLine="567"/>
        <w:jc w:val="center"/>
        <w:rPr>
          <w:rFonts w:ascii="Times New Roman" w:eastAsiaTheme="minorEastAsia" w:hAnsi="Times New Roman" w:cs="Times New Roman"/>
          <w:sz w:val="24"/>
          <w:szCs w:val="24"/>
          <w:lang w:val="es-ES_tradnl" w:eastAsia="pt-BR"/>
        </w:rPr>
      </w:pPr>
      <w:r w:rsidRPr="008310F1">
        <w:rPr>
          <w:rFonts w:ascii="Times New Roman" w:eastAsiaTheme="minorEastAsia" w:hAnsi="Times New Roman" w:cs="Times New Roman"/>
          <w:sz w:val="24"/>
          <w:szCs w:val="24"/>
          <w:lang w:val="es-ES_tradnl" w:eastAsia="pt-BR"/>
        </w:rPr>
        <w:t>LUIS CARLOS WANDERLEY LIMA</w:t>
      </w:r>
    </w:p>
    <w:p w:rsidR="00703599" w:rsidRDefault="00703599" w:rsidP="00E61763">
      <w:pPr>
        <w:spacing w:after="0" w:line="240" w:lineRule="auto"/>
        <w:ind w:firstLine="567"/>
        <w:jc w:val="center"/>
        <w:rPr>
          <w:rFonts w:ascii="Times New Roman" w:eastAsiaTheme="minorEastAsia" w:hAnsi="Times New Roman" w:cs="Times New Roman"/>
          <w:sz w:val="24"/>
          <w:szCs w:val="24"/>
          <w:lang w:val="es-ES_tradnl" w:eastAsia="pt-BR"/>
        </w:rPr>
      </w:pPr>
    </w:p>
    <w:p w:rsidR="00703599" w:rsidRDefault="00703599" w:rsidP="00E61763">
      <w:pPr>
        <w:spacing w:after="0" w:line="240" w:lineRule="auto"/>
        <w:ind w:firstLine="567"/>
        <w:jc w:val="center"/>
        <w:rPr>
          <w:rFonts w:ascii="Times New Roman" w:eastAsiaTheme="minorEastAsia" w:hAnsi="Times New Roman" w:cs="Times New Roman"/>
          <w:sz w:val="24"/>
          <w:szCs w:val="24"/>
          <w:lang w:val="es-ES_tradnl" w:eastAsia="pt-BR"/>
        </w:rPr>
      </w:pPr>
    </w:p>
    <w:p w:rsidR="00703599" w:rsidRDefault="00703599" w:rsidP="00E61763">
      <w:pPr>
        <w:spacing w:after="0" w:line="240" w:lineRule="auto"/>
        <w:ind w:firstLine="567"/>
        <w:jc w:val="center"/>
        <w:rPr>
          <w:rFonts w:ascii="Times New Roman" w:eastAsiaTheme="minorEastAsia" w:hAnsi="Times New Roman" w:cs="Times New Roman"/>
          <w:sz w:val="24"/>
          <w:szCs w:val="24"/>
          <w:lang w:val="es-ES_tradnl" w:eastAsia="pt-BR"/>
        </w:rPr>
      </w:pPr>
    </w:p>
    <w:p w:rsidR="00703599" w:rsidRPr="008310F1" w:rsidRDefault="00703599" w:rsidP="00E61763">
      <w:pPr>
        <w:spacing w:after="0" w:line="240" w:lineRule="auto"/>
        <w:ind w:firstLine="567"/>
        <w:jc w:val="center"/>
        <w:rPr>
          <w:rFonts w:ascii="Times New Roman" w:eastAsiaTheme="minorEastAsia" w:hAnsi="Times New Roman" w:cs="Times New Roman"/>
          <w:sz w:val="24"/>
          <w:szCs w:val="24"/>
          <w:lang w:val="es-ES_tradnl" w:eastAsia="pt-BR"/>
        </w:rPr>
      </w:pPr>
    </w:p>
    <w:p w:rsidR="00E746C8" w:rsidRPr="008310F1" w:rsidRDefault="00E746C8" w:rsidP="00E61763">
      <w:pPr>
        <w:spacing w:after="0" w:line="240" w:lineRule="auto"/>
        <w:ind w:firstLine="567"/>
        <w:jc w:val="center"/>
        <w:rPr>
          <w:rFonts w:ascii="Times New Roman" w:eastAsiaTheme="minorEastAsia" w:hAnsi="Times New Roman" w:cs="Times New Roman"/>
          <w:sz w:val="24"/>
          <w:szCs w:val="24"/>
          <w:lang w:val="es-ES_tradnl" w:eastAsia="pt-BR"/>
        </w:rPr>
      </w:pPr>
    </w:p>
    <w:p w:rsidR="00E746C8" w:rsidRPr="00550213" w:rsidRDefault="00E746C8" w:rsidP="00E61763">
      <w:pPr>
        <w:spacing w:after="0" w:line="240" w:lineRule="auto"/>
        <w:ind w:firstLine="567"/>
        <w:jc w:val="center"/>
        <w:rPr>
          <w:rFonts w:ascii="Times New Roman" w:eastAsiaTheme="minorEastAsia" w:hAnsi="Times New Roman" w:cs="Times New Roman"/>
          <w:strike/>
          <w:sz w:val="24"/>
          <w:szCs w:val="24"/>
          <w:lang w:val="es-ES_tradnl" w:eastAsia="pt-BR"/>
        </w:rPr>
      </w:pPr>
      <w:r w:rsidRPr="00550213">
        <w:rPr>
          <w:rFonts w:ascii="Times New Roman" w:eastAsiaTheme="minorEastAsia" w:hAnsi="Times New Roman" w:cs="Times New Roman"/>
          <w:strike/>
          <w:sz w:val="24"/>
          <w:szCs w:val="24"/>
          <w:lang w:val="es-ES_tradnl" w:eastAsia="pt-BR"/>
        </w:rPr>
        <w:t>ANEXO I</w:t>
      </w:r>
    </w:p>
    <w:p w:rsidR="00E61763" w:rsidRDefault="00E61763" w:rsidP="00E61763">
      <w:pPr>
        <w:spacing w:after="0" w:line="240" w:lineRule="auto"/>
        <w:ind w:firstLine="567"/>
        <w:jc w:val="center"/>
        <w:rPr>
          <w:rFonts w:ascii="Times New Roman" w:eastAsiaTheme="minorEastAsia" w:hAnsi="Times New Roman" w:cs="Times New Roman"/>
          <w:sz w:val="24"/>
          <w:szCs w:val="24"/>
          <w:lang w:val="es-ES_tradnl" w:eastAsia="pt-BR"/>
        </w:rPr>
      </w:pPr>
    </w:p>
    <w:p w:rsidR="00E61763" w:rsidRPr="008310F1" w:rsidRDefault="00964A7A" w:rsidP="00E61763">
      <w:pPr>
        <w:spacing w:after="0" w:line="240" w:lineRule="auto"/>
        <w:ind w:firstLine="567"/>
        <w:jc w:val="center"/>
        <w:rPr>
          <w:rFonts w:ascii="Times New Roman" w:eastAsiaTheme="minorEastAsia" w:hAnsi="Times New Roman" w:cs="Times New Roman"/>
          <w:sz w:val="24"/>
          <w:szCs w:val="24"/>
          <w:lang w:eastAsia="pt-BR"/>
        </w:rPr>
      </w:pPr>
      <w:r>
        <w:rPr>
          <w:rFonts w:ascii="Times New Roman" w:eastAsiaTheme="minorEastAsia" w:hAnsi="Times New Roman" w:cs="Times New Roman"/>
          <w:noProof/>
          <w:sz w:val="24"/>
          <w:szCs w:val="24"/>
          <w:lang w:eastAsia="pt-BR"/>
        </w:rPr>
        <w:lastRenderedPageBreak/>
        <w:pict>
          <v:line id="Conector reto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2.75pt,-8.5pt" to="468.4pt,4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" strokecolor="#002060"/>
        </w:pict>
      </w:r>
      <w:r>
        <w:rPr>
          <w:rFonts w:ascii="Times New Roman" w:eastAsiaTheme="minorEastAsia" w:hAnsi="Times New Roman" w:cs="Times New Roman"/>
          <w:noProof/>
          <w:sz w:val="24"/>
          <w:szCs w:val="24"/>
          <w:lang w:eastAsia="pt-BR"/>
        </w:rPr>
        <w:pict>
          <v:line id="Conector reto 2" o:spid="_x0000_s1027"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25pt,-8.5pt" to="481.25pt,5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" strokecolor="black [3213]"/>
        </w:pict>
      </w:r>
      <w:r w:rsidR="00E61763">
        <w:rPr>
          <w:rFonts w:ascii="Times New Roman" w:eastAsiaTheme="minorEastAsia" w:hAnsi="Times New Roman" w:cs="Times New Roman"/>
          <w:noProof/>
          <w:sz w:val="24"/>
          <w:szCs w:val="24"/>
          <w:lang w:eastAsia="pt-BR"/>
        </w:rPr>
        <w:drawing>
          <wp:inline distT="0" distB="0" distL="0" distR="0">
            <wp:extent cx="5400040" cy="6467990"/>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6467990"/>
                    </a:xfrm>
                    <a:prstGeom prst="rect">
                      <a:avLst/>
                    </a:prstGeom>
                    <a:noFill/>
                    <a:ln>
                      <a:noFill/>
                    </a:ln>
                  </pic:spPr>
                </pic:pic>
              </a:graphicData>
            </a:graphic>
          </wp:inline>
        </w:drawing>
      </w:r>
    </w:p>
    <w:p w:rsidR="00731B34" w:rsidRPr="008310F1" w:rsidRDefault="00731B34" w:rsidP="00E61763">
      <w:pPr>
        <w:ind w:firstLine="567"/>
        <w:rPr>
          <w:rFonts w:ascii="Times New Roman" w:hAnsi="Times New Roman" w:cs="Times New Roman"/>
          <w:sz w:val="24"/>
          <w:szCs w:val="24"/>
        </w:rPr>
      </w:pPr>
    </w:p>
    <w:sectPr w:rsidR="00731B34" w:rsidRPr="008310F1" w:rsidSect="00964A7A">
      <w:headerReference w:type="even" r:id="rId8"/>
      <w:headerReference w:type="default" r:id="rId9"/>
      <w:footerReference w:type="even" r:id="rId10"/>
      <w:footerReference w:type="default" r:id="rId11"/>
      <w:headerReference w:type="first" r:id="rId12"/>
      <w:footerReference w:type="first" r:id="rId13"/>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A7A" w:rsidRDefault="00964A7A" w:rsidP="00964A7A">
      <w:pPr>
        <w:spacing w:after="0" w:line="240" w:lineRule="auto"/>
      </w:pPr>
      <w:r>
        <w:separator/>
      </w:r>
    </w:p>
  </w:endnote>
  <w:endnote w:type="continuationSeparator" w:id="0">
    <w:p w:rsidR="00964A7A" w:rsidRDefault="00964A7A" w:rsidP="0096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A7A" w:rsidRDefault="00964A7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A7A" w:rsidRPr="00B517AC" w:rsidRDefault="00964A7A" w:rsidP="00964A7A">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964A7A" w:rsidRDefault="00964A7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A7A" w:rsidRDefault="00964A7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A7A" w:rsidRDefault="00964A7A" w:rsidP="00964A7A">
      <w:pPr>
        <w:spacing w:after="0" w:line="240" w:lineRule="auto"/>
      </w:pPr>
      <w:r>
        <w:separator/>
      </w:r>
    </w:p>
  </w:footnote>
  <w:footnote w:type="continuationSeparator" w:id="0">
    <w:p w:rsidR="00964A7A" w:rsidRDefault="00964A7A" w:rsidP="00964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A7A" w:rsidRDefault="00964A7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A7A" w:rsidRPr="00B517AC" w:rsidRDefault="00964A7A" w:rsidP="00964A7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6A67D99" wp14:editId="2C2D1C31">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64A7A" w:rsidRPr="00B517AC" w:rsidRDefault="00964A7A" w:rsidP="00964A7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64A7A" w:rsidRPr="00B517AC" w:rsidRDefault="00964A7A" w:rsidP="00964A7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64A7A" w:rsidRDefault="00964A7A">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A7A" w:rsidRDefault="00964A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46C8"/>
    <w:rsid w:val="00107A6E"/>
    <w:rsid w:val="00233E26"/>
    <w:rsid w:val="002E79E1"/>
    <w:rsid w:val="00550213"/>
    <w:rsid w:val="00703599"/>
    <w:rsid w:val="00731B34"/>
    <w:rsid w:val="008310F1"/>
    <w:rsid w:val="00964A7A"/>
    <w:rsid w:val="00BD70D9"/>
    <w:rsid w:val="00E61763"/>
    <w:rsid w:val="00E746C8"/>
    <w:rsid w:val="00F16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6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17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1763"/>
    <w:rPr>
      <w:rFonts w:ascii="Tahoma" w:hAnsi="Tahoma" w:cs="Tahoma"/>
      <w:sz w:val="16"/>
      <w:szCs w:val="16"/>
    </w:rPr>
  </w:style>
  <w:style w:type="paragraph" w:styleId="PargrafodaLista">
    <w:name w:val="List Paragraph"/>
    <w:basedOn w:val="Normal"/>
    <w:uiPriority w:val="34"/>
    <w:qFormat/>
    <w:rsid w:val="00233E26"/>
    <w:pPr>
      <w:ind w:left="720"/>
      <w:contextualSpacing/>
    </w:pPr>
  </w:style>
  <w:style w:type="paragraph" w:styleId="Cabealho">
    <w:name w:val="header"/>
    <w:basedOn w:val="Normal"/>
    <w:link w:val="CabealhoChar"/>
    <w:uiPriority w:val="99"/>
    <w:unhideWhenUsed/>
    <w:rsid w:val="00964A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4A7A"/>
  </w:style>
  <w:style w:type="paragraph" w:styleId="Rodap">
    <w:name w:val="footer"/>
    <w:basedOn w:val="Normal"/>
    <w:link w:val="RodapChar"/>
    <w:uiPriority w:val="99"/>
    <w:unhideWhenUsed/>
    <w:rsid w:val="00964A7A"/>
    <w:pPr>
      <w:tabs>
        <w:tab w:val="center" w:pos="4252"/>
        <w:tab w:val="right" w:pos="8504"/>
      </w:tabs>
      <w:spacing w:after="0" w:line="240" w:lineRule="auto"/>
    </w:pPr>
  </w:style>
  <w:style w:type="character" w:customStyle="1" w:styleId="RodapChar">
    <w:name w:val="Rodapé Char"/>
    <w:basedOn w:val="Fontepargpadro"/>
    <w:link w:val="Rodap"/>
    <w:uiPriority w:val="99"/>
    <w:rsid w:val="00964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17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17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9564E9-D0C9-4368-84E6-D31EB85DD718}"/>
</file>

<file path=customXml/itemProps2.xml><?xml version="1.0" encoding="utf-8"?>
<ds:datastoreItem xmlns:ds="http://schemas.openxmlformats.org/officeDocument/2006/customXml" ds:itemID="{B651A2B4-A79F-41B3-8B20-B45D8E58ECA7}"/>
</file>

<file path=customXml/itemProps3.xml><?xml version="1.0" encoding="utf-8"?>
<ds:datastoreItem xmlns:ds="http://schemas.openxmlformats.org/officeDocument/2006/customXml" ds:itemID="{AAB4F51E-5E39-4065-B76B-3DDF9C24D24C}"/>
</file>

<file path=docProps/app.xml><?xml version="1.0" encoding="utf-8"?>
<Properties xmlns="http://schemas.openxmlformats.org/officeDocument/2006/extended-properties" xmlns:vt="http://schemas.openxmlformats.org/officeDocument/2006/docPropsVTypes">
  <Template>Normal</Template>
  <TotalTime>32</TotalTime>
  <Pages>7</Pages>
  <Words>2044</Words>
  <Characters>11040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Ana.Morais</dc:creator>
  <cp:lastModifiedBy>THAIS.PEREIRA</cp:lastModifiedBy>
  <cp:revision>10</cp:revision>
  <dcterms:created xsi:type="dcterms:W3CDTF">2015-09-17T17:16:00Z</dcterms:created>
  <dcterms:modified xsi:type="dcterms:W3CDTF">2016-08-02T13:22:00Z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