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87D" w:rsidRPr="00A07F5B" w:rsidRDefault="009A2E8D" w:rsidP="00A07F5B">
      <w:pPr>
        <w:spacing w:after="200" w:line="240" w:lineRule="auto"/>
        <w:ind w:left="-284" w:right="-285"/>
        <w:jc w:val="center"/>
        <w:rPr>
          <w:rFonts w:ascii="Times New Roman" w:hAnsi="Times New Roman"/>
          <w:b/>
          <w:bCs/>
          <w:sz w:val="23"/>
          <w:szCs w:val="23"/>
        </w:rPr>
      </w:pPr>
      <w:bookmarkStart w:id="0" w:name="_MailEndCompose"/>
      <w:bookmarkStart w:id="1" w:name="_GoBack"/>
      <w:bookmarkEnd w:id="1"/>
      <w:r w:rsidRPr="00A07F5B">
        <w:rPr>
          <w:rFonts w:ascii="Times New Roman" w:hAnsi="Times New Roman"/>
          <w:b/>
          <w:bCs/>
          <w:sz w:val="23"/>
          <w:szCs w:val="23"/>
        </w:rPr>
        <w:t xml:space="preserve">RESOLUÇÃO DA DIRETORIA COLEGIADA </w:t>
      </w:r>
      <w:r w:rsidRPr="00A07F5B">
        <w:rPr>
          <w:rFonts w:ascii="Times New Roman" w:hAnsi="Times New Roman"/>
          <w:b/>
          <w:bCs/>
          <w:sz w:val="23"/>
          <w:szCs w:val="23"/>
        </w:rPr>
        <w:noBreakHyphen/>
        <w:t xml:space="preserve"> RDC </w:t>
      </w:r>
      <w:bookmarkEnd w:id="0"/>
      <w:r w:rsidRPr="00A07F5B">
        <w:rPr>
          <w:rFonts w:ascii="Times New Roman" w:hAnsi="Times New Roman"/>
          <w:b/>
          <w:bCs/>
          <w:sz w:val="23"/>
          <w:szCs w:val="23"/>
        </w:rPr>
        <w:t>N° 167, DE 24 DE JULHO DE 2017</w:t>
      </w:r>
    </w:p>
    <w:p w:rsidR="00A07F5B" w:rsidRPr="00A07F5B" w:rsidRDefault="00A07F5B" w:rsidP="00A07F5B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A07F5B">
        <w:rPr>
          <w:rFonts w:ascii="Times New Roman" w:hAnsi="Times New Roman"/>
          <w:b/>
          <w:bCs/>
          <w:color w:val="0000FF"/>
          <w:sz w:val="24"/>
          <w:szCs w:val="24"/>
        </w:rPr>
        <w:t>(Publicada no DOU nº 141, de 25 de julho de 2017)</w:t>
      </w:r>
    </w:p>
    <w:p w:rsidR="001B587D" w:rsidRPr="00A07F5B" w:rsidRDefault="001B587D" w:rsidP="00A07F5B">
      <w:pPr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</w:rPr>
      </w:pPr>
      <w:r w:rsidRPr="00A07F5B">
        <w:rPr>
          <w:rFonts w:ascii="Times New Roman" w:hAnsi="Times New Roman"/>
          <w:sz w:val="24"/>
          <w:szCs w:val="24"/>
        </w:rPr>
        <w:t xml:space="preserve">Dispõe sobre a aprovação do 2º Suplemento da Farmacopeia Brasileira, 5ª edição. </w:t>
      </w:r>
    </w:p>
    <w:p w:rsidR="001B587D" w:rsidRPr="00A07F5B" w:rsidRDefault="001B587D" w:rsidP="00A07F5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07F5B">
        <w:rPr>
          <w:rFonts w:ascii="Times New Roman" w:hAnsi="Times New Roman"/>
          <w:b/>
          <w:bCs/>
          <w:sz w:val="24"/>
          <w:szCs w:val="24"/>
        </w:rPr>
        <w:t>A Diretoria Colegiada da Agência Nacional de Vigilância Sanitária,</w:t>
      </w:r>
      <w:r w:rsidRPr="00A07F5B">
        <w:rPr>
          <w:rFonts w:ascii="Times New Roman" w:hAnsi="Times New Roman"/>
          <w:sz w:val="24"/>
          <w:szCs w:val="24"/>
        </w:rPr>
        <w:t xml:space="preserve"> no uso da atribuição que lhe conferem o art. 15, III e IV aliado ao art. 7º, III, e IV, da Lei nº 9.782, de 26 de janeiro de 1999, o art. 53, V, §§ 1º e 3º do Regimento Interno aprovado nos termos do Anexo I da </w:t>
      </w:r>
      <w:r w:rsidRPr="00A07F5B">
        <w:rPr>
          <w:rFonts w:ascii="Times New Roman" w:hAnsi="Times New Roman"/>
          <w:sz w:val="24"/>
          <w:szCs w:val="24"/>
          <w:lang w:eastAsia="pt-BR"/>
        </w:rPr>
        <w:t xml:space="preserve">Resolução da Diretoria Colegiada – </w:t>
      </w:r>
      <w:r w:rsidRPr="00A07F5B">
        <w:rPr>
          <w:rFonts w:ascii="Times New Roman" w:hAnsi="Times New Roman"/>
          <w:sz w:val="24"/>
          <w:szCs w:val="24"/>
        </w:rPr>
        <w:t xml:space="preserve">RDC n° 61, de 3 de fevereiro de 2016, resolve adotar a seguinte Resolução da Diretoria Colegiada, conforme deliberado em reunião realizada em </w:t>
      </w:r>
      <w:r w:rsidR="00CE6CAC" w:rsidRPr="00A07F5B">
        <w:rPr>
          <w:rFonts w:ascii="Times New Roman" w:hAnsi="Times New Roman"/>
          <w:sz w:val="24"/>
          <w:szCs w:val="24"/>
        </w:rPr>
        <w:t>11</w:t>
      </w:r>
      <w:r w:rsidRPr="00A07F5B">
        <w:rPr>
          <w:rFonts w:ascii="Times New Roman" w:hAnsi="Times New Roman"/>
          <w:sz w:val="24"/>
          <w:szCs w:val="24"/>
        </w:rPr>
        <w:t xml:space="preserve"> de </w:t>
      </w:r>
      <w:r w:rsidR="00CE6CAC" w:rsidRPr="00A07F5B">
        <w:rPr>
          <w:rFonts w:ascii="Times New Roman" w:hAnsi="Times New Roman"/>
          <w:sz w:val="24"/>
          <w:szCs w:val="24"/>
        </w:rPr>
        <w:t>julho</w:t>
      </w:r>
      <w:r w:rsidRPr="00A07F5B">
        <w:rPr>
          <w:rFonts w:ascii="Times New Roman" w:hAnsi="Times New Roman"/>
          <w:sz w:val="24"/>
          <w:szCs w:val="24"/>
        </w:rPr>
        <w:t xml:space="preserve"> de 2017, e eu, Diretor-Presidente, determino a sua publicação.</w:t>
      </w:r>
    </w:p>
    <w:p w:rsidR="001B587D" w:rsidRPr="00A07F5B" w:rsidRDefault="001B587D" w:rsidP="00A07F5B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07F5B">
        <w:rPr>
          <w:rFonts w:ascii="Times New Roman" w:hAnsi="Times New Roman"/>
          <w:sz w:val="24"/>
          <w:szCs w:val="24"/>
        </w:rPr>
        <w:t>Art. 1º Fica aprovado o 2º Suplemento da Farmacopei</w:t>
      </w:r>
      <w:r w:rsidR="00845927" w:rsidRPr="00A07F5B">
        <w:rPr>
          <w:rFonts w:ascii="Times New Roman" w:hAnsi="Times New Roman"/>
          <w:sz w:val="24"/>
          <w:szCs w:val="24"/>
        </w:rPr>
        <w:t>a Brasileira, 5ª edição.</w:t>
      </w:r>
    </w:p>
    <w:p w:rsidR="001B587D" w:rsidRPr="00A07F5B" w:rsidRDefault="001B587D" w:rsidP="00A07F5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07F5B">
        <w:rPr>
          <w:rFonts w:ascii="Times New Roman" w:hAnsi="Times New Roman"/>
          <w:sz w:val="24"/>
          <w:szCs w:val="24"/>
        </w:rPr>
        <w:t>Art. 2º Este Suplemento compreende as seguintes atualizações ao texto da Farmacopeia Brasileira, 5ª edição:</w:t>
      </w:r>
    </w:p>
    <w:p w:rsidR="001A22BA" w:rsidRPr="00A07F5B" w:rsidRDefault="001B587D" w:rsidP="00A07F5B">
      <w:pPr>
        <w:pStyle w:val="Corpodetexto"/>
        <w:spacing w:after="200"/>
        <w:ind w:firstLine="567"/>
        <w:rPr>
          <w:bCs/>
          <w:szCs w:val="24"/>
          <w:lang w:eastAsia="x-none"/>
        </w:rPr>
      </w:pPr>
      <w:r w:rsidRPr="00A07F5B">
        <w:rPr>
          <w:bCs/>
          <w:szCs w:val="24"/>
          <w:lang w:eastAsia="x-none"/>
        </w:rPr>
        <w:t>I – Inclusão dos seguintes métodos gerais/capítulos:</w:t>
      </w:r>
      <w:r w:rsidR="00380280" w:rsidRPr="00A07F5B">
        <w:rPr>
          <w:szCs w:val="24"/>
        </w:rPr>
        <w:t xml:space="preserve"> </w:t>
      </w:r>
      <w:r w:rsidR="007A2CB2" w:rsidRPr="00A07F5B">
        <w:rPr>
          <w:bCs/>
          <w:szCs w:val="24"/>
          <w:lang w:eastAsia="x-none"/>
        </w:rPr>
        <w:t>d</w:t>
      </w:r>
      <w:r w:rsidR="00380280" w:rsidRPr="00A07F5B">
        <w:rPr>
          <w:bCs/>
          <w:szCs w:val="24"/>
          <w:lang w:eastAsia="x-none"/>
        </w:rPr>
        <w:t xml:space="preserve">eterminação da solubilidade aplicada à bioisenção de acordo com o sistema de classificação biofarmacêutica; </w:t>
      </w:r>
      <w:r w:rsidR="007A2CB2" w:rsidRPr="00A07F5B">
        <w:rPr>
          <w:bCs/>
          <w:szCs w:val="24"/>
          <w:lang w:eastAsia="x-none"/>
        </w:rPr>
        <w:t>d</w:t>
      </w:r>
      <w:r w:rsidR="00380280" w:rsidRPr="00A07F5B">
        <w:rPr>
          <w:bCs/>
          <w:szCs w:val="24"/>
          <w:lang w:eastAsia="x-none"/>
        </w:rPr>
        <w:t xml:space="preserve">ifração de raios X; </w:t>
      </w:r>
      <w:r w:rsidR="007A2CB2" w:rsidRPr="00A07F5B">
        <w:rPr>
          <w:bCs/>
          <w:szCs w:val="24"/>
          <w:lang w:eastAsia="x-none"/>
        </w:rPr>
        <w:t>e</w:t>
      </w:r>
      <w:r w:rsidR="00380280" w:rsidRPr="00A07F5B">
        <w:rPr>
          <w:bCs/>
          <w:szCs w:val="24"/>
          <w:lang w:eastAsia="x-none"/>
        </w:rPr>
        <w:t xml:space="preserve">nsaios microbiológicos da água para uso farmacêutico; </w:t>
      </w:r>
      <w:r w:rsidR="007A2CB2" w:rsidRPr="00A07F5B">
        <w:rPr>
          <w:bCs/>
          <w:szCs w:val="24"/>
          <w:lang w:eastAsia="x-none"/>
        </w:rPr>
        <w:t>g</w:t>
      </w:r>
      <w:r w:rsidR="00380280" w:rsidRPr="00A07F5B">
        <w:rPr>
          <w:bCs/>
          <w:szCs w:val="24"/>
          <w:lang w:eastAsia="x-none"/>
        </w:rPr>
        <w:t xml:space="preserve">ases medicinais; </w:t>
      </w:r>
      <w:r w:rsidR="007A2CB2" w:rsidRPr="00A07F5B">
        <w:rPr>
          <w:bCs/>
          <w:szCs w:val="24"/>
          <w:lang w:eastAsia="x-none"/>
        </w:rPr>
        <w:t>l</w:t>
      </w:r>
      <w:r w:rsidR="00380280" w:rsidRPr="00A07F5B">
        <w:rPr>
          <w:bCs/>
          <w:szCs w:val="24"/>
          <w:lang w:eastAsia="x-none"/>
        </w:rPr>
        <w:t xml:space="preserve">imite de N,N-dimetilanilina; </w:t>
      </w:r>
      <w:r w:rsidR="007A2CB2" w:rsidRPr="00A07F5B">
        <w:rPr>
          <w:bCs/>
          <w:szCs w:val="24"/>
          <w:lang w:eastAsia="x-none"/>
        </w:rPr>
        <w:t>m</w:t>
      </w:r>
      <w:r w:rsidR="00380280" w:rsidRPr="00A07F5B">
        <w:rPr>
          <w:bCs/>
          <w:szCs w:val="24"/>
          <w:lang w:eastAsia="x-none"/>
        </w:rPr>
        <w:t xml:space="preserve">étodos gerais aplicados a gases medicinais; </w:t>
      </w:r>
      <w:r w:rsidR="007A2CB2" w:rsidRPr="00A07F5B">
        <w:rPr>
          <w:bCs/>
          <w:szCs w:val="24"/>
          <w:lang w:eastAsia="x-none"/>
        </w:rPr>
        <w:t>r</w:t>
      </w:r>
      <w:r w:rsidR="00380280" w:rsidRPr="00A07F5B">
        <w:rPr>
          <w:bCs/>
          <w:szCs w:val="24"/>
          <w:lang w:eastAsia="x-none"/>
        </w:rPr>
        <w:t xml:space="preserve">esíduos da esterilização por óxido de etileno; </w:t>
      </w:r>
      <w:r w:rsidR="007A2CB2" w:rsidRPr="00A07F5B">
        <w:rPr>
          <w:bCs/>
          <w:szCs w:val="24"/>
          <w:lang w:eastAsia="x-none"/>
        </w:rPr>
        <w:t>r</w:t>
      </w:r>
      <w:r w:rsidR="00380280" w:rsidRPr="00A07F5B">
        <w:rPr>
          <w:bCs/>
          <w:szCs w:val="24"/>
          <w:lang w:eastAsia="x-none"/>
        </w:rPr>
        <w:t>essonância magnética nuclear</w:t>
      </w:r>
      <w:r w:rsidR="007A2CB2" w:rsidRPr="00A07F5B">
        <w:rPr>
          <w:bCs/>
          <w:szCs w:val="24"/>
          <w:lang w:eastAsia="x-none"/>
        </w:rPr>
        <w:t>.</w:t>
      </w:r>
    </w:p>
    <w:p w:rsidR="00996F9C" w:rsidRPr="00A07F5B" w:rsidRDefault="001B587D" w:rsidP="00A07F5B">
      <w:pPr>
        <w:pStyle w:val="Corpodetexto"/>
        <w:tabs>
          <w:tab w:val="clear" w:pos="284"/>
          <w:tab w:val="left" w:pos="1134"/>
        </w:tabs>
        <w:autoSpaceDE w:val="0"/>
        <w:autoSpaceDN w:val="0"/>
        <w:spacing w:after="200"/>
        <w:ind w:firstLine="567"/>
        <w:rPr>
          <w:bCs/>
          <w:szCs w:val="24"/>
          <w:lang w:eastAsia="x-none"/>
        </w:rPr>
      </w:pPr>
      <w:r w:rsidRPr="00A07F5B">
        <w:rPr>
          <w:bCs/>
          <w:szCs w:val="24"/>
          <w:lang w:eastAsia="x-none"/>
        </w:rPr>
        <w:t>II – Inclusão das seguintes monografias:</w:t>
      </w:r>
      <w:r w:rsidR="007A2CB2" w:rsidRPr="00A07F5B">
        <w:rPr>
          <w:bCs/>
          <w:szCs w:val="24"/>
          <w:lang w:eastAsia="x-none"/>
        </w:rPr>
        <w:t xml:space="preserve"> </w:t>
      </w:r>
      <w:r w:rsidR="00996F9C" w:rsidRPr="00A07F5B">
        <w:rPr>
          <w:bCs/>
          <w:szCs w:val="24"/>
          <w:lang w:eastAsia="x-none"/>
        </w:rPr>
        <w:t>suturas cirúrgicas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cloridrato de diltiazem comprimidos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cloridrato de duloxetina cápsulas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doripenem pó para solução injetável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entacapona comprimidos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micofenolato de sódio comprimidos</w:t>
      </w:r>
      <w:r w:rsidR="007A2CB2" w:rsidRPr="00A07F5B">
        <w:rPr>
          <w:bCs/>
          <w:szCs w:val="24"/>
          <w:lang w:eastAsia="x-none"/>
        </w:rPr>
        <w:t>;</w:t>
      </w:r>
      <w:r w:rsidR="00996F9C" w:rsidRPr="00A07F5B">
        <w:rPr>
          <w:bCs/>
          <w:szCs w:val="24"/>
          <w:lang w:eastAsia="x-none"/>
        </w:rPr>
        <w:t xml:space="preserve"> nitazoxanida comprimidos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nitazoxanida pó para suspensão oral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pantoprazol sódico grânulos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rabeprazol sódico comprimidos revestidos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sinvastatina cápsulas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sulfato de cefpiroma pó para suspensão injetável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ar comprimido medicinal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oxigênio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água estéril para irrigação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soluções para conservação de órgãos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soluções para diálise peritoneal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soluções para hemofiltração e hemodiafiltração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soluções para irrigação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acetato de dexametasona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acetato de hidrocortisona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acetato de medroxiprogesterona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ácido mefenâmico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ácido nicotínico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adenosina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benzocaína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bissulfato de clopidogrel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carbidopa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carbonato de lítio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cefalotina sódica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cefazolina sódica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cianocobalamina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cipionato de estradiol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ciprofloxacino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clonazepam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cloranfenicol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cloridrato de alfentanila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cloridrato de amilorida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cloridrato de biperideno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cloridrato de bupivacaína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cloridrato de cimetidina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cloridrato de ciprofloxacino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cloridrato de cinchocaína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cloridrato de clindamicina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cloridrato de diltiazem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cloridrato de dopamina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cloridrato de duloxetina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cloridrato de fenilefrina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cloridrato de nafazolina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cloridrato de tetracaína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cloroquina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diazepam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diclofenaco sódico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doripenem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entacapona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fosfato de codeína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furazolidona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griseofulvina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hidróxido de sódio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metotrexato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micofenolato de mofetila</w:t>
      </w:r>
      <w:r w:rsidR="007A2CB2" w:rsidRPr="00A07F5B">
        <w:rPr>
          <w:bCs/>
          <w:szCs w:val="24"/>
          <w:lang w:eastAsia="x-none"/>
        </w:rPr>
        <w:t>;</w:t>
      </w:r>
      <w:r w:rsidR="00996F9C" w:rsidRPr="00A07F5B">
        <w:rPr>
          <w:bCs/>
          <w:szCs w:val="24"/>
          <w:lang w:eastAsia="x-none"/>
        </w:rPr>
        <w:t xml:space="preserve"> naproxeno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nicotinamida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nitazoxanida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nitrato de tiamina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norfloxacino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piroxicam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propiltiouracil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rabeprazol sódico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sinvastatina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sulfato de cefpiroma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sulfato de zinco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sulpirida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teofilina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heparina sódica bovina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vacina adsorvida difteria, tétano, pertussis, poliomielite 1, 2 e 3 (inativada), e haemophilus influenzae b (conjugada)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vacina influenza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vacina influenza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vacina sarampo, caxumba, rubéola e varicela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lastRenderedPageBreak/>
        <w:t>medronato de sódio (99m Tc)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pentetato de sódio (99m Tc)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pertecnetato de sódio (99m Tc)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acônito, raiz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acônito, tintura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alcachofra, extrato fluido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alcachofra, folha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alcaçuz, extrato fluido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alcaçuz, raiz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algodão, óleo refinado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alho, bulbo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ameixa, fruto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ameixa, extrato fluido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angico, casca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angico</w:t>
      </w:r>
      <w:r w:rsidR="0000260D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extrato fluido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angico</w:t>
      </w:r>
      <w:r w:rsidR="0000260D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tintura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anis-doce</w:t>
      </w:r>
      <w:r w:rsidR="0000260D" w:rsidRPr="00A07F5B">
        <w:rPr>
          <w:bCs/>
          <w:szCs w:val="24"/>
          <w:lang w:eastAsia="x-none"/>
        </w:rPr>
        <w:t>, óleo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anis-estrelado</w:t>
      </w:r>
      <w:r w:rsidR="0000260D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tintura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aroeira</w:t>
      </w:r>
      <w:r w:rsidR="0000260D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casca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aroeira</w:t>
      </w:r>
      <w:r w:rsidR="0000260D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extrato fluido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aroeira</w:t>
      </w:r>
      <w:r w:rsidR="0000260D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tintura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bálsamo-de-tol</w:t>
      </w:r>
      <w:r w:rsidR="00C25355" w:rsidRPr="00A07F5B">
        <w:rPr>
          <w:bCs/>
          <w:szCs w:val="24"/>
          <w:lang w:eastAsia="x-none"/>
        </w:rPr>
        <w:t>u</w:t>
      </w:r>
      <w:r w:rsidR="0000260D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tintura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baunilha</w:t>
      </w:r>
      <w:r w:rsidR="0000260D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tintura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benjoim</w:t>
      </w:r>
      <w:r w:rsidR="0000260D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tintura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boldo</w:t>
      </w:r>
      <w:r w:rsidR="0000260D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extrato fluido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calêndula</w:t>
      </w:r>
      <w:r w:rsidR="0000260D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extrato fluido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calêndula</w:t>
      </w:r>
      <w:r w:rsidR="0000260D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tintura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camomila</w:t>
      </w:r>
      <w:r w:rsidR="0000260D" w:rsidRPr="00A07F5B">
        <w:rPr>
          <w:bCs/>
          <w:szCs w:val="24"/>
          <w:lang w:eastAsia="x-none"/>
        </w:rPr>
        <w:t>, flor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camomila</w:t>
      </w:r>
      <w:r w:rsidR="0000260D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óleo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camomila</w:t>
      </w:r>
      <w:r w:rsidR="0000260D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tintura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canela-da-china</w:t>
      </w:r>
      <w:r w:rsidR="00AF57F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óleo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canela-do-ceilão</w:t>
      </w:r>
      <w:r w:rsidR="00AF57F6" w:rsidRPr="00A07F5B">
        <w:rPr>
          <w:bCs/>
          <w:szCs w:val="24"/>
          <w:lang w:eastAsia="x-none"/>
        </w:rPr>
        <w:t>, extrato fluido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canela-do-ceilão</w:t>
      </w:r>
      <w:r w:rsidR="00AF57F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óleo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canela-do-ceilão</w:t>
      </w:r>
      <w:r w:rsidR="00AF57F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tintura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capim-limão</w:t>
      </w:r>
      <w:r w:rsidR="00AF57F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óleo</w:t>
      </w:r>
      <w:r w:rsidR="007A2CB2" w:rsidRPr="00A07F5B">
        <w:rPr>
          <w:bCs/>
          <w:szCs w:val="24"/>
          <w:lang w:eastAsia="x-none"/>
        </w:rPr>
        <w:t xml:space="preserve">; </w:t>
      </w:r>
      <w:r w:rsidR="00AF57F6" w:rsidRPr="00A07F5B">
        <w:rPr>
          <w:bCs/>
          <w:szCs w:val="24"/>
          <w:lang w:eastAsia="x-none"/>
        </w:rPr>
        <w:t>cera de carnaúba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cáscara-sagrada</w:t>
      </w:r>
      <w:r w:rsidR="00595F76" w:rsidRPr="00A07F5B">
        <w:rPr>
          <w:bCs/>
          <w:szCs w:val="24"/>
          <w:lang w:eastAsia="x-none"/>
        </w:rPr>
        <w:t>, casca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cáscara-sagrada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extrato fluido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cáscara-sagrada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tintura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castanha-da-índia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extrato fluido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castanha-da-índia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tintura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coentro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fruto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coentro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óleo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cratego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extrato fluido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cravo-da-índia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botão floral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cravo-da-india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óleo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cúrcuma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tintura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eucalipto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folha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eucalipto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óleo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eucalipto-limão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óleo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funcho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óleo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funcho-amargo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fruto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funcho-doce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fruto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garra-do-diabo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raiz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genciana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extrato fluido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genciana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tintura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girassol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óleo refinado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goiabeira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folha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guaco-cheiroso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folha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guaraná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extrato fluido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guaraná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tintura</w:t>
      </w:r>
      <w:r w:rsidR="007A2CB2" w:rsidRPr="00A07F5B">
        <w:rPr>
          <w:bCs/>
          <w:szCs w:val="24"/>
          <w:lang w:eastAsia="x-none"/>
        </w:rPr>
        <w:t xml:space="preserve">; </w:t>
      </w:r>
      <w:r w:rsidR="00595F76" w:rsidRPr="00A07F5B">
        <w:rPr>
          <w:bCs/>
          <w:szCs w:val="24"/>
          <w:lang w:eastAsia="x-none"/>
        </w:rPr>
        <w:t>hamamelis, folha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hamamelis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extrato fluido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hortelã-do-brasil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parte aérea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hortelã-do-brasil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óleo</w:t>
      </w:r>
      <w:r w:rsidR="007A2CB2" w:rsidRPr="00A07F5B">
        <w:rPr>
          <w:bCs/>
          <w:szCs w:val="24"/>
          <w:lang w:eastAsia="x-none"/>
        </w:rPr>
        <w:t xml:space="preserve">; </w:t>
      </w:r>
      <w:r w:rsidR="00595F76" w:rsidRPr="00A07F5B">
        <w:rPr>
          <w:bCs/>
          <w:szCs w:val="24"/>
          <w:lang w:eastAsia="x-none"/>
        </w:rPr>
        <w:t>jalapa, raiz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jucá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fruto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jucá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casca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laranja-amarga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óleo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laranja-amarga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extrato fluido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laranja-amarga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tintura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laranja-doce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óleo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limão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óleo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macela</w:t>
      </w:r>
      <w:r w:rsidR="00595F76" w:rsidRPr="00A07F5B">
        <w:rPr>
          <w:bCs/>
          <w:szCs w:val="24"/>
          <w:lang w:eastAsia="x-none"/>
        </w:rPr>
        <w:t>, inflorescência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malva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flor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manteiga de cacau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melaleuca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óleo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noz-de-cola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extrato fluido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noz-moscada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óleo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noz-vômica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semente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noz-vômica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extrato fluido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noz-vômica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tintura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oliva</w:t>
      </w:r>
      <w:r w:rsidR="00595F76" w:rsidRPr="00A07F5B">
        <w:rPr>
          <w:bCs/>
          <w:szCs w:val="24"/>
          <w:lang w:eastAsia="x-none"/>
        </w:rPr>
        <w:t>, óleo</w:t>
      </w:r>
      <w:r w:rsidR="00996F9C" w:rsidRPr="00A07F5B">
        <w:rPr>
          <w:bCs/>
          <w:szCs w:val="24"/>
          <w:lang w:eastAsia="x-none"/>
        </w:rPr>
        <w:t xml:space="preserve"> virgem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palma-rosa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óleo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plantago</w:t>
      </w:r>
      <w:r w:rsidR="00595F76" w:rsidRPr="00A07F5B">
        <w:rPr>
          <w:bCs/>
          <w:szCs w:val="24"/>
          <w:lang w:eastAsia="x-none"/>
        </w:rPr>
        <w:t>, semente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ratânia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extrato fluido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sene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fruto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tomilho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óleo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uva-ursi</w:t>
      </w:r>
      <w:r w:rsidR="00595F76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folha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valeriana</w:t>
      </w:r>
      <w:r w:rsidR="00595F76" w:rsidRPr="00A07F5B">
        <w:rPr>
          <w:bCs/>
          <w:szCs w:val="24"/>
          <w:lang w:eastAsia="x-none"/>
        </w:rPr>
        <w:t xml:space="preserve">, </w:t>
      </w:r>
      <w:r w:rsidR="00127DD7" w:rsidRPr="00A07F5B">
        <w:rPr>
          <w:bCs/>
          <w:szCs w:val="24"/>
          <w:lang w:eastAsia="x-none"/>
        </w:rPr>
        <w:t xml:space="preserve">rizoma e </w:t>
      </w:r>
      <w:r w:rsidR="00996F9C" w:rsidRPr="00A07F5B">
        <w:rPr>
          <w:bCs/>
          <w:szCs w:val="24"/>
          <w:lang w:eastAsia="x-none"/>
        </w:rPr>
        <w:t>raiz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valeriana</w:t>
      </w:r>
      <w:r w:rsidR="00127DD7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extrato fluido</w:t>
      </w:r>
      <w:r w:rsidR="007A2CB2" w:rsidRPr="00A07F5B">
        <w:rPr>
          <w:bCs/>
          <w:szCs w:val="24"/>
          <w:lang w:eastAsia="x-none"/>
        </w:rPr>
        <w:t xml:space="preserve">; </w:t>
      </w:r>
      <w:r w:rsidR="00996F9C" w:rsidRPr="00A07F5B">
        <w:rPr>
          <w:bCs/>
          <w:szCs w:val="24"/>
          <w:lang w:eastAsia="x-none"/>
        </w:rPr>
        <w:t>valeriana</w:t>
      </w:r>
      <w:r w:rsidR="00127DD7" w:rsidRPr="00A07F5B">
        <w:rPr>
          <w:bCs/>
          <w:szCs w:val="24"/>
          <w:lang w:eastAsia="x-none"/>
        </w:rPr>
        <w:t xml:space="preserve">, </w:t>
      </w:r>
      <w:r w:rsidR="00996F9C" w:rsidRPr="00A07F5B">
        <w:rPr>
          <w:bCs/>
          <w:szCs w:val="24"/>
          <w:lang w:eastAsia="x-none"/>
        </w:rPr>
        <w:t>tintura</w:t>
      </w:r>
      <w:r w:rsidR="007A2CB2" w:rsidRPr="00A07F5B">
        <w:rPr>
          <w:bCs/>
          <w:szCs w:val="24"/>
          <w:lang w:eastAsia="x-none"/>
        </w:rPr>
        <w:t>.</w:t>
      </w:r>
    </w:p>
    <w:p w:rsidR="001B587D" w:rsidRPr="00A07F5B" w:rsidRDefault="001B587D" w:rsidP="00A07F5B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07F5B">
        <w:rPr>
          <w:rFonts w:ascii="Times New Roman" w:hAnsi="Times New Roman"/>
          <w:sz w:val="24"/>
          <w:szCs w:val="24"/>
        </w:rPr>
        <w:t>III – Alteração da redação dos seguintes métodos gerais/capítulos:</w:t>
      </w:r>
      <w:r w:rsidR="007A2CB2" w:rsidRPr="00A07F5B">
        <w:rPr>
          <w:rFonts w:ascii="Times New Roman" w:hAnsi="Times New Roman"/>
          <w:sz w:val="24"/>
          <w:szCs w:val="24"/>
        </w:rPr>
        <w:t xml:space="preserve"> </w:t>
      </w:r>
      <w:r w:rsidR="001A22BA" w:rsidRPr="00A07F5B">
        <w:rPr>
          <w:rFonts w:ascii="Times New Roman" w:hAnsi="Times New Roman"/>
          <w:sz w:val="24"/>
          <w:szCs w:val="24"/>
        </w:rPr>
        <w:t xml:space="preserve">5.3.1.1 </w:t>
      </w:r>
      <w:r w:rsidRPr="00A07F5B">
        <w:rPr>
          <w:rFonts w:ascii="Times New Roman" w:hAnsi="Times New Roman"/>
          <w:sz w:val="24"/>
          <w:szCs w:val="24"/>
        </w:rPr>
        <w:t>Reações de identificação d</w:t>
      </w:r>
      <w:r w:rsidR="001A22BA" w:rsidRPr="00A07F5B">
        <w:rPr>
          <w:rFonts w:ascii="Times New Roman" w:hAnsi="Times New Roman"/>
          <w:sz w:val="24"/>
          <w:szCs w:val="24"/>
        </w:rPr>
        <w:t>e</w:t>
      </w:r>
      <w:r w:rsidRPr="00A07F5B">
        <w:rPr>
          <w:rFonts w:ascii="Times New Roman" w:hAnsi="Times New Roman"/>
          <w:sz w:val="24"/>
          <w:szCs w:val="24"/>
        </w:rPr>
        <w:t xml:space="preserve"> íon</w:t>
      </w:r>
      <w:r w:rsidR="001A22BA" w:rsidRPr="00A07F5B">
        <w:rPr>
          <w:rFonts w:ascii="Times New Roman" w:hAnsi="Times New Roman"/>
          <w:sz w:val="24"/>
          <w:szCs w:val="24"/>
        </w:rPr>
        <w:t>s, grupos e funções.</w:t>
      </w:r>
      <w:r w:rsidRPr="00A07F5B">
        <w:rPr>
          <w:rFonts w:ascii="Times New Roman" w:hAnsi="Times New Roman"/>
          <w:sz w:val="24"/>
          <w:szCs w:val="24"/>
        </w:rPr>
        <w:t xml:space="preserve"> </w:t>
      </w:r>
      <w:r w:rsidR="001A22BA" w:rsidRPr="00A07F5B">
        <w:rPr>
          <w:rFonts w:ascii="Times New Roman" w:hAnsi="Times New Roman"/>
          <w:i/>
          <w:sz w:val="24"/>
          <w:szCs w:val="24"/>
        </w:rPr>
        <w:t>Clo</w:t>
      </w:r>
      <w:r w:rsidRPr="00A07F5B">
        <w:rPr>
          <w:rFonts w:ascii="Times New Roman" w:hAnsi="Times New Roman"/>
          <w:i/>
          <w:sz w:val="24"/>
          <w:szCs w:val="24"/>
        </w:rPr>
        <w:t>reto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Pr="00A07F5B">
        <w:rPr>
          <w:rFonts w:ascii="Times New Roman" w:hAnsi="Times New Roman"/>
          <w:sz w:val="24"/>
          <w:szCs w:val="24"/>
        </w:rPr>
        <w:t>5.4 Métodos de Farmacognosia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Pr="00A07F5B">
        <w:rPr>
          <w:rFonts w:ascii="Times New Roman" w:hAnsi="Times New Roman"/>
          <w:sz w:val="24"/>
          <w:szCs w:val="24"/>
        </w:rPr>
        <w:t>5.5.3.1.5 Limites microbianos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Pr="00A07F5B">
        <w:rPr>
          <w:rFonts w:ascii="Times New Roman" w:hAnsi="Times New Roman"/>
          <w:sz w:val="24"/>
          <w:szCs w:val="24"/>
        </w:rPr>
        <w:t>11 Água para uso farmacêutico</w:t>
      </w:r>
      <w:r w:rsidR="007A2CB2" w:rsidRPr="00A07F5B">
        <w:rPr>
          <w:rFonts w:ascii="Times New Roman" w:hAnsi="Times New Roman"/>
          <w:sz w:val="24"/>
          <w:szCs w:val="24"/>
        </w:rPr>
        <w:t>.</w:t>
      </w:r>
    </w:p>
    <w:p w:rsidR="00996F9C" w:rsidRPr="00A07F5B" w:rsidRDefault="001B587D" w:rsidP="00A07F5B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07F5B">
        <w:rPr>
          <w:rFonts w:ascii="Times New Roman" w:hAnsi="Times New Roman"/>
          <w:sz w:val="24"/>
          <w:szCs w:val="24"/>
        </w:rPr>
        <w:t>IV - Alteração da redação das seguintes monografias:</w:t>
      </w:r>
      <w:r w:rsidR="007A2CB2" w:rsidRPr="00A07F5B">
        <w:rPr>
          <w:rFonts w:ascii="Times New Roman" w:hAnsi="Times New Roman"/>
          <w:sz w:val="24"/>
          <w:szCs w:val="24"/>
        </w:rPr>
        <w:t xml:space="preserve"> </w:t>
      </w:r>
      <w:r w:rsidR="00FF3012" w:rsidRPr="00A07F5B">
        <w:rPr>
          <w:rFonts w:ascii="Times New Roman" w:hAnsi="Times New Roman"/>
          <w:sz w:val="24"/>
          <w:szCs w:val="24"/>
        </w:rPr>
        <w:t xml:space="preserve">água para injetáveis; água purificada; água ultrapurificada; </w:t>
      </w:r>
      <w:r w:rsidR="00996F9C" w:rsidRPr="00A07F5B">
        <w:rPr>
          <w:rFonts w:ascii="Times New Roman" w:hAnsi="Times New Roman"/>
          <w:sz w:val="24"/>
          <w:szCs w:val="24"/>
        </w:rPr>
        <w:t>soro antibotrópico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soro antibotrópico (pentavalente) e antilaquético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soro antibotulínico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soro anticrotálico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soro antidiftérico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soro antielapídico</w:t>
      </w:r>
      <w:r w:rsidR="007A2CB2" w:rsidRPr="00A07F5B">
        <w:rPr>
          <w:rFonts w:ascii="Times New Roman" w:hAnsi="Times New Roman"/>
          <w:sz w:val="24"/>
          <w:szCs w:val="24"/>
        </w:rPr>
        <w:t>;</w:t>
      </w:r>
      <w:r w:rsidR="00996F9C" w:rsidRPr="00A07F5B">
        <w:rPr>
          <w:rFonts w:ascii="Times New Roman" w:hAnsi="Times New Roman"/>
          <w:sz w:val="24"/>
          <w:szCs w:val="24"/>
        </w:rPr>
        <w:t xml:space="preserve"> soro antiescorpiônico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soro antilonômico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soro antitetânico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vacina bcg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vacina febre amarela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vacina poliomielite 1, 2 e 3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vacina varicela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abacateiro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folha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alecrim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óleo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aloe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ex</w:t>
      </w:r>
      <w:r w:rsidR="006008EE" w:rsidRPr="00A07F5B">
        <w:rPr>
          <w:rFonts w:ascii="Times New Roman" w:hAnsi="Times New Roman"/>
          <w:sz w:val="24"/>
          <w:szCs w:val="24"/>
        </w:rPr>
        <w:t>suda</w:t>
      </w:r>
      <w:r w:rsidR="00996F9C" w:rsidRPr="00A07F5B">
        <w:rPr>
          <w:rFonts w:ascii="Times New Roman" w:hAnsi="Times New Roman"/>
          <w:sz w:val="24"/>
          <w:szCs w:val="24"/>
        </w:rPr>
        <w:t>to seco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alteia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raiz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anis-doce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fruto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anis-estrelado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fruto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arnica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32C4F" w:rsidRPr="00A07F5B">
        <w:rPr>
          <w:rFonts w:ascii="Times New Roman" w:hAnsi="Times New Roman"/>
          <w:sz w:val="24"/>
          <w:szCs w:val="24"/>
        </w:rPr>
        <w:t>flor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babosa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folha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bálsamo-de-tol</w:t>
      </w:r>
      <w:r w:rsidR="00C25355" w:rsidRPr="00A07F5B">
        <w:rPr>
          <w:rFonts w:ascii="Times New Roman" w:hAnsi="Times New Roman"/>
          <w:sz w:val="24"/>
          <w:szCs w:val="24"/>
        </w:rPr>
        <w:t>u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bálsamo-do-peru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barbatimão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casca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baunilha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fruto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beladona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folha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benjoim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boldo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folha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boldo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tintura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calêndula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flor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canela-da-china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casca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canela-do-ceilão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casca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capim-limão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folha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cardamomo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semente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carqueja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caule alado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castanha-da-índia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semente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6008EE" w:rsidRPr="00A07F5B">
        <w:rPr>
          <w:rFonts w:ascii="Times New Roman" w:hAnsi="Times New Roman"/>
          <w:sz w:val="24"/>
          <w:szCs w:val="24"/>
        </w:rPr>
        <w:t xml:space="preserve">centelha, </w:t>
      </w:r>
      <w:r w:rsidR="00996F9C" w:rsidRPr="00A07F5B">
        <w:rPr>
          <w:rFonts w:ascii="Times New Roman" w:hAnsi="Times New Roman"/>
          <w:sz w:val="24"/>
          <w:szCs w:val="24"/>
        </w:rPr>
        <w:t>folha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chapéu-de-couro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folha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cratego</w:t>
      </w:r>
      <w:r w:rsidR="006008EE" w:rsidRPr="00A07F5B">
        <w:rPr>
          <w:rFonts w:ascii="Times New Roman" w:hAnsi="Times New Roman"/>
          <w:sz w:val="24"/>
          <w:szCs w:val="24"/>
        </w:rPr>
        <w:t xml:space="preserve">, </w:t>
      </w:r>
      <w:r w:rsidR="00932C4F" w:rsidRPr="00A07F5B">
        <w:rPr>
          <w:rFonts w:ascii="Times New Roman" w:hAnsi="Times New Roman"/>
          <w:sz w:val="24"/>
          <w:szCs w:val="24"/>
        </w:rPr>
        <w:t>folha e flor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cúrcuma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rizoma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endro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fruto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espinheira-santa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folha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estévia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folha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estramônio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folha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CA7E3A" w:rsidRPr="00A07F5B">
        <w:rPr>
          <w:rFonts w:ascii="Times New Roman" w:hAnsi="Times New Roman"/>
          <w:bCs/>
          <w:sz w:val="24"/>
          <w:szCs w:val="24"/>
          <w:lang w:eastAsia="x-none"/>
        </w:rPr>
        <w:t>genciana, rizoma e raiz</w:t>
      </w:r>
      <w:r w:rsidR="007A2CB2" w:rsidRPr="00A07F5B">
        <w:rPr>
          <w:rFonts w:ascii="Times New Roman" w:hAnsi="Times New Roman"/>
          <w:bCs/>
          <w:sz w:val="24"/>
          <w:szCs w:val="24"/>
          <w:lang w:eastAsia="x-none"/>
        </w:rPr>
        <w:t xml:space="preserve">; </w:t>
      </w:r>
      <w:r w:rsidR="008E036E" w:rsidRPr="00A07F5B">
        <w:rPr>
          <w:rFonts w:ascii="Times New Roman" w:hAnsi="Times New Roman"/>
          <w:bCs/>
          <w:sz w:val="24"/>
          <w:szCs w:val="24"/>
          <w:lang w:eastAsia="x-none"/>
        </w:rPr>
        <w:t>guaraná, semente</w:t>
      </w:r>
      <w:r w:rsidR="007A2CB2" w:rsidRPr="00A07F5B">
        <w:rPr>
          <w:rFonts w:ascii="Times New Roman" w:hAnsi="Times New Roman"/>
          <w:bCs/>
          <w:sz w:val="24"/>
          <w:szCs w:val="24"/>
          <w:lang w:eastAsia="x-none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hamamelis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tintura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hidraste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rizoma e raiz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hortelã-pimenta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folha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hortelã-pimenta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óleo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jaborandi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tintura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laranja-amarga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exocarpo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maracujá-azedo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folha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maracujá-doce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folha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meimendro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folha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melissa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folha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noz-de-cola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32C4F" w:rsidRPr="00A07F5B">
        <w:rPr>
          <w:rFonts w:ascii="Times New Roman" w:hAnsi="Times New Roman"/>
          <w:sz w:val="24"/>
          <w:szCs w:val="24"/>
        </w:rPr>
        <w:t>semente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pitangueira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folha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polígala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32C4F" w:rsidRPr="00A07F5B">
        <w:rPr>
          <w:rFonts w:ascii="Times New Roman" w:hAnsi="Times New Roman"/>
          <w:sz w:val="24"/>
          <w:szCs w:val="24"/>
        </w:rPr>
        <w:t>raiz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quebra-pedra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parte aérea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quebra-pedra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parte aérea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quilaia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casca</w:t>
      </w:r>
      <w:r w:rsidR="007A2CB2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quina-amarela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casca</w:t>
      </w:r>
      <w:r w:rsidR="00407839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ratânia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raiz</w:t>
      </w:r>
      <w:r w:rsidR="00407839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ratânia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tintura</w:t>
      </w:r>
      <w:r w:rsidR="00407839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rauv</w:t>
      </w:r>
      <w:r w:rsidR="00932C4F" w:rsidRPr="00A07F5B">
        <w:rPr>
          <w:rFonts w:ascii="Times New Roman" w:hAnsi="Times New Roman"/>
          <w:sz w:val="24"/>
          <w:szCs w:val="24"/>
        </w:rPr>
        <w:t>o</w:t>
      </w:r>
      <w:r w:rsidR="00996F9C" w:rsidRPr="00A07F5B">
        <w:rPr>
          <w:rFonts w:ascii="Times New Roman" w:hAnsi="Times New Roman"/>
          <w:sz w:val="24"/>
          <w:szCs w:val="24"/>
        </w:rPr>
        <w:t>lfia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raiz</w:t>
      </w:r>
      <w:r w:rsidR="00407839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ruibarbo</w:t>
      </w:r>
      <w:r w:rsidR="00F547F1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rizoma</w:t>
      </w:r>
      <w:r w:rsidR="00F547F1" w:rsidRPr="00A07F5B">
        <w:rPr>
          <w:rFonts w:ascii="Times New Roman" w:hAnsi="Times New Roman"/>
          <w:sz w:val="24"/>
          <w:szCs w:val="24"/>
        </w:rPr>
        <w:t xml:space="preserve"> e raiz</w:t>
      </w:r>
      <w:r w:rsidR="00407839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sabugueiro</w:t>
      </w:r>
      <w:r w:rsidR="00E737B8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flor</w:t>
      </w:r>
      <w:r w:rsidR="00407839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sabugueiro-do-brasil</w:t>
      </w:r>
      <w:r w:rsidR="00E737B8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flor</w:t>
      </w:r>
      <w:r w:rsidR="00407839" w:rsidRPr="00A07F5B">
        <w:rPr>
          <w:rFonts w:ascii="Times New Roman" w:hAnsi="Times New Roman"/>
          <w:sz w:val="24"/>
          <w:szCs w:val="24"/>
        </w:rPr>
        <w:t xml:space="preserve">; </w:t>
      </w:r>
      <w:r w:rsidR="00996F9C" w:rsidRPr="00A07F5B">
        <w:rPr>
          <w:rFonts w:ascii="Times New Roman" w:hAnsi="Times New Roman"/>
          <w:sz w:val="24"/>
          <w:szCs w:val="24"/>
        </w:rPr>
        <w:t>salgueiro-branco</w:t>
      </w:r>
      <w:r w:rsidR="00E737B8" w:rsidRPr="00A07F5B">
        <w:rPr>
          <w:rFonts w:ascii="Times New Roman" w:hAnsi="Times New Roman"/>
          <w:sz w:val="24"/>
          <w:szCs w:val="24"/>
        </w:rPr>
        <w:t xml:space="preserve">, </w:t>
      </w:r>
      <w:r w:rsidR="00996F9C" w:rsidRPr="00A07F5B">
        <w:rPr>
          <w:rFonts w:ascii="Times New Roman" w:hAnsi="Times New Roman"/>
          <w:sz w:val="24"/>
          <w:szCs w:val="24"/>
        </w:rPr>
        <w:t>casca</w:t>
      </w:r>
      <w:r w:rsidR="00407839" w:rsidRPr="00A07F5B">
        <w:rPr>
          <w:rFonts w:ascii="Times New Roman" w:hAnsi="Times New Roman"/>
          <w:sz w:val="24"/>
          <w:szCs w:val="24"/>
        </w:rPr>
        <w:t xml:space="preserve">; </w:t>
      </w:r>
      <w:r w:rsidR="00E737B8" w:rsidRPr="00A07F5B">
        <w:rPr>
          <w:rFonts w:ascii="Times New Roman" w:hAnsi="Times New Roman"/>
          <w:sz w:val="24"/>
          <w:szCs w:val="24"/>
        </w:rPr>
        <w:t>sene, f</w:t>
      </w:r>
      <w:r w:rsidR="005C0933" w:rsidRPr="00A07F5B">
        <w:rPr>
          <w:rFonts w:ascii="Times New Roman" w:hAnsi="Times New Roman"/>
          <w:sz w:val="24"/>
          <w:szCs w:val="24"/>
        </w:rPr>
        <w:t>olha</w:t>
      </w:r>
      <w:r w:rsidR="00407839" w:rsidRPr="00A07F5B">
        <w:rPr>
          <w:rFonts w:ascii="Times New Roman" w:hAnsi="Times New Roman"/>
          <w:sz w:val="24"/>
          <w:szCs w:val="24"/>
        </w:rPr>
        <w:t>.</w:t>
      </w:r>
    </w:p>
    <w:p w:rsidR="001B587D" w:rsidRPr="00A07F5B" w:rsidRDefault="001B587D" w:rsidP="00A07F5B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07F5B">
        <w:rPr>
          <w:rFonts w:ascii="Times New Roman" w:hAnsi="Times New Roman"/>
          <w:sz w:val="24"/>
          <w:szCs w:val="24"/>
        </w:rPr>
        <w:lastRenderedPageBreak/>
        <w:t xml:space="preserve">Art. 3° A publicação do 2º Suplemento se dará por meio eletrônico, no Portal da ANVISA. </w:t>
      </w:r>
    </w:p>
    <w:p w:rsidR="001B587D" w:rsidRPr="00A07F5B" w:rsidRDefault="001B587D" w:rsidP="00A07F5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07F5B">
        <w:rPr>
          <w:rFonts w:ascii="Times New Roman" w:hAnsi="Times New Roman"/>
          <w:sz w:val="24"/>
          <w:szCs w:val="24"/>
        </w:rPr>
        <w:t xml:space="preserve">Art. 4º Esta Resolução entrará em vigor em cento e oitenta (180) dias, contados a partir da data da publicação do arquivo digital com os textos técnicos no sitio eletrônico da Anvisa, em conformidade com o Artigo 3º desta resolução. </w:t>
      </w:r>
    </w:p>
    <w:p w:rsidR="00A07F5B" w:rsidRDefault="00A07F5B" w:rsidP="00A07F5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07F5B" w:rsidRDefault="00A07F5B" w:rsidP="00A07F5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B587D" w:rsidRPr="00A07F5B" w:rsidRDefault="001B587D" w:rsidP="00A07F5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07F5B">
        <w:rPr>
          <w:rFonts w:ascii="Times New Roman" w:hAnsi="Times New Roman"/>
          <w:sz w:val="24"/>
          <w:szCs w:val="24"/>
        </w:rPr>
        <w:t>JARBAS BARBOSA DA SILVA J</w:t>
      </w:r>
      <w:r w:rsidR="004877C8" w:rsidRPr="00A07F5B">
        <w:rPr>
          <w:rFonts w:ascii="Times New Roman" w:hAnsi="Times New Roman"/>
          <w:sz w:val="24"/>
          <w:szCs w:val="24"/>
        </w:rPr>
        <w:t>R.</w:t>
      </w:r>
    </w:p>
    <w:p w:rsidR="001B587D" w:rsidRPr="00A07F5B" w:rsidRDefault="001B587D" w:rsidP="00A07F5B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A07F5B">
        <w:rPr>
          <w:rFonts w:ascii="Times New Roman" w:hAnsi="Times New Roman"/>
          <w:sz w:val="24"/>
          <w:szCs w:val="24"/>
        </w:rPr>
        <w:t>Diretor-Presidente</w:t>
      </w:r>
    </w:p>
    <w:sectPr w:rsidR="001B587D" w:rsidRPr="00A07F5B" w:rsidSect="00A07F5B">
      <w:headerReference w:type="default" r:id="rId8"/>
      <w:footerReference w:type="default" r:id="rId9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788" w:rsidRDefault="00037788" w:rsidP="00A07F5B">
      <w:pPr>
        <w:spacing w:after="0" w:line="240" w:lineRule="auto"/>
      </w:pPr>
      <w:r>
        <w:separator/>
      </w:r>
    </w:p>
  </w:endnote>
  <w:endnote w:type="continuationSeparator" w:id="0">
    <w:p w:rsidR="00037788" w:rsidRDefault="00037788" w:rsidP="00A07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F5B" w:rsidRPr="00A07F5B" w:rsidRDefault="00A07F5B" w:rsidP="00A07F5B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788" w:rsidRDefault="00037788" w:rsidP="00A07F5B">
      <w:pPr>
        <w:spacing w:after="0" w:line="240" w:lineRule="auto"/>
      </w:pPr>
      <w:r>
        <w:separator/>
      </w:r>
    </w:p>
  </w:footnote>
  <w:footnote w:type="continuationSeparator" w:id="0">
    <w:p w:rsidR="00037788" w:rsidRDefault="00037788" w:rsidP="00A07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F5B" w:rsidRPr="00B517AC" w:rsidRDefault="00037788" w:rsidP="00A07F5B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037788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7F5B" w:rsidRPr="00B517AC" w:rsidRDefault="00A07F5B" w:rsidP="00A07F5B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A07F5B" w:rsidRPr="00B517AC" w:rsidRDefault="00A07F5B" w:rsidP="00A07F5B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A07F5B" w:rsidRDefault="00A07F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555"/>
    <w:multiLevelType w:val="hybridMultilevel"/>
    <w:tmpl w:val="7B00305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BA8346E"/>
    <w:multiLevelType w:val="hybridMultilevel"/>
    <w:tmpl w:val="7B00305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D371EC2"/>
    <w:multiLevelType w:val="hybridMultilevel"/>
    <w:tmpl w:val="B080C1C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34707D9"/>
    <w:multiLevelType w:val="hybridMultilevel"/>
    <w:tmpl w:val="0ABAE5A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CAA30EC"/>
    <w:multiLevelType w:val="hybridMultilevel"/>
    <w:tmpl w:val="9FF03F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587D"/>
    <w:rsid w:val="0000260D"/>
    <w:rsid w:val="00037788"/>
    <w:rsid w:val="00127DD7"/>
    <w:rsid w:val="001A22BA"/>
    <w:rsid w:val="001B587D"/>
    <w:rsid w:val="00263579"/>
    <w:rsid w:val="00380280"/>
    <w:rsid w:val="00407839"/>
    <w:rsid w:val="004877C8"/>
    <w:rsid w:val="00595F76"/>
    <w:rsid w:val="005A602C"/>
    <w:rsid w:val="005C0933"/>
    <w:rsid w:val="005C3AD2"/>
    <w:rsid w:val="006008EE"/>
    <w:rsid w:val="007A2CB2"/>
    <w:rsid w:val="00845927"/>
    <w:rsid w:val="008C10DB"/>
    <w:rsid w:val="008E036E"/>
    <w:rsid w:val="00932C4F"/>
    <w:rsid w:val="00996F9C"/>
    <w:rsid w:val="009A2E8D"/>
    <w:rsid w:val="00A07F5B"/>
    <w:rsid w:val="00AF57F6"/>
    <w:rsid w:val="00B517AC"/>
    <w:rsid w:val="00C11559"/>
    <w:rsid w:val="00C25355"/>
    <w:rsid w:val="00C375EB"/>
    <w:rsid w:val="00CA7E3A"/>
    <w:rsid w:val="00CE6CAC"/>
    <w:rsid w:val="00E737B8"/>
    <w:rsid w:val="00F547F1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87D"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1B587D"/>
    <w:pPr>
      <w:tabs>
        <w:tab w:val="left" w:pos="284"/>
      </w:tabs>
      <w:spacing w:after="0" w:line="240" w:lineRule="auto"/>
      <w:jc w:val="both"/>
    </w:pPr>
    <w:rPr>
      <w:rFonts w:ascii="Times New Roman" w:hAnsi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1"/>
    <w:locked/>
    <w:rsid w:val="001B587D"/>
    <w:rPr>
      <w:rFonts w:ascii="Times New Roman" w:hAnsi="Times New Roman" w:cs="Times New Roman"/>
      <w:sz w:val="20"/>
      <w:szCs w:val="20"/>
      <w:lang w:val="x-none" w:eastAsia="pt-BR"/>
    </w:rPr>
  </w:style>
  <w:style w:type="paragraph" w:styleId="PargrafodaLista">
    <w:name w:val="List Paragraph"/>
    <w:basedOn w:val="Normal"/>
    <w:uiPriority w:val="34"/>
    <w:qFormat/>
    <w:rsid w:val="001B587D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7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877C8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07F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07F5B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A07F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A07F5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2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E3FFA-4AC5-4484-85D5-BB2BFAF1C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Riviane Matos Goncalves</dc:creator>
  <cp:keywords/>
  <dc:description/>
  <cp:lastModifiedBy>Julia de Souza Ferreira</cp:lastModifiedBy>
  <cp:revision>2</cp:revision>
  <cp:lastPrinted>2017-07-17T14:34:00Z</cp:lastPrinted>
  <dcterms:created xsi:type="dcterms:W3CDTF">2018-08-16T18:54:00Z</dcterms:created>
  <dcterms:modified xsi:type="dcterms:W3CDTF">2018-08-16T18:54:00Z</dcterms:modified>
</cp:coreProperties>
</file>