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EC9" w:rsidRPr="002E60B6" w:rsidRDefault="002E60B6" w:rsidP="00B44D2C">
      <w:pPr>
        <w:spacing w:after="0" w:line="240" w:lineRule="auto"/>
        <w:ind w:firstLine="709"/>
        <w:jc w:val="center"/>
        <w:rPr>
          <w:rFonts w:ascii="Times New Roman" w:eastAsiaTheme="minorEastAsia" w:hAnsi="Times New Roman" w:cs="Times New Roman"/>
          <w:b/>
          <w:sz w:val="23"/>
          <w:szCs w:val="23"/>
          <w:lang w:eastAsia="pt-BR"/>
        </w:rPr>
      </w:pPr>
      <w:r w:rsidRPr="002E60B6">
        <w:rPr>
          <w:rFonts w:ascii="Times New Roman" w:eastAsiaTheme="minorEastAsia" w:hAnsi="Times New Roman" w:cs="Times New Roman"/>
          <w:b/>
          <w:sz w:val="23"/>
          <w:szCs w:val="23"/>
          <w:lang w:eastAsia="pt-BR"/>
        </w:rPr>
        <w:t>RESOLUÇÃO DE DIRETORIA COLEGIADA - RDC N</w:t>
      </w:r>
      <w:r w:rsidR="00347EC9" w:rsidRPr="002E60B6">
        <w:rPr>
          <w:rFonts w:ascii="Times New Roman" w:eastAsiaTheme="minorEastAsia" w:hAnsi="Times New Roman" w:cs="Times New Roman"/>
          <w:b/>
          <w:sz w:val="23"/>
          <w:szCs w:val="23"/>
          <w:lang w:eastAsia="pt-BR"/>
        </w:rPr>
        <w:sym w:font="Symbol" w:char="F0B0"/>
      </w:r>
      <w:r w:rsidRPr="002E60B6">
        <w:rPr>
          <w:rFonts w:ascii="Times New Roman" w:eastAsiaTheme="minorEastAsia" w:hAnsi="Times New Roman" w:cs="Times New Roman"/>
          <w:b/>
          <w:sz w:val="23"/>
          <w:szCs w:val="23"/>
          <w:lang w:eastAsia="pt-BR"/>
        </w:rPr>
        <w:t xml:space="preserve"> 16, DE 12 DE JANEIRO DE 2001</w:t>
      </w:r>
    </w:p>
    <w:p w:rsidR="002E60B6" w:rsidRDefault="002E60B6" w:rsidP="00B44D2C">
      <w:pPr>
        <w:spacing w:after="0" w:line="240" w:lineRule="auto"/>
        <w:ind w:firstLine="709"/>
        <w:jc w:val="center"/>
        <w:rPr>
          <w:rFonts w:ascii="Times New Roman" w:eastAsiaTheme="minorEastAsia" w:hAnsi="Times New Roman" w:cs="Times New Roman"/>
          <w:b/>
          <w:sz w:val="24"/>
          <w:szCs w:val="24"/>
          <w:lang w:eastAsia="pt-BR"/>
        </w:rPr>
      </w:pPr>
    </w:p>
    <w:p w:rsidR="002E0DC2" w:rsidRPr="002B7CB2" w:rsidRDefault="002E0DC2" w:rsidP="00B44D2C">
      <w:pPr>
        <w:spacing w:after="0" w:line="240" w:lineRule="auto"/>
        <w:ind w:firstLine="709"/>
        <w:jc w:val="center"/>
        <w:rPr>
          <w:rFonts w:ascii="Times New Roman" w:eastAsiaTheme="minorEastAsia" w:hAnsi="Times New Roman" w:cs="Times New Roman"/>
          <w:b/>
          <w:color w:val="0000FF"/>
          <w:sz w:val="24"/>
          <w:szCs w:val="24"/>
          <w:lang w:eastAsia="pt-BR"/>
        </w:rPr>
      </w:pPr>
      <w:r w:rsidRPr="002B7CB2">
        <w:rPr>
          <w:rFonts w:ascii="Times New Roman" w:eastAsiaTheme="minorEastAsia" w:hAnsi="Times New Roman" w:cs="Times New Roman"/>
          <w:b/>
          <w:color w:val="0000FF"/>
          <w:sz w:val="24"/>
          <w:szCs w:val="24"/>
          <w:lang w:eastAsia="pt-BR"/>
        </w:rPr>
        <w:t>(Publicad</w:t>
      </w:r>
      <w:r w:rsidR="002B7CB2" w:rsidRPr="002B7CB2">
        <w:rPr>
          <w:rFonts w:ascii="Times New Roman" w:eastAsiaTheme="minorEastAsia" w:hAnsi="Times New Roman" w:cs="Times New Roman"/>
          <w:b/>
          <w:color w:val="0000FF"/>
          <w:sz w:val="24"/>
          <w:szCs w:val="24"/>
          <w:lang w:eastAsia="pt-BR"/>
        </w:rPr>
        <w:t>a</w:t>
      </w:r>
      <w:r w:rsidRPr="002B7CB2">
        <w:rPr>
          <w:rFonts w:ascii="Times New Roman" w:eastAsiaTheme="minorEastAsia" w:hAnsi="Times New Roman" w:cs="Times New Roman"/>
          <w:b/>
          <w:color w:val="0000FF"/>
          <w:sz w:val="24"/>
          <w:szCs w:val="24"/>
          <w:lang w:eastAsia="pt-BR"/>
        </w:rPr>
        <w:t xml:space="preserve"> em DOU nº 11</w:t>
      </w:r>
      <w:r w:rsidR="002B7CB2" w:rsidRPr="002B7CB2">
        <w:rPr>
          <w:rFonts w:ascii="Times New Roman" w:eastAsiaTheme="minorEastAsia" w:hAnsi="Times New Roman" w:cs="Times New Roman"/>
          <w:b/>
          <w:color w:val="0000FF"/>
          <w:sz w:val="24"/>
          <w:szCs w:val="24"/>
          <w:lang w:eastAsia="pt-BR"/>
        </w:rPr>
        <w:t>-E</w:t>
      </w:r>
      <w:r w:rsidRPr="002B7CB2">
        <w:rPr>
          <w:rFonts w:ascii="Times New Roman" w:eastAsiaTheme="minorEastAsia" w:hAnsi="Times New Roman" w:cs="Times New Roman"/>
          <w:b/>
          <w:color w:val="0000FF"/>
          <w:sz w:val="24"/>
          <w:szCs w:val="24"/>
          <w:lang w:eastAsia="pt-BR"/>
        </w:rPr>
        <w:t>, de 16 de janeiro de 2001)</w:t>
      </w:r>
    </w:p>
    <w:p w:rsidR="002E60B6" w:rsidRDefault="002E60B6" w:rsidP="00B44D2C">
      <w:pPr>
        <w:spacing w:after="0" w:line="240" w:lineRule="auto"/>
        <w:ind w:firstLine="709"/>
        <w:jc w:val="center"/>
        <w:rPr>
          <w:rFonts w:ascii="Times New Roman" w:eastAsiaTheme="minorEastAsia" w:hAnsi="Times New Roman" w:cs="Times New Roman"/>
          <w:b/>
          <w:color w:val="0070C0"/>
          <w:sz w:val="24"/>
          <w:szCs w:val="24"/>
          <w:lang w:eastAsia="pt-BR"/>
        </w:rPr>
      </w:pPr>
    </w:p>
    <w:p w:rsidR="002E0DC2" w:rsidRDefault="002E0DC2" w:rsidP="00B44D2C">
      <w:pPr>
        <w:spacing w:after="0" w:line="240" w:lineRule="auto"/>
        <w:ind w:firstLine="709"/>
        <w:jc w:val="center"/>
        <w:rPr>
          <w:rFonts w:ascii="Times New Roman" w:eastAsiaTheme="minorEastAsia" w:hAnsi="Times New Roman" w:cs="Times New Roman"/>
          <w:b/>
          <w:color w:val="0000FF"/>
          <w:sz w:val="24"/>
          <w:szCs w:val="24"/>
          <w:lang w:eastAsia="pt-BR"/>
        </w:rPr>
      </w:pPr>
      <w:r w:rsidRPr="00964142">
        <w:rPr>
          <w:rFonts w:ascii="Times New Roman" w:eastAsiaTheme="minorEastAsia" w:hAnsi="Times New Roman" w:cs="Times New Roman"/>
          <w:b/>
          <w:color w:val="0000FF"/>
          <w:sz w:val="24"/>
          <w:szCs w:val="24"/>
          <w:lang w:eastAsia="pt-BR"/>
        </w:rPr>
        <w:t>(Revogada pela</w:t>
      </w:r>
      <w:r w:rsidR="00964142">
        <w:rPr>
          <w:rFonts w:ascii="Times New Roman" w:eastAsiaTheme="minorEastAsia" w:hAnsi="Times New Roman" w:cs="Times New Roman"/>
          <w:b/>
          <w:color w:val="0000FF"/>
          <w:sz w:val="24"/>
          <w:szCs w:val="24"/>
          <w:lang w:eastAsia="pt-BR"/>
        </w:rPr>
        <w:t xml:space="preserve"> Resolução – RDC nº 217, de 21 d</w:t>
      </w:r>
      <w:r w:rsidRPr="00964142">
        <w:rPr>
          <w:rFonts w:ascii="Times New Roman" w:eastAsiaTheme="minorEastAsia" w:hAnsi="Times New Roman" w:cs="Times New Roman"/>
          <w:b/>
          <w:color w:val="0000FF"/>
          <w:sz w:val="24"/>
          <w:szCs w:val="24"/>
          <w:lang w:eastAsia="pt-BR"/>
        </w:rPr>
        <w:t>e novembro de 2001</w:t>
      </w:r>
      <w:proofErr w:type="gramStart"/>
      <w:r w:rsidRPr="00964142">
        <w:rPr>
          <w:rFonts w:ascii="Times New Roman" w:eastAsiaTheme="minorEastAsia" w:hAnsi="Times New Roman" w:cs="Times New Roman"/>
          <w:b/>
          <w:color w:val="0000FF"/>
          <w:sz w:val="24"/>
          <w:szCs w:val="24"/>
          <w:lang w:eastAsia="pt-BR"/>
        </w:rPr>
        <w:t>)</w:t>
      </w:r>
      <w:proofErr w:type="gramEnd"/>
    </w:p>
    <w:p w:rsidR="00210A57" w:rsidRPr="00964142" w:rsidRDefault="00210A57" w:rsidP="00B44D2C">
      <w:pPr>
        <w:spacing w:after="0" w:line="240" w:lineRule="auto"/>
        <w:ind w:firstLine="709"/>
        <w:jc w:val="center"/>
        <w:rPr>
          <w:rFonts w:ascii="Times New Roman" w:eastAsiaTheme="minorEastAsia" w:hAnsi="Times New Roman" w:cs="Times New Roman"/>
          <w:b/>
          <w:color w:val="0000FF"/>
          <w:sz w:val="24"/>
          <w:szCs w:val="24"/>
          <w:lang w:eastAsia="pt-BR"/>
        </w:rPr>
      </w:pPr>
    </w:p>
    <w:p w:rsidR="00347EC9" w:rsidRPr="00B44D2C" w:rsidRDefault="00347EC9" w:rsidP="00B44D2C">
      <w:pPr>
        <w:spacing w:after="0" w:line="240" w:lineRule="auto"/>
        <w:ind w:firstLine="709"/>
        <w:jc w:val="center"/>
        <w:rPr>
          <w:rFonts w:ascii="Times New Roman" w:eastAsiaTheme="minorEastAsia" w:hAnsi="Times New Roman" w:cs="Times New Roman"/>
          <w:b/>
          <w:color w:val="0070C0"/>
          <w:sz w:val="24"/>
          <w:szCs w:val="24"/>
          <w:lang w:eastAsia="pt-BR"/>
        </w:rPr>
      </w:pPr>
    </w:p>
    <w:p w:rsidR="00347EC9" w:rsidRDefault="00347EC9" w:rsidP="00B44D2C">
      <w:pPr>
        <w:spacing w:after="0" w:line="240" w:lineRule="auto"/>
        <w:ind w:firstLine="709"/>
        <w:jc w:val="both"/>
        <w:rPr>
          <w:rFonts w:ascii="Times New Roman" w:eastAsiaTheme="minorEastAsia" w:hAnsi="Times New Roman" w:cs="Times New Roman"/>
          <w:strike/>
          <w:color w:val="000000"/>
          <w:spacing w:val="-5"/>
          <w:sz w:val="24"/>
          <w:szCs w:val="24"/>
          <w:lang w:eastAsia="pt-BR"/>
        </w:rPr>
      </w:pPr>
      <w:r w:rsidRPr="002E0DC2">
        <w:rPr>
          <w:rFonts w:ascii="Times New Roman" w:eastAsiaTheme="minorEastAsia" w:hAnsi="Times New Roman" w:cs="Times New Roman"/>
          <w:strike/>
          <w:color w:val="000000"/>
          <w:spacing w:val="-5"/>
          <w:sz w:val="24"/>
          <w:szCs w:val="24"/>
          <w:lang w:eastAsia="pt-BR"/>
        </w:rPr>
        <w:t>A Diretoria Colegiada</w:t>
      </w:r>
      <w:proofErr w:type="gramStart"/>
      <w:r w:rsidRPr="002E0DC2">
        <w:rPr>
          <w:rFonts w:ascii="Times New Roman" w:eastAsiaTheme="minorEastAsia" w:hAnsi="Times New Roman" w:cs="Times New Roman"/>
          <w:strike/>
          <w:color w:val="000000"/>
          <w:spacing w:val="-5"/>
          <w:sz w:val="24"/>
          <w:szCs w:val="24"/>
          <w:lang w:eastAsia="pt-BR"/>
        </w:rPr>
        <w:t xml:space="preserve">  </w:t>
      </w:r>
      <w:proofErr w:type="gramEnd"/>
      <w:r w:rsidRPr="002E0DC2">
        <w:rPr>
          <w:rFonts w:ascii="Times New Roman" w:eastAsiaTheme="minorEastAsia" w:hAnsi="Times New Roman" w:cs="Times New Roman"/>
          <w:strike/>
          <w:color w:val="000000"/>
          <w:spacing w:val="-5"/>
          <w:sz w:val="24"/>
          <w:szCs w:val="24"/>
          <w:lang w:eastAsia="pt-BR"/>
        </w:rPr>
        <w:t>da Agência Nacional de Vigilância Sanitária , no uso da atribuição que lhe confere o art. 111, inciso I, alínea "b" do Regimento Interno da ANVISA, aprovado pela Portaria nº 593, de 25 de agosto de 2000, republicada no DOU de 22 de dezembro de 2000, em reunião realizada em 10 de janeiro de 2001,</w:t>
      </w:r>
    </w:p>
    <w:p w:rsidR="00210A57" w:rsidRPr="002E0DC2" w:rsidRDefault="00210A57" w:rsidP="00B44D2C">
      <w:pPr>
        <w:spacing w:after="0" w:line="240" w:lineRule="auto"/>
        <w:ind w:firstLine="709"/>
        <w:jc w:val="both"/>
        <w:rPr>
          <w:rFonts w:ascii="Times New Roman" w:eastAsiaTheme="minorEastAsia" w:hAnsi="Times New Roman" w:cs="Times New Roman"/>
          <w:strike/>
          <w:color w:val="000000"/>
          <w:spacing w:val="-5"/>
          <w:sz w:val="24"/>
          <w:szCs w:val="24"/>
          <w:lang w:eastAsia="pt-BR"/>
        </w:rPr>
      </w:pPr>
    </w:p>
    <w:p w:rsidR="00347EC9"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roofErr w:type="gramStart"/>
      <w:r w:rsidRPr="002E0DC2">
        <w:rPr>
          <w:rFonts w:ascii="Times New Roman" w:eastAsiaTheme="minorEastAsia" w:hAnsi="Times New Roman" w:cs="Times New Roman"/>
          <w:strike/>
          <w:color w:val="000000"/>
          <w:sz w:val="24"/>
          <w:szCs w:val="24"/>
          <w:lang w:eastAsia="pt-BR"/>
        </w:rPr>
        <w:t>considerando</w:t>
      </w:r>
      <w:proofErr w:type="gramEnd"/>
      <w:r w:rsidRPr="002E0DC2">
        <w:rPr>
          <w:rFonts w:ascii="Times New Roman" w:eastAsiaTheme="minorEastAsia" w:hAnsi="Times New Roman" w:cs="Times New Roman"/>
          <w:strike/>
          <w:color w:val="000000"/>
          <w:sz w:val="24"/>
          <w:szCs w:val="24"/>
          <w:lang w:eastAsia="pt-BR"/>
        </w:rPr>
        <w:t xml:space="preserve"> a  Lei n</w:t>
      </w:r>
      <w:r w:rsidRPr="002E0DC2">
        <w:rPr>
          <w:rFonts w:ascii="Times New Roman" w:eastAsiaTheme="minorEastAsia" w:hAnsi="Times New Roman" w:cs="Times New Roman"/>
          <w:strike/>
          <w:color w:val="000000"/>
          <w:sz w:val="24"/>
          <w:szCs w:val="24"/>
          <w:lang w:eastAsia="pt-BR"/>
        </w:rPr>
        <w:sym w:font="Symbol" w:char="F0B0"/>
      </w:r>
      <w:r w:rsidRPr="002E0DC2">
        <w:rPr>
          <w:rFonts w:ascii="Times New Roman" w:eastAsiaTheme="minorEastAsia" w:hAnsi="Times New Roman" w:cs="Times New Roman"/>
          <w:strike/>
          <w:color w:val="000000"/>
          <w:sz w:val="24"/>
          <w:szCs w:val="24"/>
          <w:lang w:eastAsia="pt-BR"/>
        </w:rPr>
        <w:t xml:space="preserve"> 6.437, de 20 de agosto de 1977;</w:t>
      </w:r>
    </w:p>
    <w:p w:rsidR="00210A57" w:rsidRPr="002E0DC2" w:rsidRDefault="00210A57"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roofErr w:type="gramStart"/>
      <w:r w:rsidRPr="002E0DC2">
        <w:rPr>
          <w:rFonts w:ascii="Times New Roman" w:eastAsiaTheme="minorEastAsia" w:hAnsi="Times New Roman" w:cs="Times New Roman"/>
          <w:strike/>
          <w:color w:val="000000"/>
          <w:sz w:val="24"/>
          <w:szCs w:val="24"/>
          <w:lang w:eastAsia="pt-BR"/>
        </w:rPr>
        <w:t>considerando</w:t>
      </w:r>
      <w:proofErr w:type="gramEnd"/>
      <w:r w:rsidRPr="002E0DC2">
        <w:rPr>
          <w:rFonts w:ascii="Times New Roman" w:eastAsiaTheme="minorEastAsia" w:hAnsi="Times New Roman" w:cs="Times New Roman"/>
          <w:strike/>
          <w:color w:val="000000"/>
          <w:sz w:val="24"/>
          <w:szCs w:val="24"/>
          <w:lang w:eastAsia="pt-BR"/>
        </w:rPr>
        <w:t xml:space="preserve"> a Lei n</w:t>
      </w:r>
      <w:r w:rsidRPr="002E0DC2">
        <w:rPr>
          <w:rFonts w:ascii="Times New Roman" w:eastAsiaTheme="minorEastAsia" w:hAnsi="Times New Roman" w:cs="Times New Roman"/>
          <w:strike/>
          <w:color w:val="000000"/>
          <w:sz w:val="24"/>
          <w:szCs w:val="24"/>
          <w:lang w:eastAsia="pt-BR"/>
        </w:rPr>
        <w:sym w:font="Symbol" w:char="F0B0"/>
      </w:r>
      <w:r w:rsidRPr="002E0DC2">
        <w:rPr>
          <w:rFonts w:ascii="Times New Roman" w:eastAsiaTheme="minorEastAsia" w:hAnsi="Times New Roman" w:cs="Times New Roman"/>
          <w:strike/>
          <w:color w:val="000000"/>
          <w:sz w:val="24"/>
          <w:szCs w:val="24"/>
          <w:lang w:eastAsia="pt-BR"/>
        </w:rPr>
        <w:t xml:space="preserve"> 8.080, de  19 de setembro de 1990;</w:t>
      </w:r>
    </w:p>
    <w:p w:rsidR="00210A57" w:rsidRPr="002E0DC2" w:rsidRDefault="00210A57"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roofErr w:type="gramStart"/>
      <w:r w:rsidRPr="002E0DC2">
        <w:rPr>
          <w:rFonts w:ascii="Times New Roman" w:eastAsiaTheme="minorEastAsia" w:hAnsi="Times New Roman" w:cs="Times New Roman"/>
          <w:strike/>
          <w:color w:val="000000"/>
          <w:sz w:val="24"/>
          <w:szCs w:val="24"/>
          <w:lang w:eastAsia="pt-BR"/>
        </w:rPr>
        <w:t>considerando</w:t>
      </w:r>
      <w:proofErr w:type="gramEnd"/>
      <w:r w:rsidRPr="002E0DC2">
        <w:rPr>
          <w:rFonts w:ascii="Times New Roman" w:eastAsiaTheme="minorEastAsia" w:hAnsi="Times New Roman" w:cs="Times New Roman"/>
          <w:strike/>
          <w:color w:val="000000"/>
          <w:sz w:val="24"/>
          <w:szCs w:val="24"/>
          <w:lang w:eastAsia="pt-BR"/>
        </w:rPr>
        <w:t xml:space="preserve"> a Lei n</w:t>
      </w:r>
      <w:r w:rsidRPr="002E0DC2">
        <w:rPr>
          <w:rFonts w:ascii="Times New Roman" w:eastAsiaTheme="minorEastAsia" w:hAnsi="Times New Roman" w:cs="Times New Roman"/>
          <w:strike/>
          <w:color w:val="000000"/>
          <w:sz w:val="24"/>
          <w:szCs w:val="24"/>
          <w:lang w:eastAsia="pt-BR"/>
        </w:rPr>
        <w:sym w:font="Symbol" w:char="F0B0"/>
      </w:r>
      <w:r w:rsidRPr="002E0DC2">
        <w:rPr>
          <w:rFonts w:ascii="Times New Roman" w:eastAsiaTheme="minorEastAsia" w:hAnsi="Times New Roman" w:cs="Times New Roman"/>
          <w:strike/>
          <w:color w:val="000000"/>
          <w:sz w:val="24"/>
          <w:szCs w:val="24"/>
          <w:lang w:eastAsia="pt-BR"/>
        </w:rPr>
        <w:t xml:space="preserve"> 9.782, de 26 de janeiro de 1999;</w:t>
      </w:r>
    </w:p>
    <w:p w:rsidR="00210A57" w:rsidRPr="002E0DC2" w:rsidRDefault="00210A57"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roofErr w:type="gramStart"/>
      <w:r w:rsidRPr="002E0DC2">
        <w:rPr>
          <w:rFonts w:ascii="Times New Roman" w:eastAsiaTheme="minorEastAsia" w:hAnsi="Times New Roman" w:cs="Times New Roman"/>
          <w:strike/>
          <w:color w:val="000000"/>
          <w:sz w:val="24"/>
          <w:szCs w:val="24"/>
          <w:lang w:eastAsia="pt-BR"/>
        </w:rPr>
        <w:t>considerando</w:t>
      </w:r>
      <w:proofErr w:type="gramEnd"/>
      <w:r w:rsidRPr="002E0DC2">
        <w:rPr>
          <w:rFonts w:ascii="Times New Roman" w:eastAsiaTheme="minorEastAsia" w:hAnsi="Times New Roman" w:cs="Times New Roman"/>
          <w:strike/>
          <w:color w:val="000000"/>
          <w:sz w:val="24"/>
          <w:szCs w:val="24"/>
          <w:lang w:eastAsia="pt-BR"/>
        </w:rPr>
        <w:t xml:space="preserve"> o Decreto n</w:t>
      </w:r>
      <w:r w:rsidRPr="002E0DC2">
        <w:rPr>
          <w:rFonts w:ascii="Times New Roman" w:eastAsiaTheme="minorEastAsia" w:hAnsi="Times New Roman" w:cs="Times New Roman"/>
          <w:strike/>
          <w:color w:val="000000"/>
          <w:sz w:val="24"/>
          <w:szCs w:val="24"/>
          <w:lang w:eastAsia="pt-BR"/>
        </w:rPr>
        <w:sym w:font="Symbol" w:char="F0B0"/>
      </w:r>
      <w:r w:rsidRPr="002E0DC2">
        <w:rPr>
          <w:rFonts w:ascii="Times New Roman" w:eastAsiaTheme="minorEastAsia" w:hAnsi="Times New Roman" w:cs="Times New Roman"/>
          <w:strike/>
          <w:color w:val="000000"/>
          <w:sz w:val="24"/>
          <w:szCs w:val="24"/>
          <w:lang w:eastAsia="pt-BR"/>
        </w:rPr>
        <w:t xml:space="preserve"> 87, de 15 de abril de 1991;</w:t>
      </w:r>
    </w:p>
    <w:p w:rsidR="00210A57" w:rsidRPr="002E0DC2" w:rsidRDefault="00210A57"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roofErr w:type="gramStart"/>
      <w:r w:rsidRPr="002E0DC2">
        <w:rPr>
          <w:rFonts w:ascii="Times New Roman" w:eastAsiaTheme="minorEastAsia" w:hAnsi="Times New Roman" w:cs="Times New Roman"/>
          <w:strike/>
          <w:color w:val="000000"/>
          <w:sz w:val="24"/>
          <w:szCs w:val="24"/>
          <w:lang w:eastAsia="pt-BR"/>
        </w:rPr>
        <w:t>considerando</w:t>
      </w:r>
      <w:proofErr w:type="gramEnd"/>
      <w:r w:rsidRPr="002E0DC2">
        <w:rPr>
          <w:rFonts w:ascii="Times New Roman" w:eastAsiaTheme="minorEastAsia" w:hAnsi="Times New Roman" w:cs="Times New Roman"/>
          <w:strike/>
          <w:color w:val="000000"/>
          <w:sz w:val="24"/>
          <w:szCs w:val="24"/>
          <w:lang w:eastAsia="pt-BR"/>
        </w:rPr>
        <w:t xml:space="preserve"> a necessidade de instituir o Certificado Nacional de Desratização e  o Certificado Nacional de Isenção de Desratização, bem como instruir o seu preenchimento;</w:t>
      </w:r>
    </w:p>
    <w:p w:rsidR="00210A57" w:rsidRPr="002E0DC2" w:rsidRDefault="00210A57"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Default="00347EC9" w:rsidP="00B44D2C">
      <w:pPr>
        <w:spacing w:after="0" w:line="240" w:lineRule="auto"/>
        <w:ind w:firstLine="709"/>
        <w:jc w:val="both"/>
        <w:rPr>
          <w:rFonts w:ascii="Times New Roman" w:eastAsiaTheme="minorEastAsia" w:hAnsi="Times New Roman" w:cs="Times New Roman"/>
          <w:strike/>
          <w:sz w:val="24"/>
          <w:szCs w:val="24"/>
          <w:lang w:eastAsia="pt-BR"/>
        </w:rPr>
      </w:pPr>
      <w:r w:rsidRPr="002E0DC2">
        <w:rPr>
          <w:rFonts w:ascii="Times New Roman" w:eastAsiaTheme="minorEastAsia" w:hAnsi="Times New Roman" w:cs="Times New Roman"/>
          <w:strike/>
          <w:color w:val="000000"/>
          <w:sz w:val="24"/>
          <w:szCs w:val="24"/>
          <w:lang w:eastAsia="pt-BR"/>
        </w:rPr>
        <w:t xml:space="preserve"> </w:t>
      </w:r>
      <w:proofErr w:type="gramStart"/>
      <w:r w:rsidRPr="002E0DC2">
        <w:rPr>
          <w:rFonts w:ascii="Times New Roman" w:eastAsiaTheme="minorEastAsia" w:hAnsi="Times New Roman" w:cs="Times New Roman"/>
          <w:strike/>
          <w:sz w:val="24"/>
          <w:szCs w:val="24"/>
          <w:lang w:eastAsia="pt-BR"/>
        </w:rPr>
        <w:t>considerando</w:t>
      </w:r>
      <w:proofErr w:type="gramEnd"/>
      <w:r w:rsidRPr="002E0DC2">
        <w:rPr>
          <w:rFonts w:ascii="Times New Roman" w:eastAsiaTheme="minorEastAsia" w:hAnsi="Times New Roman" w:cs="Times New Roman"/>
          <w:strike/>
          <w:sz w:val="24"/>
          <w:szCs w:val="24"/>
          <w:lang w:eastAsia="pt-BR"/>
        </w:rPr>
        <w:t xml:space="preserve"> a necessidade de definir a lista de postos e subpostos de controle sanitário autorizados a emitirem o Certificado Nacional de Desratização e  o Certificado Nacional de Isenção de Desratização; </w:t>
      </w:r>
    </w:p>
    <w:p w:rsidR="00210A57" w:rsidRPr="002E0DC2" w:rsidRDefault="00210A57" w:rsidP="00B44D2C">
      <w:pPr>
        <w:spacing w:after="0" w:line="240" w:lineRule="auto"/>
        <w:ind w:firstLine="709"/>
        <w:jc w:val="both"/>
        <w:rPr>
          <w:rFonts w:ascii="Times New Roman" w:eastAsiaTheme="minorEastAsia" w:hAnsi="Times New Roman" w:cs="Times New Roman"/>
          <w:strike/>
          <w:sz w:val="24"/>
          <w:szCs w:val="24"/>
          <w:lang w:eastAsia="pt-BR"/>
        </w:rPr>
      </w:pPr>
    </w:p>
    <w:p w:rsidR="00347EC9"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roofErr w:type="gramStart"/>
      <w:r w:rsidRPr="002E0DC2">
        <w:rPr>
          <w:rFonts w:ascii="Times New Roman" w:eastAsiaTheme="minorEastAsia" w:hAnsi="Times New Roman" w:cs="Times New Roman"/>
          <w:strike/>
          <w:color w:val="000000"/>
          <w:sz w:val="24"/>
          <w:szCs w:val="24"/>
          <w:lang w:eastAsia="pt-BR"/>
        </w:rPr>
        <w:t>considerando</w:t>
      </w:r>
      <w:proofErr w:type="gramEnd"/>
      <w:r w:rsidRPr="002E0DC2">
        <w:rPr>
          <w:rFonts w:ascii="Times New Roman" w:eastAsiaTheme="minorEastAsia" w:hAnsi="Times New Roman" w:cs="Times New Roman"/>
          <w:strike/>
          <w:color w:val="000000"/>
          <w:sz w:val="24"/>
          <w:szCs w:val="24"/>
          <w:lang w:eastAsia="pt-BR"/>
        </w:rPr>
        <w:t xml:space="preserve"> a necessidade de definir obrigações às empresas de navegação, bem como às que prestem serviços de </w:t>
      </w:r>
      <w:proofErr w:type="spellStart"/>
      <w:r w:rsidRPr="002E0DC2">
        <w:rPr>
          <w:rFonts w:ascii="Times New Roman" w:eastAsiaTheme="minorEastAsia" w:hAnsi="Times New Roman" w:cs="Times New Roman"/>
          <w:strike/>
          <w:color w:val="000000"/>
          <w:sz w:val="24"/>
          <w:szCs w:val="24"/>
          <w:lang w:eastAsia="pt-BR"/>
        </w:rPr>
        <w:t>desinsetização</w:t>
      </w:r>
      <w:proofErr w:type="spellEnd"/>
      <w:r w:rsidRPr="002E0DC2">
        <w:rPr>
          <w:rFonts w:ascii="Times New Roman" w:eastAsiaTheme="minorEastAsia" w:hAnsi="Times New Roman" w:cs="Times New Roman"/>
          <w:strike/>
          <w:color w:val="000000"/>
          <w:sz w:val="24"/>
          <w:szCs w:val="24"/>
          <w:lang w:eastAsia="pt-BR"/>
        </w:rPr>
        <w:t xml:space="preserve"> e desratização  de embarcações; </w:t>
      </w:r>
    </w:p>
    <w:p w:rsidR="00210A57" w:rsidRPr="002E0DC2" w:rsidRDefault="00210A57"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roofErr w:type="gramStart"/>
      <w:r w:rsidRPr="002E0DC2">
        <w:rPr>
          <w:rFonts w:ascii="Times New Roman" w:eastAsiaTheme="minorEastAsia" w:hAnsi="Times New Roman" w:cs="Times New Roman"/>
          <w:strike/>
          <w:color w:val="000000"/>
          <w:sz w:val="24"/>
          <w:szCs w:val="24"/>
          <w:lang w:eastAsia="pt-BR"/>
        </w:rPr>
        <w:t>considerando</w:t>
      </w:r>
      <w:proofErr w:type="gramEnd"/>
      <w:r w:rsidRPr="002E0DC2">
        <w:rPr>
          <w:rFonts w:ascii="Times New Roman" w:eastAsiaTheme="minorEastAsia" w:hAnsi="Times New Roman" w:cs="Times New Roman"/>
          <w:strike/>
          <w:color w:val="000000"/>
          <w:sz w:val="24"/>
          <w:szCs w:val="24"/>
          <w:lang w:eastAsia="pt-BR"/>
        </w:rPr>
        <w:t xml:space="preserve"> a necessidade de estabelecer procedimentos a serem cumpridos pelos servidores no exercício das atividades de vigilância sanitária em portos organizados e terminais </w:t>
      </w:r>
      <w:proofErr w:type="spellStart"/>
      <w:r w:rsidRPr="002E0DC2">
        <w:rPr>
          <w:rFonts w:ascii="Times New Roman" w:eastAsiaTheme="minorEastAsia" w:hAnsi="Times New Roman" w:cs="Times New Roman"/>
          <w:strike/>
          <w:color w:val="000000"/>
          <w:sz w:val="24"/>
          <w:szCs w:val="24"/>
          <w:lang w:eastAsia="pt-BR"/>
        </w:rPr>
        <w:t>aquaviários</w:t>
      </w:r>
      <w:proofErr w:type="spellEnd"/>
      <w:r w:rsidRPr="002E0DC2">
        <w:rPr>
          <w:rFonts w:ascii="Times New Roman" w:eastAsiaTheme="minorEastAsia" w:hAnsi="Times New Roman" w:cs="Times New Roman"/>
          <w:strike/>
          <w:color w:val="000000"/>
          <w:sz w:val="24"/>
          <w:szCs w:val="24"/>
          <w:lang w:eastAsia="pt-BR"/>
        </w:rPr>
        <w:t xml:space="preserve"> instalados no território nacional;</w:t>
      </w:r>
    </w:p>
    <w:p w:rsidR="00210A57" w:rsidRPr="002E0DC2" w:rsidRDefault="00210A57"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roofErr w:type="gramStart"/>
      <w:r w:rsidRPr="002E0DC2">
        <w:rPr>
          <w:rFonts w:ascii="Times New Roman" w:eastAsiaTheme="minorEastAsia" w:hAnsi="Times New Roman" w:cs="Times New Roman"/>
          <w:strike/>
          <w:color w:val="000000"/>
          <w:sz w:val="24"/>
          <w:szCs w:val="24"/>
          <w:lang w:eastAsia="pt-BR"/>
        </w:rPr>
        <w:t>adotou</w:t>
      </w:r>
      <w:proofErr w:type="gramEnd"/>
      <w:r w:rsidRPr="002E0DC2">
        <w:rPr>
          <w:rFonts w:ascii="Times New Roman" w:eastAsiaTheme="minorEastAsia" w:hAnsi="Times New Roman" w:cs="Times New Roman"/>
          <w:strike/>
          <w:color w:val="000000"/>
          <w:sz w:val="24"/>
          <w:szCs w:val="24"/>
          <w:lang w:eastAsia="pt-BR"/>
        </w:rPr>
        <w:t xml:space="preserve">  a seguinte Resolução e eu, Diretor- Presidente, substituto,  determino a sua publicação:</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Art. 1º Para efeito deste Regulamento define-se:</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I- </w:t>
      </w:r>
      <w:r w:rsidRPr="002E0DC2">
        <w:rPr>
          <w:rFonts w:ascii="Times New Roman" w:eastAsiaTheme="minorEastAsia" w:hAnsi="Times New Roman" w:cs="Times New Roman"/>
          <w:strike/>
          <w:color w:val="000000"/>
          <w:sz w:val="24"/>
          <w:szCs w:val="24"/>
          <w:u w:val="single"/>
          <w:lang w:eastAsia="pt-BR"/>
        </w:rPr>
        <w:t>Autoridade Sanitária</w:t>
      </w:r>
      <w:r w:rsidRPr="002E0DC2">
        <w:rPr>
          <w:rFonts w:ascii="Times New Roman" w:eastAsiaTheme="minorEastAsia" w:hAnsi="Times New Roman" w:cs="Times New Roman"/>
          <w:strike/>
          <w:color w:val="000000"/>
          <w:sz w:val="24"/>
          <w:szCs w:val="24"/>
          <w:lang w:eastAsia="pt-BR"/>
        </w:rPr>
        <w:t xml:space="preserve">: autoridade que tem diretamente a seu cargo, em sua demarcação territorial, a aplicação das medidas sanitárias apropriadas de acordo com as leis e regulamentos vigentes no </w:t>
      </w:r>
      <w:proofErr w:type="gramStart"/>
      <w:r w:rsidRPr="002E0DC2">
        <w:rPr>
          <w:rFonts w:ascii="Times New Roman" w:eastAsiaTheme="minorEastAsia" w:hAnsi="Times New Roman" w:cs="Times New Roman"/>
          <w:strike/>
          <w:color w:val="000000"/>
          <w:sz w:val="24"/>
          <w:szCs w:val="24"/>
          <w:lang w:eastAsia="pt-BR"/>
        </w:rPr>
        <w:t>território nacional e tratados internacionais</w:t>
      </w:r>
      <w:proofErr w:type="gramEnd"/>
      <w:r w:rsidRPr="002E0DC2">
        <w:rPr>
          <w:rFonts w:ascii="Times New Roman" w:eastAsiaTheme="minorEastAsia" w:hAnsi="Times New Roman" w:cs="Times New Roman"/>
          <w:strike/>
          <w:color w:val="000000"/>
          <w:sz w:val="24"/>
          <w:szCs w:val="24"/>
          <w:lang w:eastAsia="pt-BR"/>
        </w:rPr>
        <w:t>.</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II - </w:t>
      </w:r>
      <w:r w:rsidRPr="002E0DC2">
        <w:rPr>
          <w:rFonts w:ascii="Times New Roman" w:eastAsiaTheme="minorEastAsia" w:hAnsi="Times New Roman" w:cs="Times New Roman"/>
          <w:strike/>
          <w:color w:val="000000"/>
          <w:sz w:val="24"/>
          <w:szCs w:val="24"/>
          <w:u w:val="single"/>
          <w:lang w:eastAsia="pt-BR"/>
        </w:rPr>
        <w:t>Desratização:</w:t>
      </w:r>
      <w:r w:rsidRPr="002E0DC2">
        <w:rPr>
          <w:rFonts w:ascii="Times New Roman" w:eastAsiaTheme="minorEastAsia" w:hAnsi="Times New Roman" w:cs="Times New Roman"/>
          <w:strike/>
          <w:color w:val="000000"/>
          <w:sz w:val="24"/>
          <w:szCs w:val="24"/>
          <w:lang w:eastAsia="pt-BR"/>
        </w:rPr>
        <w:t xml:space="preserve"> operação praticada para controlar ou eliminar roedores, em embarcações, na área portuária, mercadorias, </w:t>
      </w:r>
      <w:proofErr w:type="gramStart"/>
      <w:r w:rsidRPr="002E0DC2">
        <w:rPr>
          <w:rFonts w:ascii="Times New Roman" w:eastAsiaTheme="minorEastAsia" w:hAnsi="Times New Roman" w:cs="Times New Roman"/>
          <w:strike/>
          <w:color w:val="000000"/>
          <w:sz w:val="24"/>
          <w:szCs w:val="24"/>
          <w:lang w:eastAsia="pt-BR"/>
        </w:rPr>
        <w:t>bagagens ,</w:t>
      </w:r>
      <w:proofErr w:type="gramEnd"/>
      <w:r w:rsidRPr="002E0DC2">
        <w:rPr>
          <w:rFonts w:ascii="Times New Roman" w:eastAsiaTheme="minorEastAsia" w:hAnsi="Times New Roman" w:cs="Times New Roman"/>
          <w:strike/>
          <w:color w:val="000000"/>
          <w:sz w:val="24"/>
          <w:szCs w:val="24"/>
          <w:lang w:eastAsia="pt-BR"/>
        </w:rPr>
        <w:t xml:space="preserve"> contêineres e seus conteúdos;</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III - </w:t>
      </w:r>
      <w:r w:rsidRPr="002E0DC2">
        <w:rPr>
          <w:rFonts w:ascii="Times New Roman" w:eastAsiaTheme="minorEastAsia" w:hAnsi="Times New Roman" w:cs="Times New Roman"/>
          <w:strike/>
          <w:color w:val="000000"/>
          <w:sz w:val="24"/>
          <w:szCs w:val="24"/>
          <w:u w:val="single"/>
          <w:lang w:eastAsia="pt-BR"/>
        </w:rPr>
        <w:t>Embarcação</w:t>
      </w:r>
      <w:r w:rsidRPr="002E0DC2">
        <w:rPr>
          <w:rFonts w:ascii="Times New Roman" w:eastAsiaTheme="minorEastAsia" w:hAnsi="Times New Roman" w:cs="Times New Roman"/>
          <w:strike/>
          <w:color w:val="000000"/>
          <w:sz w:val="24"/>
          <w:szCs w:val="24"/>
          <w:lang w:eastAsia="pt-BR"/>
        </w:rPr>
        <w:t xml:space="preserve">: qualquer construção sujeita à inscrição no órgão de autorização marítima e suscetível ou não de se locomover na água, por meios próprios ou não, transportando ou abrigando </w:t>
      </w:r>
      <w:r w:rsidRPr="002E0DC2">
        <w:rPr>
          <w:rFonts w:ascii="Times New Roman" w:eastAsiaTheme="minorEastAsia" w:hAnsi="Times New Roman" w:cs="Times New Roman"/>
          <w:strike/>
          <w:color w:val="000000"/>
          <w:sz w:val="24"/>
          <w:szCs w:val="24"/>
          <w:lang w:eastAsia="pt-BR"/>
        </w:rPr>
        <w:lastRenderedPageBreak/>
        <w:t xml:space="preserve">pessoas ou cargas. São tipos de embarcação: balsa, barcaça, bote, </w:t>
      </w:r>
      <w:proofErr w:type="spellStart"/>
      <w:r w:rsidRPr="002E0DC2">
        <w:rPr>
          <w:rFonts w:ascii="Times New Roman" w:eastAsiaTheme="minorEastAsia" w:hAnsi="Times New Roman" w:cs="Times New Roman"/>
          <w:strike/>
          <w:color w:val="000000"/>
          <w:sz w:val="24"/>
          <w:szCs w:val="24"/>
          <w:lang w:eastAsia="pt-BR"/>
        </w:rPr>
        <w:t>cabrea</w:t>
      </w:r>
      <w:proofErr w:type="spellEnd"/>
      <w:r w:rsidRPr="002E0DC2">
        <w:rPr>
          <w:rFonts w:ascii="Times New Roman" w:eastAsiaTheme="minorEastAsia" w:hAnsi="Times New Roman" w:cs="Times New Roman"/>
          <w:strike/>
          <w:color w:val="000000"/>
          <w:sz w:val="24"/>
          <w:szCs w:val="24"/>
          <w:lang w:eastAsia="pt-BR"/>
        </w:rPr>
        <w:t xml:space="preserve">, carga geral, carga resfriada, chata, cisterna, dique flutuante, draga, escuna, ferry </w:t>
      </w:r>
      <w:proofErr w:type="spellStart"/>
      <w:r w:rsidRPr="002E0DC2">
        <w:rPr>
          <w:rFonts w:ascii="Times New Roman" w:eastAsiaTheme="minorEastAsia" w:hAnsi="Times New Roman" w:cs="Times New Roman"/>
          <w:strike/>
          <w:color w:val="000000"/>
          <w:sz w:val="24"/>
          <w:szCs w:val="24"/>
          <w:lang w:eastAsia="pt-BR"/>
        </w:rPr>
        <w:t>boat</w:t>
      </w:r>
      <w:proofErr w:type="spellEnd"/>
      <w:r w:rsidRPr="002E0DC2">
        <w:rPr>
          <w:rFonts w:ascii="Times New Roman" w:eastAsiaTheme="minorEastAsia" w:hAnsi="Times New Roman" w:cs="Times New Roman"/>
          <w:strike/>
          <w:color w:val="000000"/>
          <w:sz w:val="24"/>
          <w:szCs w:val="24"/>
          <w:lang w:eastAsia="pt-BR"/>
        </w:rPr>
        <w:t xml:space="preserve">, flutuante, gases liquefeitos, </w:t>
      </w:r>
      <w:proofErr w:type="spellStart"/>
      <w:r w:rsidRPr="002E0DC2">
        <w:rPr>
          <w:rFonts w:ascii="Times New Roman" w:eastAsiaTheme="minorEastAsia" w:hAnsi="Times New Roman" w:cs="Times New Roman"/>
          <w:strike/>
          <w:color w:val="000000"/>
          <w:sz w:val="24"/>
          <w:szCs w:val="24"/>
          <w:lang w:eastAsia="pt-BR"/>
        </w:rPr>
        <w:t>graneleiros</w:t>
      </w:r>
      <w:proofErr w:type="spellEnd"/>
      <w:r w:rsidRPr="002E0DC2">
        <w:rPr>
          <w:rFonts w:ascii="Times New Roman" w:eastAsiaTheme="minorEastAsia" w:hAnsi="Times New Roman" w:cs="Times New Roman"/>
          <w:strike/>
          <w:color w:val="000000"/>
          <w:sz w:val="24"/>
          <w:szCs w:val="24"/>
          <w:lang w:eastAsia="pt-BR"/>
        </w:rPr>
        <w:t xml:space="preserve">, </w:t>
      </w:r>
      <w:proofErr w:type="spellStart"/>
      <w:r w:rsidRPr="002E0DC2">
        <w:rPr>
          <w:rFonts w:ascii="Times New Roman" w:eastAsiaTheme="minorEastAsia" w:hAnsi="Times New Roman" w:cs="Times New Roman"/>
          <w:strike/>
          <w:color w:val="000000"/>
          <w:sz w:val="24"/>
          <w:szCs w:val="24"/>
          <w:lang w:eastAsia="pt-BR"/>
        </w:rPr>
        <w:t>graneleiro</w:t>
      </w:r>
      <w:proofErr w:type="spellEnd"/>
      <w:r w:rsidRPr="002E0DC2">
        <w:rPr>
          <w:rFonts w:ascii="Times New Roman" w:eastAsiaTheme="minorEastAsia" w:hAnsi="Times New Roman" w:cs="Times New Roman"/>
          <w:strike/>
          <w:color w:val="000000"/>
          <w:sz w:val="24"/>
          <w:szCs w:val="24"/>
          <w:lang w:eastAsia="pt-BR"/>
        </w:rPr>
        <w:t xml:space="preserve"> (ore – </w:t>
      </w:r>
      <w:proofErr w:type="spellStart"/>
      <w:r w:rsidRPr="002E0DC2">
        <w:rPr>
          <w:rFonts w:ascii="Times New Roman" w:eastAsiaTheme="minorEastAsia" w:hAnsi="Times New Roman" w:cs="Times New Roman"/>
          <w:strike/>
          <w:color w:val="000000"/>
          <w:sz w:val="24"/>
          <w:szCs w:val="24"/>
          <w:lang w:eastAsia="pt-BR"/>
        </w:rPr>
        <w:t>oil</w:t>
      </w:r>
      <w:proofErr w:type="spellEnd"/>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lang w:eastAsia="pt-BR"/>
        </w:rPr>
        <w:t xml:space="preserve">, </w:t>
      </w:r>
      <w:proofErr w:type="spellStart"/>
      <w:r w:rsidRPr="002E0DC2">
        <w:rPr>
          <w:rFonts w:ascii="Times New Roman" w:eastAsiaTheme="minorEastAsia" w:hAnsi="Times New Roman" w:cs="Times New Roman"/>
          <w:strike/>
          <w:color w:val="000000"/>
          <w:sz w:val="24"/>
          <w:szCs w:val="24"/>
          <w:lang w:eastAsia="pt-BR"/>
        </w:rPr>
        <w:t>graneleiro</w:t>
      </w:r>
      <w:proofErr w:type="spellEnd"/>
      <w:r w:rsidRPr="002E0DC2">
        <w:rPr>
          <w:rFonts w:ascii="Times New Roman" w:eastAsiaTheme="minorEastAsia" w:hAnsi="Times New Roman" w:cs="Times New Roman"/>
          <w:strike/>
          <w:color w:val="000000"/>
          <w:sz w:val="24"/>
          <w:szCs w:val="24"/>
          <w:lang w:eastAsia="pt-BR"/>
        </w:rPr>
        <w:t xml:space="preserve"> alto-</w:t>
      </w:r>
      <w:proofErr w:type="spellStart"/>
      <w:r w:rsidRPr="002E0DC2">
        <w:rPr>
          <w:rFonts w:ascii="Times New Roman" w:eastAsiaTheme="minorEastAsia" w:hAnsi="Times New Roman" w:cs="Times New Roman"/>
          <w:strike/>
          <w:color w:val="000000"/>
          <w:sz w:val="24"/>
          <w:szCs w:val="24"/>
          <w:lang w:eastAsia="pt-BR"/>
        </w:rPr>
        <w:t>descarregável</w:t>
      </w:r>
      <w:proofErr w:type="spellEnd"/>
      <w:r w:rsidRPr="002E0DC2">
        <w:rPr>
          <w:rFonts w:ascii="Times New Roman" w:eastAsiaTheme="minorEastAsia" w:hAnsi="Times New Roman" w:cs="Times New Roman"/>
          <w:strike/>
          <w:color w:val="000000"/>
          <w:sz w:val="24"/>
          <w:szCs w:val="24"/>
          <w:lang w:eastAsia="pt-BR"/>
        </w:rPr>
        <w:t xml:space="preserve">, </w:t>
      </w:r>
      <w:proofErr w:type="spellStart"/>
      <w:r w:rsidRPr="002E0DC2">
        <w:rPr>
          <w:rFonts w:ascii="Times New Roman" w:eastAsiaTheme="minorEastAsia" w:hAnsi="Times New Roman" w:cs="Times New Roman"/>
          <w:strike/>
          <w:color w:val="000000"/>
          <w:sz w:val="24"/>
          <w:szCs w:val="24"/>
          <w:lang w:eastAsia="pt-BR"/>
        </w:rPr>
        <w:t>overcraft</w:t>
      </w:r>
      <w:proofErr w:type="spellEnd"/>
      <w:r w:rsidRPr="002E0DC2">
        <w:rPr>
          <w:rFonts w:ascii="Times New Roman" w:eastAsiaTheme="minorEastAsia" w:hAnsi="Times New Roman" w:cs="Times New Roman"/>
          <w:strike/>
          <w:color w:val="000000"/>
          <w:sz w:val="24"/>
          <w:szCs w:val="24"/>
          <w:lang w:eastAsia="pt-BR"/>
        </w:rPr>
        <w:t xml:space="preserve">, lancha, lancha do prático, passageiro/carga geral, passageiro / </w:t>
      </w:r>
      <w:proofErr w:type="spellStart"/>
      <w:r w:rsidRPr="002E0DC2">
        <w:rPr>
          <w:rFonts w:ascii="Times New Roman" w:eastAsiaTheme="minorEastAsia" w:hAnsi="Times New Roman" w:cs="Times New Roman"/>
          <w:strike/>
          <w:color w:val="000000"/>
          <w:sz w:val="24"/>
          <w:szCs w:val="24"/>
          <w:lang w:eastAsia="pt-BR"/>
        </w:rPr>
        <w:t>roll</w:t>
      </w:r>
      <w:proofErr w:type="spellEnd"/>
      <w:r w:rsidRPr="002E0DC2">
        <w:rPr>
          <w:rFonts w:ascii="Times New Roman" w:eastAsiaTheme="minorEastAsia" w:hAnsi="Times New Roman" w:cs="Times New Roman"/>
          <w:strike/>
          <w:color w:val="000000"/>
          <w:sz w:val="24"/>
          <w:szCs w:val="24"/>
          <w:lang w:eastAsia="pt-BR"/>
        </w:rPr>
        <w:t>-</w:t>
      </w:r>
      <w:proofErr w:type="spellStart"/>
      <w:r w:rsidRPr="002E0DC2">
        <w:rPr>
          <w:rFonts w:ascii="Times New Roman" w:eastAsiaTheme="minorEastAsia" w:hAnsi="Times New Roman" w:cs="Times New Roman"/>
          <w:strike/>
          <w:color w:val="000000"/>
          <w:sz w:val="24"/>
          <w:szCs w:val="24"/>
          <w:lang w:eastAsia="pt-BR"/>
        </w:rPr>
        <w:t>on</w:t>
      </w:r>
      <w:proofErr w:type="spellEnd"/>
      <w:r w:rsidRPr="002E0DC2">
        <w:rPr>
          <w:rFonts w:ascii="Times New Roman" w:eastAsiaTheme="minorEastAsia" w:hAnsi="Times New Roman" w:cs="Times New Roman"/>
          <w:strike/>
          <w:color w:val="000000"/>
          <w:sz w:val="24"/>
          <w:szCs w:val="24"/>
          <w:lang w:eastAsia="pt-BR"/>
        </w:rPr>
        <w:t>-</w:t>
      </w:r>
      <w:proofErr w:type="spellStart"/>
      <w:r w:rsidRPr="002E0DC2">
        <w:rPr>
          <w:rFonts w:ascii="Times New Roman" w:eastAsiaTheme="minorEastAsia" w:hAnsi="Times New Roman" w:cs="Times New Roman"/>
          <w:strike/>
          <w:color w:val="000000"/>
          <w:sz w:val="24"/>
          <w:szCs w:val="24"/>
          <w:lang w:eastAsia="pt-BR"/>
        </w:rPr>
        <w:t>roll</w:t>
      </w:r>
      <w:proofErr w:type="spellEnd"/>
      <w:r w:rsidRPr="002E0DC2">
        <w:rPr>
          <w:rFonts w:ascii="Times New Roman" w:eastAsiaTheme="minorEastAsia" w:hAnsi="Times New Roman" w:cs="Times New Roman"/>
          <w:strike/>
          <w:color w:val="000000"/>
          <w:sz w:val="24"/>
          <w:szCs w:val="24"/>
          <w:lang w:eastAsia="pt-BR"/>
        </w:rPr>
        <w:t xml:space="preserve">-off, passageiro, pesqueiro, pesquisa, porta contentor, quebra gelo, químicos, rebocador/empurrador, </w:t>
      </w:r>
      <w:proofErr w:type="spellStart"/>
      <w:r w:rsidRPr="002E0DC2">
        <w:rPr>
          <w:rFonts w:ascii="Times New Roman" w:eastAsiaTheme="minorEastAsia" w:hAnsi="Times New Roman" w:cs="Times New Roman"/>
          <w:strike/>
          <w:color w:val="000000"/>
          <w:sz w:val="24"/>
          <w:szCs w:val="24"/>
          <w:lang w:eastAsia="pt-BR"/>
        </w:rPr>
        <w:t>roll-on</w:t>
      </w:r>
      <w:proofErr w:type="spellEnd"/>
      <w:r w:rsidRPr="002E0DC2">
        <w:rPr>
          <w:rFonts w:ascii="Times New Roman" w:eastAsiaTheme="minorEastAsia" w:hAnsi="Times New Roman" w:cs="Times New Roman"/>
          <w:strike/>
          <w:color w:val="000000"/>
          <w:sz w:val="24"/>
          <w:szCs w:val="24"/>
          <w:lang w:eastAsia="pt-BR"/>
        </w:rPr>
        <w:t xml:space="preserve"> </w:t>
      </w:r>
      <w:proofErr w:type="spellStart"/>
      <w:r w:rsidRPr="002E0DC2">
        <w:rPr>
          <w:rFonts w:ascii="Times New Roman" w:eastAsiaTheme="minorEastAsia" w:hAnsi="Times New Roman" w:cs="Times New Roman"/>
          <w:strike/>
          <w:color w:val="000000"/>
          <w:sz w:val="24"/>
          <w:szCs w:val="24"/>
          <w:lang w:eastAsia="pt-BR"/>
        </w:rPr>
        <w:t>roll</w:t>
      </w:r>
      <w:proofErr w:type="spellEnd"/>
      <w:r w:rsidRPr="002E0DC2">
        <w:rPr>
          <w:rFonts w:ascii="Times New Roman" w:eastAsiaTheme="minorEastAsia" w:hAnsi="Times New Roman" w:cs="Times New Roman"/>
          <w:strike/>
          <w:color w:val="000000"/>
          <w:sz w:val="24"/>
          <w:szCs w:val="24"/>
          <w:lang w:eastAsia="pt-BR"/>
        </w:rPr>
        <w:t>-off, saveiro, sonda, supridores de plataformas (</w:t>
      </w:r>
      <w:proofErr w:type="spellStart"/>
      <w:r w:rsidRPr="002E0DC2">
        <w:rPr>
          <w:rFonts w:ascii="Times New Roman" w:eastAsiaTheme="minorEastAsia" w:hAnsi="Times New Roman" w:cs="Times New Roman"/>
          <w:strike/>
          <w:color w:val="000000"/>
          <w:sz w:val="24"/>
          <w:szCs w:val="24"/>
          <w:lang w:eastAsia="pt-BR"/>
        </w:rPr>
        <w:t>suply</w:t>
      </w:r>
      <w:proofErr w:type="spellEnd"/>
      <w:r w:rsidRPr="002E0DC2">
        <w:rPr>
          <w:rFonts w:ascii="Times New Roman" w:eastAsiaTheme="minorEastAsia" w:hAnsi="Times New Roman" w:cs="Times New Roman"/>
          <w:strike/>
          <w:color w:val="000000"/>
          <w:sz w:val="24"/>
          <w:szCs w:val="24"/>
          <w:lang w:eastAsia="pt-BR"/>
        </w:rPr>
        <w:t xml:space="preserve">), traineira e veleiro. Será considerada para os termos deste Regulamento como embarcação, as plataformas constituídas de instalação ou estrutura, fixa ou móvel, localizada em águas sob jurisdição nacional, destinada a atividade direta ou indireta com a pesquisa e a lavra de recursos minerais oriundos do leito das águas interiores ou de seu subsolo, ou do mar, da plataforma continental ou de seu </w:t>
      </w:r>
      <w:proofErr w:type="gramStart"/>
      <w:r w:rsidRPr="002E0DC2">
        <w:rPr>
          <w:rFonts w:ascii="Times New Roman" w:eastAsiaTheme="minorEastAsia" w:hAnsi="Times New Roman" w:cs="Times New Roman"/>
          <w:strike/>
          <w:color w:val="000000"/>
          <w:sz w:val="24"/>
          <w:szCs w:val="24"/>
          <w:lang w:eastAsia="pt-BR"/>
        </w:rPr>
        <w:t>subsolo ,</w:t>
      </w:r>
      <w:proofErr w:type="gramEnd"/>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IV- </w:t>
      </w:r>
      <w:r w:rsidRPr="002E0DC2">
        <w:rPr>
          <w:rFonts w:ascii="Times New Roman" w:eastAsiaTheme="minorEastAsia" w:hAnsi="Times New Roman" w:cs="Times New Roman"/>
          <w:strike/>
          <w:color w:val="000000"/>
          <w:sz w:val="24"/>
          <w:szCs w:val="24"/>
          <w:u w:val="single"/>
          <w:lang w:eastAsia="pt-BR"/>
        </w:rPr>
        <w:t>Doença de Notificação Compulsória</w:t>
      </w:r>
      <w:r w:rsidRPr="002E0DC2">
        <w:rPr>
          <w:rFonts w:ascii="Times New Roman" w:eastAsiaTheme="minorEastAsia" w:hAnsi="Times New Roman" w:cs="Times New Roman"/>
          <w:strike/>
          <w:color w:val="000000"/>
          <w:sz w:val="24"/>
          <w:szCs w:val="24"/>
          <w:lang w:eastAsia="pt-BR"/>
        </w:rPr>
        <w:t>: aquela cuja notificação é obrigatória à autoridade sanitária.</w:t>
      </w:r>
      <w:r w:rsidRPr="002E0DC2">
        <w:rPr>
          <w:rFonts w:ascii="Times New Roman" w:eastAsiaTheme="minorEastAsia" w:hAnsi="Times New Roman" w:cs="Times New Roman"/>
          <w:strike/>
          <w:color w:val="000000"/>
          <w:sz w:val="24"/>
          <w:szCs w:val="24"/>
          <w:u w:val="single"/>
          <w:lang w:eastAsia="pt-BR"/>
        </w:rPr>
        <w:t xml:space="preserve">  </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V - </w:t>
      </w:r>
      <w:r w:rsidRPr="002E0DC2">
        <w:rPr>
          <w:rFonts w:ascii="Times New Roman" w:eastAsiaTheme="minorEastAsia" w:hAnsi="Times New Roman" w:cs="Times New Roman"/>
          <w:strike/>
          <w:color w:val="000000"/>
          <w:sz w:val="24"/>
          <w:szCs w:val="24"/>
          <w:u w:val="single"/>
          <w:lang w:eastAsia="pt-BR"/>
        </w:rPr>
        <w:t>Notificação</w:t>
      </w:r>
      <w:proofErr w:type="gramStart"/>
      <w:r w:rsidRPr="002E0DC2">
        <w:rPr>
          <w:rFonts w:ascii="Times New Roman" w:eastAsiaTheme="minorEastAsia" w:hAnsi="Times New Roman" w:cs="Times New Roman"/>
          <w:strike/>
          <w:color w:val="000000"/>
          <w:sz w:val="24"/>
          <w:szCs w:val="24"/>
          <w:u w:val="single"/>
          <w:lang w:eastAsia="pt-BR"/>
        </w:rPr>
        <w:t xml:space="preserve">  </w:t>
      </w:r>
      <w:proofErr w:type="gramEnd"/>
      <w:r w:rsidRPr="002E0DC2">
        <w:rPr>
          <w:rFonts w:ascii="Times New Roman" w:eastAsiaTheme="minorEastAsia" w:hAnsi="Times New Roman" w:cs="Times New Roman"/>
          <w:strike/>
          <w:color w:val="000000"/>
          <w:sz w:val="24"/>
          <w:szCs w:val="24"/>
          <w:u w:val="single"/>
          <w:lang w:eastAsia="pt-BR"/>
        </w:rPr>
        <w:t xml:space="preserve">Compulsória de Doenças: </w:t>
      </w:r>
      <w:r w:rsidRPr="002E0DC2">
        <w:rPr>
          <w:rFonts w:ascii="Times New Roman" w:eastAsiaTheme="minorEastAsia" w:hAnsi="Times New Roman" w:cs="Times New Roman"/>
          <w:strike/>
          <w:color w:val="000000"/>
          <w:sz w:val="24"/>
          <w:szCs w:val="24"/>
          <w:lang w:eastAsia="pt-BR"/>
        </w:rPr>
        <w:t xml:space="preserve"> informação periódica ou  imediata do registro de doenças de notificação compulsória, obtidas por meio de fontes de notificação;</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VI </w:t>
      </w:r>
      <w:proofErr w:type="gramStart"/>
      <w:r w:rsidRPr="002E0DC2">
        <w:rPr>
          <w:rFonts w:ascii="Times New Roman" w:eastAsiaTheme="minorEastAsia" w:hAnsi="Times New Roman" w:cs="Times New Roman"/>
          <w:strike/>
          <w:color w:val="000000"/>
          <w:sz w:val="24"/>
          <w:szCs w:val="24"/>
          <w:lang w:eastAsia="pt-BR"/>
        </w:rPr>
        <w:t>-</w:t>
      </w:r>
      <w:r w:rsidRPr="002E0DC2">
        <w:rPr>
          <w:rFonts w:ascii="Times New Roman" w:eastAsiaTheme="minorEastAsia" w:hAnsi="Times New Roman" w:cs="Times New Roman"/>
          <w:strike/>
          <w:color w:val="000000"/>
          <w:sz w:val="24"/>
          <w:szCs w:val="24"/>
          <w:u w:val="single"/>
          <w:lang w:eastAsia="pt-BR"/>
        </w:rPr>
        <w:t>Notificação</w:t>
      </w:r>
      <w:proofErr w:type="gramEnd"/>
      <w:r w:rsidRPr="002E0DC2">
        <w:rPr>
          <w:rFonts w:ascii="Times New Roman" w:eastAsiaTheme="minorEastAsia" w:hAnsi="Times New Roman" w:cs="Times New Roman"/>
          <w:strike/>
          <w:color w:val="000000"/>
          <w:sz w:val="24"/>
          <w:szCs w:val="24"/>
          <w:u w:val="single"/>
          <w:lang w:eastAsia="pt-BR"/>
        </w:rPr>
        <w:t xml:space="preserve"> de Doenças</w:t>
      </w:r>
      <w:r w:rsidRPr="002E0DC2">
        <w:rPr>
          <w:rFonts w:ascii="Times New Roman" w:eastAsiaTheme="minorEastAsia" w:hAnsi="Times New Roman" w:cs="Times New Roman"/>
          <w:strike/>
          <w:color w:val="000000"/>
          <w:sz w:val="24"/>
          <w:szCs w:val="24"/>
          <w:lang w:eastAsia="pt-BR"/>
        </w:rPr>
        <w:t>: comunicação oficial da ocorrência de casos de determinada doença à autoridade sanitária competente por um notificante ( médicos, hospitais, laboratórios ou qualquer pessoa que tenha conhecimento de caso da mesma) . Destina-se a conhecer os casos de interesse da saúde pública na comunidade;</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VII-</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u w:val="single"/>
          <w:lang w:eastAsia="pt-BR"/>
        </w:rPr>
        <w:t>Portos de Controle Sanitário</w:t>
      </w:r>
      <w:r w:rsidRPr="002E0DC2">
        <w:rPr>
          <w:rFonts w:ascii="Times New Roman" w:eastAsiaTheme="minorEastAsia" w:hAnsi="Times New Roman" w:cs="Times New Roman"/>
          <w:strike/>
          <w:color w:val="000000"/>
          <w:sz w:val="24"/>
          <w:szCs w:val="24"/>
          <w:lang w:eastAsia="pt-BR"/>
        </w:rPr>
        <w:t xml:space="preserve">: portos organizados e terminais </w:t>
      </w:r>
      <w:proofErr w:type="spellStart"/>
      <w:r w:rsidRPr="002E0DC2">
        <w:rPr>
          <w:rFonts w:ascii="Times New Roman" w:eastAsiaTheme="minorEastAsia" w:hAnsi="Times New Roman" w:cs="Times New Roman"/>
          <w:strike/>
          <w:color w:val="000000"/>
          <w:sz w:val="24"/>
          <w:szCs w:val="24"/>
          <w:lang w:eastAsia="pt-BR"/>
        </w:rPr>
        <w:t>aquaviários</w:t>
      </w:r>
      <w:proofErr w:type="spellEnd"/>
      <w:r w:rsidRPr="002E0DC2">
        <w:rPr>
          <w:rFonts w:ascii="Times New Roman" w:eastAsiaTheme="minorEastAsia" w:hAnsi="Times New Roman" w:cs="Times New Roman"/>
          <w:strike/>
          <w:color w:val="000000"/>
          <w:sz w:val="24"/>
          <w:szCs w:val="24"/>
          <w:lang w:eastAsia="pt-BR"/>
        </w:rPr>
        <w:t xml:space="preserve"> estratégicos, do ponto de vista epidemiológico e geográfico, localizados no território nacional onde encontra-se instalada uma unidade de vigilância sanitária, com a finalidade de promover a fiscalização sanitária das embarcações, dos terminais de cargas e viajantes e dos demais serviços prestados e bens produzidos  na área sob jurisdição do porto, bem como emitir documentos sanitários exigidos pela legislação sanitária vigente.</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VIII- </w:t>
      </w:r>
      <w:r w:rsidRPr="002E0DC2">
        <w:rPr>
          <w:rFonts w:ascii="Times New Roman" w:eastAsiaTheme="minorEastAsia" w:hAnsi="Times New Roman" w:cs="Times New Roman"/>
          <w:strike/>
          <w:color w:val="000000"/>
          <w:sz w:val="24"/>
          <w:szCs w:val="24"/>
          <w:u w:val="single"/>
          <w:lang w:eastAsia="pt-BR"/>
        </w:rPr>
        <w:t>Porto Organizado</w:t>
      </w:r>
      <w:r w:rsidRPr="002E0DC2">
        <w:rPr>
          <w:rFonts w:ascii="Times New Roman" w:eastAsiaTheme="minorEastAsia" w:hAnsi="Times New Roman" w:cs="Times New Roman"/>
          <w:strike/>
          <w:color w:val="000000"/>
          <w:sz w:val="24"/>
          <w:szCs w:val="24"/>
          <w:lang w:eastAsia="pt-BR"/>
        </w:rPr>
        <w:t>: aquele construído e aparelhado para atender necessidades da navegação, movimentação e armazenagem de mercadorias e deslocamento de viajantes, concedido ou explorado pela União, cujo tráfego e operações portuárias estejam sob</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lang w:eastAsia="pt-BR"/>
        </w:rPr>
        <w:t>jurisdição de uma Autoridade Portuária.</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IX - </w:t>
      </w:r>
      <w:proofErr w:type="spellStart"/>
      <w:r w:rsidRPr="002E0DC2">
        <w:rPr>
          <w:rFonts w:ascii="Times New Roman" w:eastAsiaTheme="minorEastAsia" w:hAnsi="Times New Roman" w:cs="Times New Roman"/>
          <w:strike/>
          <w:color w:val="000000"/>
          <w:sz w:val="24"/>
          <w:szCs w:val="24"/>
          <w:u w:val="single"/>
          <w:lang w:eastAsia="pt-BR"/>
        </w:rPr>
        <w:t>Rateiras</w:t>
      </w:r>
      <w:proofErr w:type="spellEnd"/>
      <w:r w:rsidRPr="002E0DC2">
        <w:rPr>
          <w:rFonts w:ascii="Times New Roman" w:eastAsiaTheme="minorEastAsia" w:hAnsi="Times New Roman" w:cs="Times New Roman"/>
          <w:strike/>
          <w:color w:val="000000"/>
          <w:sz w:val="24"/>
          <w:szCs w:val="24"/>
          <w:u w:val="single"/>
          <w:lang w:eastAsia="pt-BR"/>
        </w:rPr>
        <w:t xml:space="preserve"> ou Ratoneiras</w:t>
      </w:r>
      <w:r w:rsidRPr="002E0DC2">
        <w:rPr>
          <w:rFonts w:ascii="Times New Roman" w:eastAsiaTheme="minorEastAsia" w:hAnsi="Times New Roman" w:cs="Times New Roman"/>
          <w:strike/>
          <w:color w:val="000000"/>
          <w:sz w:val="24"/>
          <w:szCs w:val="24"/>
          <w:lang w:eastAsia="pt-BR"/>
        </w:rPr>
        <w:t>: equipamentos que têm como finalidade evitar o deslocamento de roedores entre uma embarcação atracada e um porto ou vice e versa.</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X -</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u w:val="single"/>
          <w:lang w:eastAsia="pt-BR"/>
        </w:rPr>
        <w:t xml:space="preserve">Terminais </w:t>
      </w:r>
      <w:proofErr w:type="spellStart"/>
      <w:r w:rsidRPr="002E0DC2">
        <w:rPr>
          <w:rFonts w:ascii="Times New Roman" w:eastAsiaTheme="minorEastAsia" w:hAnsi="Times New Roman" w:cs="Times New Roman"/>
          <w:strike/>
          <w:color w:val="000000"/>
          <w:sz w:val="24"/>
          <w:szCs w:val="24"/>
          <w:u w:val="single"/>
          <w:lang w:eastAsia="pt-BR"/>
        </w:rPr>
        <w:t>Aquaviários</w:t>
      </w:r>
      <w:proofErr w:type="spellEnd"/>
      <w:r w:rsidRPr="002E0DC2">
        <w:rPr>
          <w:rFonts w:ascii="Times New Roman" w:eastAsiaTheme="minorEastAsia" w:hAnsi="Times New Roman" w:cs="Times New Roman"/>
          <w:strike/>
          <w:color w:val="000000"/>
          <w:sz w:val="24"/>
          <w:szCs w:val="24"/>
          <w:lang w:eastAsia="pt-BR"/>
        </w:rPr>
        <w:t xml:space="preserve">: pontos de </w:t>
      </w:r>
      <w:proofErr w:type="spellStart"/>
      <w:r w:rsidRPr="002E0DC2">
        <w:rPr>
          <w:rFonts w:ascii="Times New Roman" w:eastAsiaTheme="minorEastAsia" w:hAnsi="Times New Roman" w:cs="Times New Roman"/>
          <w:strike/>
          <w:color w:val="000000"/>
          <w:sz w:val="24"/>
          <w:szCs w:val="24"/>
          <w:lang w:eastAsia="pt-BR"/>
        </w:rPr>
        <w:t>acostagem</w:t>
      </w:r>
      <w:proofErr w:type="spellEnd"/>
      <w:r w:rsidRPr="002E0DC2">
        <w:rPr>
          <w:rFonts w:ascii="Times New Roman" w:eastAsiaTheme="minorEastAsia" w:hAnsi="Times New Roman" w:cs="Times New Roman"/>
          <w:strike/>
          <w:color w:val="000000"/>
          <w:sz w:val="24"/>
          <w:szCs w:val="24"/>
          <w:lang w:eastAsia="pt-BR"/>
        </w:rPr>
        <w:t xml:space="preserve"> de embarcações, tais como terminais pesqueiros, marinas e outros não enquadrados nos conceitos portuários da lei 8.630/93.</w:t>
      </w:r>
    </w:p>
    <w:p w:rsidR="00347EC9" w:rsidRPr="002E0DC2" w:rsidRDefault="00347EC9" w:rsidP="00B44D2C">
      <w:pPr>
        <w:spacing w:after="0" w:line="240" w:lineRule="auto"/>
        <w:ind w:firstLine="709"/>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Art. 2º Fica instituído o Certificado Nacional de Desratização e</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lang w:eastAsia="pt-BR"/>
        </w:rPr>
        <w:t>o Certificado Nacional de Isenção de Desratização e suas instruções de preenchimento,  conforme os Anexos I.</w:t>
      </w:r>
    </w:p>
    <w:p w:rsidR="00347EC9" w:rsidRPr="002E0DC2" w:rsidRDefault="00347EC9" w:rsidP="00B44D2C">
      <w:pPr>
        <w:spacing w:after="0" w:line="240" w:lineRule="auto"/>
        <w:ind w:firstLine="709"/>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 1º A validade dos certificados de que trata este artigo é de </w:t>
      </w:r>
      <w:proofErr w:type="gramStart"/>
      <w:r w:rsidRPr="002E0DC2">
        <w:rPr>
          <w:rFonts w:ascii="Times New Roman" w:eastAsiaTheme="minorEastAsia" w:hAnsi="Times New Roman" w:cs="Times New Roman"/>
          <w:strike/>
          <w:color w:val="000000"/>
          <w:sz w:val="24"/>
          <w:szCs w:val="24"/>
          <w:lang w:eastAsia="pt-BR"/>
        </w:rPr>
        <w:t>6</w:t>
      </w:r>
      <w:proofErr w:type="gramEnd"/>
      <w:r w:rsidRPr="002E0DC2">
        <w:rPr>
          <w:rFonts w:ascii="Times New Roman" w:eastAsiaTheme="minorEastAsia" w:hAnsi="Times New Roman" w:cs="Times New Roman"/>
          <w:strike/>
          <w:color w:val="000000"/>
          <w:sz w:val="24"/>
          <w:szCs w:val="24"/>
          <w:lang w:eastAsia="pt-BR"/>
        </w:rPr>
        <w:t xml:space="preserve"> (seis) meses a contar da data de sua emissão, podendo esse prazo ser estendido por mais 30 (trinta) dias, quando se tratar de embarcações procedentes de porto não autorizado a emitir Certificado, ou sem condições de proceder inspeção sanitária para a sua emissão.</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lastRenderedPageBreak/>
        <w:t>§ 2º O certificado</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lang w:eastAsia="pt-BR"/>
        </w:rPr>
        <w:t>de  que trata o parágrafo anterior deverá ser requerida quando da  solicitação da Livre Prática ou, no caso de embarcações sob reparos, antes que  ocorra sua partida do porto de reparos.</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3º Para fins de subsidiar o preenchimento da documentação sanitária de que trata este artigo ficam aprovadas as seguintes listagens:</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roofErr w:type="gramStart"/>
      <w:r w:rsidRPr="002E0DC2">
        <w:rPr>
          <w:rFonts w:ascii="Times New Roman" w:eastAsiaTheme="minorEastAsia" w:hAnsi="Times New Roman" w:cs="Times New Roman"/>
          <w:strike/>
          <w:color w:val="000000"/>
          <w:sz w:val="24"/>
          <w:szCs w:val="24"/>
          <w:lang w:eastAsia="pt-BR"/>
        </w:rPr>
        <w:t>a</w:t>
      </w:r>
      <w:proofErr w:type="gramEnd"/>
      <w:r w:rsidRPr="002E0DC2">
        <w:rPr>
          <w:rFonts w:ascii="Times New Roman" w:eastAsiaTheme="minorEastAsia" w:hAnsi="Times New Roman" w:cs="Times New Roman"/>
          <w:strike/>
          <w:color w:val="000000"/>
          <w:sz w:val="24"/>
          <w:szCs w:val="24"/>
          <w:lang w:eastAsia="pt-BR"/>
        </w:rPr>
        <w:t xml:space="preserve"> - Lista de Siglas e Códigos  das Unidades Federadas,  conforme Anexo II</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b - Lista de Códigos de todos os Países, conforme Anexo III. </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c - Lista de Códigos da Unidade Fiscal referentes a Postos e Subpostos Portuários, conforme Anexo </w:t>
      </w:r>
      <w:proofErr w:type="gramStart"/>
      <w:r w:rsidRPr="002E0DC2">
        <w:rPr>
          <w:rFonts w:ascii="Times New Roman" w:eastAsiaTheme="minorEastAsia" w:hAnsi="Times New Roman" w:cs="Times New Roman"/>
          <w:strike/>
          <w:color w:val="000000"/>
          <w:sz w:val="24"/>
          <w:szCs w:val="24"/>
          <w:lang w:eastAsia="pt-BR"/>
        </w:rPr>
        <w:t>IV</w:t>
      </w:r>
      <w:proofErr w:type="gramEnd"/>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d - Quadro de Classificação das Embarcações, conforme Anexo V.</w:t>
      </w:r>
    </w:p>
    <w:p w:rsidR="00347EC9" w:rsidRPr="002E0DC2" w:rsidRDefault="00347EC9" w:rsidP="00B44D2C">
      <w:pPr>
        <w:spacing w:after="0" w:line="240" w:lineRule="auto"/>
        <w:ind w:firstLine="709"/>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Art. 2º As embarcações de que trata esta Resolução que efetuem trânsito exclusivamente nacional ou encontrem-se instaladas em águas sob </w:t>
      </w:r>
      <w:proofErr w:type="spellStart"/>
      <w:r w:rsidRPr="002E0DC2">
        <w:rPr>
          <w:rFonts w:ascii="Times New Roman" w:eastAsiaTheme="minorEastAsia" w:hAnsi="Times New Roman" w:cs="Times New Roman"/>
          <w:strike/>
          <w:color w:val="000000"/>
          <w:sz w:val="24"/>
          <w:szCs w:val="24"/>
          <w:lang w:eastAsia="pt-BR"/>
        </w:rPr>
        <w:t>juridição</w:t>
      </w:r>
      <w:proofErr w:type="spellEnd"/>
      <w:r w:rsidRPr="002E0DC2">
        <w:rPr>
          <w:rFonts w:ascii="Times New Roman" w:eastAsiaTheme="minorEastAsia" w:hAnsi="Times New Roman" w:cs="Times New Roman"/>
          <w:strike/>
          <w:color w:val="000000"/>
          <w:sz w:val="24"/>
          <w:szCs w:val="24"/>
          <w:lang w:eastAsia="pt-BR"/>
        </w:rPr>
        <w:t xml:space="preserve"> nacional, deverão dispor, a bordo, do Certificado Nacional de Desratização ou Certificado Nacional de Isenção de Desratização, emitido pela autoridade sanitária competente em exercício em portos organizados e terminais </w:t>
      </w:r>
      <w:proofErr w:type="spellStart"/>
      <w:r w:rsidRPr="002E0DC2">
        <w:rPr>
          <w:rFonts w:ascii="Times New Roman" w:eastAsiaTheme="minorEastAsia" w:hAnsi="Times New Roman" w:cs="Times New Roman"/>
          <w:strike/>
          <w:color w:val="000000"/>
          <w:sz w:val="24"/>
          <w:szCs w:val="24"/>
          <w:lang w:eastAsia="pt-BR"/>
        </w:rPr>
        <w:t>aquaviários</w:t>
      </w:r>
      <w:proofErr w:type="spellEnd"/>
      <w:r w:rsidRPr="002E0DC2">
        <w:rPr>
          <w:rFonts w:ascii="Times New Roman" w:eastAsiaTheme="minorEastAsia" w:hAnsi="Times New Roman" w:cs="Times New Roman"/>
          <w:strike/>
          <w:color w:val="000000"/>
          <w:sz w:val="24"/>
          <w:szCs w:val="24"/>
          <w:lang w:eastAsia="pt-BR"/>
        </w:rPr>
        <w:t xml:space="preserve">. </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Art. 3º Os Postos e Subpostos portuários de controle sanitário instalados no território nacional integrantes do Anexo IV desta Resolução estão autorizados a emitir o Certificado Nacional de Desratização ou o Certificado Nacional de Isenção de Desratização.</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Art. 4º As embarcações de que trata esta Resolução devem manter-se isentas de roedores vetores ou reservatórios de doenças integrantes da listagem de notificação compulsória obrigatória no território nacional.</w:t>
      </w:r>
    </w:p>
    <w:p w:rsidR="00347EC9" w:rsidRPr="002E0DC2" w:rsidRDefault="00347EC9" w:rsidP="00B44D2C">
      <w:pPr>
        <w:shd w:val="clear" w:color="auto" w:fill="FFFFFF"/>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hd w:val="clear" w:color="auto" w:fill="FFFFFF"/>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1º No caso de constatação a bordo de vestígio ou presença de roedores, será obrigatória a desratização da embarcação, bem como a instalação a bordo de equipamentos</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lang w:eastAsia="pt-BR"/>
        </w:rPr>
        <w:t>( ratoeiras ) destinados a captura de roedores nos compartimentos onde foram constatados os vestígios.</w:t>
      </w:r>
    </w:p>
    <w:p w:rsidR="00347EC9" w:rsidRPr="002E0DC2" w:rsidRDefault="00347EC9" w:rsidP="00B44D2C">
      <w:pPr>
        <w:shd w:val="clear" w:color="auto" w:fill="FFFFFF"/>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hd w:val="clear" w:color="auto" w:fill="FFFFFF"/>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 2º Será obrigatória a </w:t>
      </w:r>
      <w:proofErr w:type="spellStart"/>
      <w:r w:rsidRPr="002E0DC2">
        <w:rPr>
          <w:rFonts w:ascii="Times New Roman" w:eastAsiaTheme="minorEastAsia" w:hAnsi="Times New Roman" w:cs="Times New Roman"/>
          <w:strike/>
          <w:color w:val="000000"/>
          <w:sz w:val="24"/>
          <w:szCs w:val="24"/>
          <w:lang w:eastAsia="pt-BR"/>
        </w:rPr>
        <w:t>desinsetização</w:t>
      </w:r>
      <w:proofErr w:type="spellEnd"/>
      <w:r w:rsidRPr="002E0DC2">
        <w:rPr>
          <w:rFonts w:ascii="Times New Roman" w:eastAsiaTheme="minorEastAsia" w:hAnsi="Times New Roman" w:cs="Times New Roman"/>
          <w:strike/>
          <w:color w:val="000000"/>
          <w:sz w:val="24"/>
          <w:szCs w:val="24"/>
          <w:lang w:eastAsia="pt-BR"/>
        </w:rPr>
        <w:t xml:space="preserve"> </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lang w:eastAsia="pt-BR"/>
        </w:rPr>
        <w:t>aplicação  residual ) e a desratização dos  compartimentos de uma embarcação com presença a bordo de casos, suspeito ou confirmado, de viajante portador de doenças transmissíveis que envolvam roedores, vetores ou reservatórios de agentes etiológicos.</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 3º A </w:t>
      </w:r>
      <w:proofErr w:type="spellStart"/>
      <w:r w:rsidRPr="002E0DC2">
        <w:rPr>
          <w:rFonts w:ascii="Times New Roman" w:eastAsiaTheme="minorEastAsia" w:hAnsi="Times New Roman" w:cs="Times New Roman"/>
          <w:strike/>
          <w:color w:val="000000"/>
          <w:sz w:val="24"/>
          <w:szCs w:val="24"/>
          <w:lang w:eastAsia="pt-BR"/>
        </w:rPr>
        <w:t>desinsetização</w:t>
      </w:r>
      <w:proofErr w:type="spellEnd"/>
      <w:r w:rsidRPr="002E0DC2">
        <w:rPr>
          <w:rFonts w:ascii="Times New Roman" w:eastAsiaTheme="minorEastAsia" w:hAnsi="Times New Roman" w:cs="Times New Roman"/>
          <w:strike/>
          <w:color w:val="000000"/>
          <w:sz w:val="24"/>
          <w:szCs w:val="24"/>
          <w:lang w:eastAsia="pt-BR"/>
        </w:rPr>
        <w:t xml:space="preserve"> obrigatória de embarcações no território nacional de que trata o § 2º deste artigo deverá ser realizada por empresa especializada, licenciada e fiscalizada pelo órgão estadual ou municipal competente, bem como ser detentora de Autorização de Funcionamento para a Prestação de Serviço de </w:t>
      </w:r>
      <w:proofErr w:type="spellStart"/>
      <w:r w:rsidRPr="002E0DC2">
        <w:rPr>
          <w:rFonts w:ascii="Times New Roman" w:eastAsiaTheme="minorEastAsia" w:hAnsi="Times New Roman" w:cs="Times New Roman"/>
          <w:strike/>
          <w:color w:val="000000"/>
          <w:sz w:val="24"/>
          <w:szCs w:val="24"/>
          <w:lang w:eastAsia="pt-BR"/>
        </w:rPr>
        <w:t>Desinsetização</w:t>
      </w:r>
      <w:proofErr w:type="spellEnd"/>
      <w:r w:rsidRPr="002E0DC2">
        <w:rPr>
          <w:rFonts w:ascii="Times New Roman" w:eastAsiaTheme="minorEastAsia" w:hAnsi="Times New Roman" w:cs="Times New Roman"/>
          <w:strike/>
          <w:color w:val="000000"/>
          <w:sz w:val="24"/>
          <w:szCs w:val="24"/>
          <w:lang w:eastAsia="pt-BR"/>
        </w:rPr>
        <w:t xml:space="preserve"> em Embarcações e Áreas Portuárias, emitida pelo órgão competente da Agência Nacional de Vigilância Sanitária.</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 4º A empresa que presta serviço de </w:t>
      </w:r>
      <w:proofErr w:type="spellStart"/>
      <w:r w:rsidRPr="002E0DC2">
        <w:rPr>
          <w:rFonts w:ascii="Times New Roman" w:eastAsiaTheme="minorEastAsia" w:hAnsi="Times New Roman" w:cs="Times New Roman"/>
          <w:strike/>
          <w:color w:val="000000"/>
          <w:sz w:val="24"/>
          <w:szCs w:val="24"/>
          <w:lang w:eastAsia="pt-BR"/>
        </w:rPr>
        <w:t>desinsetização</w:t>
      </w:r>
      <w:proofErr w:type="spellEnd"/>
      <w:r w:rsidRPr="002E0DC2">
        <w:rPr>
          <w:rFonts w:ascii="Times New Roman" w:eastAsiaTheme="minorEastAsia" w:hAnsi="Times New Roman" w:cs="Times New Roman"/>
          <w:strike/>
          <w:color w:val="000000"/>
          <w:sz w:val="24"/>
          <w:szCs w:val="24"/>
          <w:lang w:eastAsia="pt-BR"/>
        </w:rPr>
        <w:t xml:space="preserve">, ao término de cada operação, deverá expedir certificado próprio e relatório técnico descrevendo a metodologia empregada </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lang w:eastAsia="pt-BR"/>
        </w:rPr>
        <w:t>método de aplicação e dosagem por compartimento ), a(s) substância(s) ativa(s) inseticida e inertes utilizados e as concentrações de uso, ambos assinados pelo responsável técnico da empresa.</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5º A desratização de embarcações no território nacional quando obrigatória, de que trata o § 2º deste artigo, deverá ser realizada por empresas licenciadas e fiscalizadas pelo órgão estadual ou municipal competente e ser detentora de Autorização de Funcionamento para a Prestação de Serviço de Desratização de Embarcações emitida pelo órgão competente da Agência Nacional de Vigilância Sanitária.</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 6º A empresa que presta serviço de desratização, ao término da operação, deverá expedir certificado próprio e relatório técnico descrevendo a metodologia empregada </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lang w:eastAsia="pt-BR"/>
        </w:rPr>
        <w:t>método de aplicação e dosagem por compartimento ), a substância ativa raticida e inertes utilizadas e as concentrações de uso, ambos assinados pelo responsável técnico da empresa.</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 xml:space="preserve">Art. 4º Na constatação pela autoridade sanitária da não existência de empresa prestadora de serviços de </w:t>
      </w:r>
      <w:proofErr w:type="spellStart"/>
      <w:r w:rsidRPr="002E0DC2">
        <w:rPr>
          <w:rFonts w:ascii="Times New Roman" w:eastAsiaTheme="minorEastAsia" w:hAnsi="Times New Roman" w:cs="Times New Roman"/>
          <w:strike/>
          <w:color w:val="000000"/>
          <w:sz w:val="24"/>
          <w:szCs w:val="24"/>
          <w:lang w:eastAsia="pt-BR"/>
        </w:rPr>
        <w:t>desinsetização</w:t>
      </w:r>
      <w:proofErr w:type="spellEnd"/>
      <w:r w:rsidRPr="002E0DC2">
        <w:rPr>
          <w:rFonts w:ascii="Times New Roman" w:eastAsiaTheme="minorEastAsia" w:hAnsi="Times New Roman" w:cs="Times New Roman"/>
          <w:strike/>
          <w:color w:val="000000"/>
          <w:sz w:val="24"/>
          <w:szCs w:val="24"/>
          <w:lang w:eastAsia="pt-BR"/>
        </w:rPr>
        <w:t xml:space="preserve"> ou desratização no município ou em municípios vizinhos ao porto de atracação da embarcação que necessite ser submetida a um desses tipos de prestação de serviço,</w:t>
      </w:r>
      <w:proofErr w:type="gramStart"/>
      <w:r w:rsidRPr="002E0DC2">
        <w:rPr>
          <w:rFonts w:ascii="Times New Roman" w:eastAsiaTheme="minorEastAsia" w:hAnsi="Times New Roman" w:cs="Times New Roman"/>
          <w:strike/>
          <w:color w:val="000000"/>
          <w:sz w:val="24"/>
          <w:szCs w:val="24"/>
          <w:lang w:eastAsia="pt-BR"/>
        </w:rPr>
        <w:t xml:space="preserve">  </w:t>
      </w:r>
      <w:proofErr w:type="gramEnd"/>
      <w:r w:rsidRPr="002E0DC2">
        <w:rPr>
          <w:rFonts w:ascii="Times New Roman" w:eastAsiaTheme="minorEastAsia" w:hAnsi="Times New Roman" w:cs="Times New Roman"/>
          <w:strike/>
          <w:color w:val="000000"/>
          <w:sz w:val="24"/>
          <w:szCs w:val="24"/>
          <w:lang w:eastAsia="pt-BR"/>
        </w:rPr>
        <w:t>será  autorizado que tais práticas sejam desenvolvidas por tripulante embarcado mediante a orientação e acompanhamento da autoridade sanitária em exercício no porto, que orientará quanto a eleição de formulações com substâncias ativas autorizadas, metodologia de aplicação, doses eficazes e obrigatoriedade de emprego  de EPI.</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sz w:val="24"/>
          <w:szCs w:val="24"/>
          <w:lang w:eastAsia="pt-BR"/>
        </w:rPr>
      </w:pPr>
      <w:r w:rsidRPr="002E0DC2">
        <w:rPr>
          <w:rFonts w:ascii="Times New Roman" w:eastAsiaTheme="minorEastAsia" w:hAnsi="Times New Roman" w:cs="Times New Roman"/>
          <w:strike/>
          <w:sz w:val="24"/>
          <w:szCs w:val="24"/>
          <w:lang w:eastAsia="pt-BR"/>
        </w:rPr>
        <w:t>Art. 5º Para o cumprimento do § 2º do artigo 4º desta Resolução</w:t>
      </w:r>
      <w:proofErr w:type="gramStart"/>
      <w:r w:rsidRPr="002E0DC2">
        <w:rPr>
          <w:rFonts w:ascii="Times New Roman" w:eastAsiaTheme="minorEastAsia" w:hAnsi="Times New Roman" w:cs="Times New Roman"/>
          <w:strike/>
          <w:sz w:val="24"/>
          <w:szCs w:val="24"/>
          <w:lang w:eastAsia="pt-BR"/>
        </w:rPr>
        <w:t>, fica</w:t>
      </w:r>
      <w:proofErr w:type="gramEnd"/>
      <w:r w:rsidRPr="002E0DC2">
        <w:rPr>
          <w:rFonts w:ascii="Times New Roman" w:eastAsiaTheme="minorEastAsia" w:hAnsi="Times New Roman" w:cs="Times New Roman"/>
          <w:strike/>
          <w:sz w:val="24"/>
          <w:szCs w:val="24"/>
          <w:lang w:eastAsia="pt-BR"/>
        </w:rPr>
        <w:t xml:space="preserve"> proibido o uso de formulações ou preparações inseticidas ou raticidas contendo substância ativa ou forma de apresentação não autorizadas pelo Ministério da Saúde, bem como a utilização de concentrações de emprego do acima dos limites autorizados.</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Art. 6º A embarcação quando atracada deverá manter instalados equipamentos de prevenção contra roedores,</w:t>
      </w:r>
      <w:proofErr w:type="gramStart"/>
      <w:r w:rsidRPr="002E0DC2">
        <w:rPr>
          <w:rFonts w:ascii="Times New Roman" w:eastAsiaTheme="minorEastAsia" w:hAnsi="Times New Roman" w:cs="Times New Roman"/>
          <w:strike/>
          <w:color w:val="000000"/>
          <w:sz w:val="24"/>
          <w:szCs w:val="24"/>
          <w:lang w:eastAsia="pt-BR"/>
        </w:rPr>
        <w:t xml:space="preserve">  </w:t>
      </w:r>
      <w:proofErr w:type="spellStart"/>
      <w:proofErr w:type="gramEnd"/>
      <w:r w:rsidRPr="002E0DC2">
        <w:rPr>
          <w:rFonts w:ascii="Times New Roman" w:eastAsiaTheme="minorEastAsia" w:hAnsi="Times New Roman" w:cs="Times New Roman"/>
          <w:strike/>
          <w:color w:val="000000"/>
          <w:sz w:val="24"/>
          <w:szCs w:val="24"/>
          <w:lang w:eastAsia="pt-BR"/>
        </w:rPr>
        <w:t>rateiras</w:t>
      </w:r>
      <w:proofErr w:type="spellEnd"/>
      <w:r w:rsidRPr="002E0DC2">
        <w:rPr>
          <w:rFonts w:ascii="Times New Roman" w:eastAsiaTheme="minorEastAsia" w:hAnsi="Times New Roman" w:cs="Times New Roman"/>
          <w:strike/>
          <w:color w:val="000000"/>
          <w:sz w:val="24"/>
          <w:szCs w:val="24"/>
          <w:lang w:eastAsia="pt-BR"/>
        </w:rPr>
        <w:t xml:space="preserve"> ou ratoneiras, que deverão ser fixados em todos os cabos de amarração da embarcação, distantes 01( um ) metro a partir do casco, construídos de modo a garantir sua eficácia durante o período de atracação. </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Art. 7º As alterações desta Resolução, serão aprovadas pela Diretoria Colegiada da Agência Nacional de Vigilância Sanitária e publicadas no DOU.</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sz w:val="24"/>
          <w:szCs w:val="24"/>
          <w:lang w:eastAsia="pt-BR"/>
        </w:rPr>
      </w:pPr>
      <w:r w:rsidRPr="002E0DC2">
        <w:rPr>
          <w:rFonts w:ascii="Times New Roman" w:eastAsiaTheme="minorEastAsia" w:hAnsi="Times New Roman" w:cs="Times New Roman"/>
          <w:strike/>
          <w:sz w:val="24"/>
          <w:szCs w:val="24"/>
          <w:lang w:eastAsia="pt-BR"/>
        </w:rPr>
        <w:t>Art. 8º A inobservância ou desobediência ao disposto na presente Resolução configura infração de natureza sanitária, na forma da Lei n.º 6.437, de 20 de agosto de 1977, sujeitando-se o infrator às penalidades previstas nesse diploma legal.</w:t>
      </w: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p>
    <w:p w:rsidR="00347EC9" w:rsidRPr="002E0DC2" w:rsidRDefault="00347EC9" w:rsidP="00B44D2C">
      <w:pPr>
        <w:spacing w:after="0" w:line="240" w:lineRule="auto"/>
        <w:ind w:firstLine="709"/>
        <w:jc w:val="both"/>
        <w:rPr>
          <w:rFonts w:ascii="Times New Roman" w:eastAsiaTheme="minorEastAsia" w:hAnsi="Times New Roman" w:cs="Times New Roman"/>
          <w:strike/>
          <w:color w:val="000000"/>
          <w:sz w:val="24"/>
          <w:szCs w:val="24"/>
          <w:lang w:eastAsia="pt-BR"/>
        </w:rPr>
      </w:pPr>
      <w:r w:rsidRPr="002E0DC2">
        <w:rPr>
          <w:rFonts w:ascii="Times New Roman" w:eastAsiaTheme="minorEastAsia" w:hAnsi="Times New Roman" w:cs="Times New Roman"/>
          <w:strike/>
          <w:color w:val="000000"/>
          <w:sz w:val="24"/>
          <w:szCs w:val="24"/>
          <w:lang w:eastAsia="pt-BR"/>
        </w:rPr>
        <w:t>Art. 9</w:t>
      </w:r>
      <w:r w:rsidR="002E0DC2">
        <w:rPr>
          <w:rFonts w:ascii="Times New Roman" w:eastAsiaTheme="minorEastAsia" w:hAnsi="Times New Roman" w:cs="Times New Roman"/>
          <w:strike/>
          <w:color w:val="000000"/>
          <w:sz w:val="24"/>
          <w:szCs w:val="24"/>
          <w:lang w:eastAsia="pt-BR"/>
        </w:rPr>
        <w:t>º Esta Resolução entra em vigor</w:t>
      </w:r>
      <w:r w:rsidRPr="002E0DC2">
        <w:rPr>
          <w:rFonts w:ascii="Times New Roman" w:eastAsiaTheme="minorEastAsia" w:hAnsi="Times New Roman" w:cs="Times New Roman"/>
          <w:strike/>
          <w:color w:val="000000"/>
          <w:sz w:val="24"/>
          <w:szCs w:val="24"/>
          <w:lang w:eastAsia="pt-BR"/>
        </w:rPr>
        <w:t xml:space="preserve"> a partir da data de sua publicação. </w:t>
      </w:r>
    </w:p>
    <w:p w:rsidR="00347EC9" w:rsidRPr="00B44D2C" w:rsidRDefault="00347EC9" w:rsidP="00B44D2C">
      <w:pPr>
        <w:spacing w:after="0" w:line="240" w:lineRule="auto"/>
        <w:ind w:firstLine="709"/>
        <w:rPr>
          <w:rFonts w:ascii="Times New Roman" w:eastAsiaTheme="minorEastAsia" w:hAnsi="Times New Roman" w:cs="Times New Roman"/>
          <w:color w:val="000000"/>
          <w:sz w:val="24"/>
          <w:szCs w:val="24"/>
          <w:lang w:eastAsia="pt-BR"/>
        </w:rPr>
      </w:pPr>
    </w:p>
    <w:p w:rsidR="00347EC9" w:rsidRPr="00B44D2C" w:rsidRDefault="00347EC9" w:rsidP="00B44D2C">
      <w:pPr>
        <w:spacing w:after="0" w:line="240" w:lineRule="auto"/>
        <w:ind w:firstLine="709"/>
        <w:rPr>
          <w:rFonts w:ascii="Times New Roman" w:eastAsiaTheme="minorEastAsia" w:hAnsi="Times New Roman" w:cs="Times New Roman"/>
          <w:color w:val="000000"/>
          <w:sz w:val="24"/>
          <w:szCs w:val="24"/>
          <w:lang w:eastAsia="pt-BR"/>
        </w:rPr>
      </w:pPr>
    </w:p>
    <w:p w:rsidR="00347EC9" w:rsidRDefault="00347EC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sidRPr="00B44D2C">
        <w:rPr>
          <w:rFonts w:ascii="Times New Roman" w:eastAsiaTheme="minorEastAsia" w:hAnsi="Times New Roman" w:cs="Times New Roman"/>
          <w:color w:val="000000"/>
          <w:sz w:val="24"/>
          <w:szCs w:val="24"/>
          <w:lang w:val="es-ES_tradnl" w:eastAsia="pt-BR"/>
        </w:rPr>
        <w:t>LUIS CARLOS WANDERLEY LIMA</w:t>
      </w:r>
    </w:p>
    <w:p w:rsidR="00B44D2C" w:rsidRDefault="00B44D2C"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B44D2C"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line id="Conector reto 1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0.65pt,6.8pt" to="498.85pt,5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" strokecolor="black [3213]"/>
        </w:pict>
      </w:r>
      <w:r>
        <w:rPr>
          <w:rFonts w:ascii="Times New Roman" w:eastAsiaTheme="minorEastAsia" w:hAnsi="Times New Roman" w:cs="Times New Roman"/>
          <w:noProof/>
          <w:color w:val="000000"/>
          <w:sz w:val="24"/>
          <w:szCs w:val="24"/>
          <w:lang w:eastAsia="pt-BR"/>
        </w:rPr>
        <w:pict>
          <v:line id="Conector reto 13" o:spid="_x0000_s1047"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0.65pt,13.2pt" to="505.3pt,5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" strokecolor="black [3213]"/>
        </w:pict>
      </w:r>
      <w:r w:rsidR="00B44D2C">
        <w:rPr>
          <w:rFonts w:ascii="Times New Roman" w:eastAsiaTheme="minorEastAsia" w:hAnsi="Times New Roman" w:cs="Times New Roman"/>
          <w:noProof/>
          <w:color w:val="000000"/>
          <w:sz w:val="24"/>
          <w:szCs w:val="24"/>
          <w:lang w:eastAsia="pt-BR"/>
        </w:rPr>
        <w:drawing>
          <wp:inline distT="0" distB="0" distL="0" distR="0">
            <wp:extent cx="5506865" cy="6762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9587" cy="6766093"/>
                    </a:xfrm>
                    <a:prstGeom prst="rect">
                      <a:avLst/>
                    </a:prstGeom>
                    <a:noFill/>
                    <a:ln>
                      <a:noFill/>
                    </a:ln>
                  </pic:spPr>
                </pic:pic>
              </a:graphicData>
            </a:graphic>
          </wp:inline>
        </w:drawing>
      </w:r>
    </w:p>
    <w:p w:rsidR="00B44D2C" w:rsidRDefault="00B44D2C"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B44D2C" w:rsidRDefault="00B44D2C"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B44D2C" w:rsidRDefault="00B44D2C"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B44D2C" w:rsidRDefault="00B44D2C"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B44D2C" w:rsidRDefault="00B44D2C"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B44D2C"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shapetype id="_x0000_t32" coordsize="21600,21600" o:spt="32" o:oned="t" path="m,l21600,21600e" filled="f">
            <v:path arrowok="t" fillok="f" o:connecttype="none"/>
            <o:lock v:ext="edit" shapetype="t"/>
          </v:shapetype>
          <v:shape id="_x0000_s1050" type="#_x0000_t32" style="position:absolute;left:0;text-align:left;margin-left:35.15pt;margin-top:-.3pt;width:445.65pt;height:484.1pt;z-index:251681792" o:connectortype="straight"/>
        </w:pict>
      </w:r>
      <w:r>
        <w:rPr>
          <w:rFonts w:ascii="Times New Roman" w:eastAsiaTheme="minorEastAsia" w:hAnsi="Times New Roman" w:cs="Times New Roman"/>
          <w:noProof/>
          <w:color w:val="000000"/>
          <w:sz w:val="24"/>
          <w:szCs w:val="24"/>
          <w:lang w:eastAsia="pt-BR"/>
        </w:rPr>
        <w:pict>
          <v:line id="Conector reto 15" o:spid="_x0000_s1045"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43.25pt,-.3pt" to="488.15pt,4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" strokecolor="black [3213]"/>
        </w:pict>
      </w:r>
      <w:r w:rsidR="00B44D2C">
        <w:rPr>
          <w:rFonts w:ascii="Times New Roman" w:eastAsiaTheme="minorEastAsia" w:hAnsi="Times New Roman" w:cs="Times New Roman"/>
          <w:noProof/>
          <w:color w:val="000000"/>
          <w:sz w:val="24"/>
          <w:szCs w:val="24"/>
          <w:lang w:eastAsia="pt-BR"/>
        </w:rPr>
        <w:drawing>
          <wp:inline distT="0" distB="0" distL="0" distR="0">
            <wp:extent cx="5133975" cy="60960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3975" cy="6096000"/>
                    </a:xfrm>
                    <a:prstGeom prst="rect">
                      <a:avLst/>
                    </a:prstGeom>
                    <a:noFill/>
                    <a:ln>
                      <a:noFill/>
                    </a:ln>
                  </pic:spPr>
                </pic:pic>
              </a:graphicData>
            </a:graphic>
          </wp:inline>
        </w:drawing>
      </w:r>
    </w:p>
    <w:p w:rsidR="00B44D2C" w:rsidRDefault="00B44D2C"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B44D2C"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line id="Conector reto 18" o:spid="_x0000_s1044"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92.65pt,.45pt" to="436.5pt,3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" strokecolor="black [3213]"/>
        </w:pict>
      </w:r>
      <w:r>
        <w:rPr>
          <w:rFonts w:ascii="Times New Roman" w:eastAsiaTheme="minorEastAsia" w:hAnsi="Times New Roman" w:cs="Times New Roman"/>
          <w:noProof/>
          <w:color w:val="000000"/>
          <w:sz w:val="24"/>
          <w:szCs w:val="24"/>
          <w:lang w:eastAsia="pt-BR"/>
        </w:rPr>
        <w:pict>
          <v:line id="Conector reto 17" o:spid="_x0000_s1043" style="position:absolute;left:0;text-align:left;flip:y;z-index:251663360;visibility:visible;mso-wrap-style:square;mso-wrap-distance-left:9pt;mso-wrap-distance-top:0;mso-wrap-distance-right:9pt;mso-wrap-distance-bottom:0;mso-position-horizontal:absolute;mso-position-horizontal-relative:text;mso-position-vertical:absolute;mso-position-vertical-relative:text" from="84.1pt,.45pt" to="436.6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" strokecolor="black [3213]"/>
        </w:pict>
      </w:r>
      <w:r w:rsidR="00B44D2C">
        <w:rPr>
          <w:rFonts w:ascii="Times New Roman" w:eastAsiaTheme="minorEastAsia" w:hAnsi="Times New Roman" w:cs="Times New Roman"/>
          <w:noProof/>
          <w:color w:val="000000"/>
          <w:sz w:val="24"/>
          <w:szCs w:val="24"/>
          <w:lang w:eastAsia="pt-BR"/>
        </w:rPr>
        <w:drawing>
          <wp:inline distT="0" distB="0" distL="0" distR="0">
            <wp:extent cx="3533775" cy="48577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3775" cy="4857750"/>
                    </a:xfrm>
                    <a:prstGeom prst="rect">
                      <a:avLst/>
                    </a:prstGeom>
                    <a:noFill/>
                    <a:ln>
                      <a:noFill/>
                    </a:ln>
                  </pic:spPr>
                </pic:pic>
              </a:graphicData>
            </a:graphic>
          </wp:inline>
        </w:drawing>
      </w:r>
    </w:p>
    <w:p w:rsidR="00B44D2C" w:rsidRDefault="00B44D2C"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E91C39" w:rsidRDefault="00E91C3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B44D2C"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shape id="_x0000_s1053" type="#_x0000_t32" style="position:absolute;left:0;text-align:left;margin-left:122.85pt;margin-top:21.95pt;width:296.4pt;height:597.55pt;flip:x;z-index:251683840" o:connectortype="straight"/>
        </w:pict>
      </w:r>
      <w:r>
        <w:rPr>
          <w:rFonts w:ascii="Times New Roman" w:eastAsiaTheme="minorEastAsia" w:hAnsi="Times New Roman" w:cs="Times New Roman"/>
          <w:noProof/>
          <w:color w:val="000000"/>
          <w:sz w:val="24"/>
          <w:szCs w:val="24"/>
          <w:lang w:eastAsia="pt-BR"/>
        </w:rPr>
        <w:pict>
          <v:shape id="_x0000_s1052" type="#_x0000_t32" style="position:absolute;left:0;text-align:left;margin-left:107.85pt;margin-top:21.95pt;width:293.65pt;height:597.55pt;z-index:251682816" o:connectortype="straight"/>
        </w:pict>
      </w:r>
      <w:r w:rsidR="00B44D2C">
        <w:rPr>
          <w:rFonts w:ascii="Times New Roman" w:eastAsiaTheme="minorEastAsia" w:hAnsi="Times New Roman" w:cs="Times New Roman"/>
          <w:noProof/>
          <w:color w:val="000000"/>
          <w:sz w:val="24"/>
          <w:szCs w:val="24"/>
          <w:lang w:eastAsia="pt-BR"/>
        </w:rPr>
        <w:drawing>
          <wp:inline distT="0" distB="0" distL="0" distR="0">
            <wp:extent cx="3533775" cy="15335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775" cy="1533525"/>
                    </a:xfrm>
                    <a:prstGeom prst="rect">
                      <a:avLst/>
                    </a:prstGeom>
                    <a:noFill/>
                    <a:ln>
                      <a:noFill/>
                    </a:ln>
                  </pic:spPr>
                </pic:pic>
              </a:graphicData>
            </a:graphic>
          </wp:inline>
        </w:drawing>
      </w:r>
    </w:p>
    <w:p w:rsidR="00A81AAA" w:rsidRDefault="00A81AAA"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drawing>
          <wp:inline distT="0" distB="0" distL="0" distR="0">
            <wp:extent cx="3419475" cy="62293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9475" cy="6229350"/>
                    </a:xfrm>
                    <a:prstGeom prst="rect">
                      <a:avLst/>
                    </a:prstGeom>
                    <a:noFill/>
                    <a:ln>
                      <a:noFill/>
                    </a:ln>
                  </pic:spPr>
                </pic:pic>
              </a:graphicData>
            </a:graphic>
          </wp:inline>
        </w:drawing>
      </w:r>
    </w:p>
    <w:p w:rsidR="00A81AAA"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line id="Conector reto 24" o:spid="_x0000_s1038"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01.25pt,5.8pt" to="447.3pt,5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" strokecolor="black [3213]"/>
        </w:pict>
      </w:r>
      <w:r>
        <w:rPr>
          <w:rFonts w:ascii="Times New Roman" w:eastAsiaTheme="minorEastAsia" w:hAnsi="Times New Roman" w:cs="Times New Roman"/>
          <w:noProof/>
          <w:color w:val="000000"/>
          <w:sz w:val="24"/>
          <w:szCs w:val="24"/>
          <w:lang w:eastAsia="pt-BR"/>
        </w:rPr>
        <w:pict>
          <v:line id="Conector reto 23" o:spid="_x0000_s1037" style="position:absolute;left:0;text-align:left;flip:y;z-index:251669504;visibility:visible;mso-wrap-style:square;mso-wrap-distance-left:9pt;mso-wrap-distance-top:0;mso-wrap-distance-right:9pt;mso-wrap-distance-bottom:0;mso-position-horizontal:absolute;mso-position-horizontal-relative:text;mso-position-vertical:absolute;mso-position-vertical-relative:text" from="95.9pt,5.8pt" to="439.8pt,5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" strokecolor="black [3213]"/>
        </w:pict>
      </w:r>
      <w:r w:rsidR="00A81AAA">
        <w:rPr>
          <w:rFonts w:ascii="Times New Roman" w:eastAsiaTheme="minorEastAsia" w:hAnsi="Times New Roman" w:cs="Times New Roman"/>
          <w:noProof/>
          <w:color w:val="000000"/>
          <w:sz w:val="24"/>
          <w:szCs w:val="24"/>
          <w:lang w:eastAsia="pt-BR"/>
        </w:rPr>
        <w:drawing>
          <wp:inline distT="0" distB="0" distL="0" distR="0">
            <wp:extent cx="3495675" cy="62484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5675" cy="6248400"/>
                    </a:xfrm>
                    <a:prstGeom prst="rect">
                      <a:avLst/>
                    </a:prstGeom>
                    <a:noFill/>
                    <a:ln>
                      <a:noFill/>
                    </a:ln>
                  </pic:spPr>
                </pic:pic>
              </a:graphicData>
            </a:graphic>
          </wp:inline>
        </w:drawing>
      </w:r>
    </w:p>
    <w:p w:rsidR="00A81AAA"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line id="Conector reto 25" o:spid="_x0000_s103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15pt,-.35pt" to="432.3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" strokecolor="black [3213]"/>
        </w:pict>
      </w:r>
      <w:r>
        <w:rPr>
          <w:rFonts w:ascii="Times New Roman" w:eastAsiaTheme="minorEastAsia" w:hAnsi="Times New Roman" w:cs="Times New Roman"/>
          <w:noProof/>
          <w:color w:val="000000"/>
          <w:sz w:val="24"/>
          <w:szCs w:val="24"/>
          <w:lang w:eastAsia="pt-BR"/>
        </w:rPr>
        <w:pict>
          <v:line id="Conector reto 26" o:spid="_x0000_s1035"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05pt,-.35pt" to="405.05pt,7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" strokecolor="black [3213]"/>
        </w:pict>
      </w:r>
      <w:r w:rsidR="00A81AAA">
        <w:rPr>
          <w:rFonts w:ascii="Times New Roman" w:eastAsiaTheme="minorEastAsia" w:hAnsi="Times New Roman" w:cs="Times New Roman"/>
          <w:noProof/>
          <w:color w:val="000000"/>
          <w:sz w:val="24"/>
          <w:szCs w:val="24"/>
          <w:lang w:eastAsia="pt-BR"/>
        </w:rPr>
        <w:drawing>
          <wp:inline distT="0" distB="0" distL="0" distR="0">
            <wp:extent cx="2647950" cy="939714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9397143"/>
                    </a:xfrm>
                    <a:prstGeom prst="rect">
                      <a:avLst/>
                    </a:prstGeom>
                    <a:noFill/>
                    <a:ln>
                      <a:noFill/>
                    </a:ln>
                  </pic:spPr>
                </pic:pic>
              </a:graphicData>
            </a:graphic>
          </wp:inline>
        </w:drawing>
      </w:r>
    </w:p>
    <w:p w:rsidR="00A81AAA"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line id="Conector reto 28" o:spid="_x0000_s1034"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text" from="67.45pt,14.55pt" to="416.3pt,6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" strokecolor="black [3213]"/>
        </w:pict>
      </w:r>
      <w:r>
        <w:rPr>
          <w:rFonts w:ascii="Times New Roman" w:eastAsiaTheme="minorEastAsia" w:hAnsi="Times New Roman" w:cs="Times New Roman"/>
          <w:noProof/>
          <w:color w:val="000000"/>
          <w:sz w:val="24"/>
          <w:szCs w:val="24"/>
          <w:lang w:eastAsia="pt-BR"/>
        </w:rPr>
        <w:pict>
          <v:line id="Conector reto 27" o:spid="_x0000_s1033"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81.1pt,7.1pt" to="437.4pt,6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" strokecolor="black [3213]"/>
        </w:pict>
      </w:r>
      <w:r w:rsidR="00A81AAA">
        <w:rPr>
          <w:rFonts w:ascii="Times New Roman" w:eastAsiaTheme="minorEastAsia" w:hAnsi="Times New Roman" w:cs="Times New Roman"/>
          <w:noProof/>
          <w:color w:val="000000"/>
          <w:sz w:val="24"/>
          <w:szCs w:val="24"/>
          <w:lang w:eastAsia="pt-BR"/>
        </w:rPr>
        <w:drawing>
          <wp:inline distT="0" distB="0" distL="0" distR="0">
            <wp:extent cx="3231931" cy="7801730"/>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9458" cy="7795761"/>
                    </a:xfrm>
                    <a:prstGeom prst="rect">
                      <a:avLst/>
                    </a:prstGeom>
                    <a:noFill/>
                    <a:ln>
                      <a:noFill/>
                    </a:ln>
                  </pic:spPr>
                </pic:pic>
              </a:graphicData>
            </a:graphic>
          </wp:inline>
        </w:drawing>
      </w:r>
    </w:p>
    <w:p w:rsidR="00A81AAA"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line id="Conector reto 30" o:spid="_x0000_s1032"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04.7pt,-.35pt" to="417.5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" strokecolor="black [3213]"/>
        </w:pict>
      </w:r>
      <w:r>
        <w:rPr>
          <w:rFonts w:ascii="Times New Roman" w:eastAsiaTheme="minorEastAsia" w:hAnsi="Times New Roman" w:cs="Times New Roman"/>
          <w:noProof/>
          <w:color w:val="000000"/>
          <w:sz w:val="24"/>
          <w:szCs w:val="24"/>
          <w:lang w:eastAsia="pt-BR"/>
        </w:rPr>
        <w:pict>
          <v:line id="Conector reto 29" o:spid="_x0000_s1031"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96pt,9.6pt" to="407.6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" strokecolor="black [3213]"/>
        </w:pict>
      </w:r>
      <w:r w:rsidR="00A81AAA">
        <w:rPr>
          <w:rFonts w:ascii="Times New Roman" w:eastAsiaTheme="minorEastAsia" w:hAnsi="Times New Roman" w:cs="Times New Roman"/>
          <w:noProof/>
          <w:color w:val="000000"/>
          <w:sz w:val="24"/>
          <w:szCs w:val="24"/>
          <w:lang w:eastAsia="pt-BR"/>
        </w:rPr>
        <w:drawing>
          <wp:inline distT="0" distB="0" distL="0" distR="0">
            <wp:extent cx="3105807" cy="348851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4361" cy="3486888"/>
                    </a:xfrm>
                    <a:prstGeom prst="rect">
                      <a:avLst/>
                    </a:prstGeom>
                    <a:noFill/>
                    <a:ln>
                      <a:noFill/>
                    </a:ln>
                  </pic:spPr>
                </pic:pic>
              </a:graphicData>
            </a:graphic>
          </wp:inline>
        </w:drawing>
      </w:r>
    </w:p>
    <w:p w:rsidR="00A81AAA"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line id="Conector reto 32" o:spid="_x0000_s1030"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13.35pt,14.25pt" to="417.4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" strokecolor="black [3213]"/>
        </w:pict>
      </w:r>
      <w:r>
        <w:rPr>
          <w:rFonts w:ascii="Times New Roman" w:eastAsiaTheme="minorEastAsia" w:hAnsi="Times New Roman" w:cs="Times New Roman"/>
          <w:noProof/>
          <w:color w:val="000000"/>
          <w:sz w:val="24"/>
          <w:szCs w:val="24"/>
          <w:lang w:eastAsia="pt-BR"/>
        </w:rPr>
        <w:pict>
          <v:line id="Conector reto 31" o:spid="_x0000_s1029"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104.7pt,24.2pt" to="417.5pt,3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" strokecolor="black [3213]"/>
        </w:pict>
      </w:r>
      <w:r w:rsidR="00A81AAA">
        <w:rPr>
          <w:rFonts w:ascii="Times New Roman" w:eastAsiaTheme="minorEastAsia" w:hAnsi="Times New Roman" w:cs="Times New Roman"/>
          <w:noProof/>
          <w:color w:val="000000"/>
          <w:sz w:val="24"/>
          <w:szCs w:val="24"/>
          <w:lang w:eastAsia="pt-BR"/>
        </w:rPr>
        <w:drawing>
          <wp:inline distT="0" distB="0" distL="0" distR="0">
            <wp:extent cx="3362325" cy="4939909"/>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2325" cy="4939909"/>
                    </a:xfrm>
                    <a:prstGeom prst="rect">
                      <a:avLst/>
                    </a:prstGeom>
                    <a:noFill/>
                    <a:ln>
                      <a:noFill/>
                    </a:ln>
                  </pic:spPr>
                </pic:pic>
              </a:graphicData>
            </a:graphic>
          </wp:inline>
        </w:drawing>
      </w:r>
    </w:p>
    <w:p w:rsidR="00A81AAA" w:rsidRPr="00B44D2C" w:rsidRDefault="00664273"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r>
        <w:rPr>
          <w:rFonts w:ascii="Times New Roman" w:eastAsiaTheme="minorEastAsia" w:hAnsi="Times New Roman" w:cs="Times New Roman"/>
          <w:noProof/>
          <w:color w:val="000000"/>
          <w:sz w:val="24"/>
          <w:szCs w:val="24"/>
          <w:lang w:eastAsia="pt-BR"/>
        </w:rPr>
        <w:lastRenderedPageBreak/>
        <w:pict>
          <v:line id="Conector reto 34" o:spid="_x0000_s1028"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81.1pt,9.6pt" to="438.6pt,5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" strokecolor="black [3213]"/>
        </w:pict>
      </w:r>
      <w:r>
        <w:rPr>
          <w:rFonts w:ascii="Times New Roman" w:eastAsiaTheme="minorEastAsia" w:hAnsi="Times New Roman" w:cs="Times New Roman"/>
          <w:noProof/>
          <w:color w:val="000000"/>
          <w:sz w:val="24"/>
          <w:szCs w:val="24"/>
          <w:lang w:eastAsia="pt-BR"/>
        </w:rPr>
        <w:pict>
          <v:line id="Conector reto 33" o:spid="_x0000_s1027"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91pt,23.25pt" to="438.6pt,5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" strokecolor="black [3213]"/>
        </w:pict>
      </w:r>
      <w:r w:rsidR="00A81AAA">
        <w:rPr>
          <w:rFonts w:ascii="Times New Roman" w:eastAsiaTheme="minorEastAsia" w:hAnsi="Times New Roman" w:cs="Times New Roman"/>
          <w:noProof/>
          <w:color w:val="000000"/>
          <w:sz w:val="24"/>
          <w:szCs w:val="24"/>
          <w:lang w:eastAsia="pt-BR"/>
        </w:rPr>
        <w:drawing>
          <wp:inline distT="0" distB="0" distL="0" distR="0">
            <wp:extent cx="3436883" cy="7460154"/>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33477" cy="7452761"/>
                    </a:xfrm>
                    <a:prstGeom prst="rect">
                      <a:avLst/>
                    </a:prstGeom>
                    <a:noFill/>
                    <a:ln>
                      <a:noFill/>
                    </a:ln>
                  </pic:spPr>
                </pic:pic>
              </a:graphicData>
            </a:graphic>
          </wp:inline>
        </w:drawing>
      </w:r>
    </w:p>
    <w:p w:rsidR="00347EC9" w:rsidRDefault="00347EC9"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B44D2C" w:rsidRPr="00B44D2C" w:rsidRDefault="00B44D2C" w:rsidP="00B44D2C">
      <w:pPr>
        <w:spacing w:after="0" w:line="240" w:lineRule="auto"/>
        <w:ind w:firstLine="709"/>
        <w:jc w:val="center"/>
        <w:outlineLvl w:val="0"/>
        <w:rPr>
          <w:rFonts w:ascii="Times New Roman" w:eastAsiaTheme="minorEastAsia" w:hAnsi="Times New Roman" w:cs="Times New Roman"/>
          <w:color w:val="000000"/>
          <w:sz w:val="24"/>
          <w:szCs w:val="24"/>
          <w:lang w:val="es-ES_tradnl" w:eastAsia="pt-BR"/>
        </w:rPr>
      </w:pPr>
    </w:p>
    <w:p w:rsidR="00347EC9" w:rsidRPr="00B44D2C" w:rsidRDefault="00347EC9" w:rsidP="00B44D2C">
      <w:pPr>
        <w:spacing w:after="0" w:line="240" w:lineRule="auto"/>
        <w:ind w:firstLine="709"/>
        <w:rPr>
          <w:rFonts w:ascii="Times New Roman" w:eastAsiaTheme="minorEastAsia" w:hAnsi="Times New Roman" w:cs="Times New Roman"/>
          <w:sz w:val="24"/>
          <w:szCs w:val="24"/>
          <w:lang w:eastAsia="pt-BR"/>
        </w:rPr>
      </w:pPr>
    </w:p>
    <w:p w:rsidR="00731B34" w:rsidRPr="00B44D2C" w:rsidRDefault="00731B34" w:rsidP="00B44D2C">
      <w:pPr>
        <w:ind w:firstLine="709"/>
        <w:rPr>
          <w:rFonts w:ascii="Times New Roman" w:hAnsi="Times New Roman" w:cs="Times New Roman"/>
          <w:sz w:val="24"/>
          <w:szCs w:val="24"/>
        </w:rPr>
      </w:pPr>
    </w:p>
    <w:sectPr w:rsidR="00731B34" w:rsidRPr="00B44D2C" w:rsidSect="00B44D2C">
      <w:headerReference w:type="even" r:id="rId19"/>
      <w:headerReference w:type="default" r:id="rId20"/>
      <w:footerReference w:type="even" r:id="rId21"/>
      <w:footerReference w:type="default" r:id="rId22"/>
      <w:headerReference w:type="first" r:id="rId23"/>
      <w:footerReference w:type="first" r:id="rId24"/>
      <w:pgSz w:w="11906" w:h="16838"/>
      <w:pgMar w:top="851" w:right="849" w:bottom="993"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273" w:rsidRDefault="00664273" w:rsidP="00352B09">
      <w:pPr>
        <w:spacing w:after="0" w:line="240" w:lineRule="auto"/>
      </w:pPr>
      <w:r>
        <w:separator/>
      </w:r>
    </w:p>
  </w:endnote>
  <w:endnote w:type="continuationSeparator" w:id="0">
    <w:p w:rsidR="00664273" w:rsidRDefault="00664273" w:rsidP="00352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273" w:rsidRDefault="0066427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273" w:rsidRDefault="00664273" w:rsidP="004C4FC1">
    <w:pPr>
      <w:pStyle w:val="Rodap"/>
      <w:jc w:val="center"/>
    </w:pPr>
    <w:bookmarkStart w:id="0" w:name="_GoBack"/>
    <w:r w:rsidRPr="00B517AC">
      <w:rPr>
        <w:rFonts w:ascii="Calibri" w:eastAsia="Times New Roman" w:hAnsi="Calibri" w:cs="Times New Roman"/>
        <w:color w:val="943634"/>
      </w:rPr>
      <w:t>Este texto não substitui o(s) publicado(s) em Diário Oficial da União.</w:t>
    </w:r>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273" w:rsidRDefault="0066427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273" w:rsidRDefault="00664273" w:rsidP="00352B09">
      <w:pPr>
        <w:spacing w:after="0" w:line="240" w:lineRule="auto"/>
      </w:pPr>
      <w:r>
        <w:separator/>
      </w:r>
    </w:p>
  </w:footnote>
  <w:footnote w:type="continuationSeparator" w:id="0">
    <w:p w:rsidR="00664273" w:rsidRDefault="00664273" w:rsidP="00352B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273" w:rsidRDefault="0066427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273" w:rsidRPr="00B517AC" w:rsidRDefault="00664273" w:rsidP="00352B09">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04001F4" wp14:editId="5297BAAB">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64273" w:rsidRPr="00B517AC" w:rsidRDefault="00664273" w:rsidP="00352B0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664273" w:rsidRPr="00B517AC" w:rsidRDefault="00664273" w:rsidP="00352B0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664273" w:rsidRDefault="00664273">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273" w:rsidRDefault="0066427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7EC9"/>
    <w:rsid w:val="000877F9"/>
    <w:rsid w:val="00210A57"/>
    <w:rsid w:val="002566AB"/>
    <w:rsid w:val="002B7CB2"/>
    <w:rsid w:val="002D373A"/>
    <w:rsid w:val="002E0DC2"/>
    <w:rsid w:val="002E60B6"/>
    <w:rsid w:val="00347EC9"/>
    <w:rsid w:val="00352B09"/>
    <w:rsid w:val="003A12F8"/>
    <w:rsid w:val="004074A9"/>
    <w:rsid w:val="004C4FC1"/>
    <w:rsid w:val="005C68E2"/>
    <w:rsid w:val="00664273"/>
    <w:rsid w:val="006E1EA6"/>
    <w:rsid w:val="00731B34"/>
    <w:rsid w:val="00741B2D"/>
    <w:rsid w:val="00744174"/>
    <w:rsid w:val="007B5D8E"/>
    <w:rsid w:val="00964142"/>
    <w:rsid w:val="00A51858"/>
    <w:rsid w:val="00A81AAA"/>
    <w:rsid w:val="00A913D7"/>
    <w:rsid w:val="00B44D2C"/>
    <w:rsid w:val="00B94480"/>
    <w:rsid w:val="00D5161E"/>
    <w:rsid w:val="00E91C39"/>
    <w:rsid w:val="00FA12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4" type="connector" idref="#_x0000_s1052"/>
        <o:r id="V:Rule5" type="connector" idref="#_x0000_s1053"/>
        <o:r id="V:Rule6" type="connector" idref="#_x0000_s105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8E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44D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4D2C"/>
    <w:rPr>
      <w:rFonts w:ascii="Tahoma" w:hAnsi="Tahoma" w:cs="Tahoma"/>
      <w:sz w:val="16"/>
      <w:szCs w:val="16"/>
    </w:rPr>
  </w:style>
  <w:style w:type="paragraph" w:styleId="Cabealho">
    <w:name w:val="header"/>
    <w:basedOn w:val="Normal"/>
    <w:link w:val="CabealhoChar"/>
    <w:uiPriority w:val="99"/>
    <w:unhideWhenUsed/>
    <w:rsid w:val="00352B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2B09"/>
  </w:style>
  <w:style w:type="paragraph" w:styleId="Rodap">
    <w:name w:val="footer"/>
    <w:basedOn w:val="Normal"/>
    <w:link w:val="RodapChar"/>
    <w:uiPriority w:val="99"/>
    <w:unhideWhenUsed/>
    <w:rsid w:val="00352B09"/>
    <w:pPr>
      <w:tabs>
        <w:tab w:val="center" w:pos="4252"/>
        <w:tab w:val="right" w:pos="8504"/>
      </w:tabs>
      <w:spacing w:after="0" w:line="240" w:lineRule="auto"/>
    </w:pPr>
  </w:style>
  <w:style w:type="character" w:customStyle="1" w:styleId="RodapChar">
    <w:name w:val="Rodapé Char"/>
    <w:basedOn w:val="Fontepargpadro"/>
    <w:link w:val="Rodap"/>
    <w:uiPriority w:val="99"/>
    <w:rsid w:val="00352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44D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44D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eader" Target="header2.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3.xml"/><Relationship Id="rId28" Type="http://schemas.openxmlformats.org/officeDocument/2006/relationships/customXml" Target="../customXml/item3.xml"/><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2.xml"/><Relationship Id="rId27"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BFC2DE-92CC-4A62-8E78-BFDB01B1FBA2}">
  <ds:schemaRefs>
    <ds:schemaRef ds:uri="http://schemas.openxmlformats.org/officeDocument/2006/bibliography"/>
  </ds:schemaRefs>
</ds:datastoreItem>
</file>

<file path=customXml/itemProps2.xml><?xml version="1.0" encoding="utf-8"?>
<ds:datastoreItem xmlns:ds="http://schemas.openxmlformats.org/officeDocument/2006/customXml" ds:itemID="{9F75890F-B91A-4871-8771-808968D5C665}"/>
</file>

<file path=customXml/itemProps3.xml><?xml version="1.0" encoding="utf-8"?>
<ds:datastoreItem xmlns:ds="http://schemas.openxmlformats.org/officeDocument/2006/customXml" ds:itemID="{4D401BA5-461B-456C-8D0C-658BC859A7C5}"/>
</file>

<file path=customXml/itemProps4.xml><?xml version="1.0" encoding="utf-8"?>
<ds:datastoreItem xmlns:ds="http://schemas.openxmlformats.org/officeDocument/2006/customXml" ds:itemID="{178D243A-6618-4AD7-8183-4EEE0CF5F3A9}"/>
</file>

<file path=docProps/app.xml><?xml version="1.0" encoding="utf-8"?>
<Properties xmlns="http://schemas.openxmlformats.org/officeDocument/2006/extended-properties" xmlns:vt="http://schemas.openxmlformats.org/officeDocument/2006/docPropsVTypes">
  <Template>Normal</Template>
  <TotalTime>77</TotalTime>
  <Pages>14</Pages>
  <Words>1694</Words>
  <Characters>9148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Ana.Morais</dc:creator>
  <cp:lastModifiedBy>THAIS.PEREIRA</cp:lastModifiedBy>
  <cp:revision>20</cp:revision>
  <cp:lastPrinted>2016-08-02T13:24:00Z</cp:lastPrinted>
  <dcterms:created xsi:type="dcterms:W3CDTF">2015-09-17T17:46:00Z</dcterms:created>
  <dcterms:modified xsi:type="dcterms:W3CDTF">2016-08-02T13:35:00Z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