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A3" w:rsidRPr="00E12FF0" w:rsidRDefault="00F365A3" w:rsidP="00F365A3">
      <w:pPr>
        <w:pStyle w:val="Ttulo1"/>
        <w:ind w:left="-426" w:right="-285"/>
        <w:divId w:val="208517901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12FF0">
        <w:rPr>
          <w:rFonts w:ascii="Times New Roman" w:hAnsi="Times New Roman" w:cs="Times New Roman"/>
          <w:sz w:val="24"/>
          <w:szCs w:val="24"/>
        </w:rPr>
        <w:t>RESOLUÇÃO Nº 16, DE 13 DE MARÇO DE 2008</w:t>
      </w:r>
    </w:p>
    <w:p w:rsidR="00F54718" w:rsidRPr="00E12FF0" w:rsidRDefault="00F54718" w:rsidP="00F54718">
      <w:pPr>
        <w:pStyle w:val="Ttulo1"/>
        <w:ind w:left="-426" w:right="-285"/>
        <w:divId w:val="2085179016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E12FF0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52, de 17 de março de 2008)</w:t>
      </w:r>
    </w:p>
    <w:p w:rsidR="00AC501A" w:rsidRPr="00E12FF0" w:rsidRDefault="00F365A3" w:rsidP="00F365A3">
      <w:pPr>
        <w:pStyle w:val="Ttulo1"/>
        <w:ind w:left="-426" w:right="-285"/>
        <w:divId w:val="2085179016"/>
        <w:rPr>
          <w:rFonts w:ascii="Times New Roman" w:hAnsi="Times New Roman" w:cs="Times New Roman"/>
          <w:sz w:val="24"/>
          <w:szCs w:val="24"/>
        </w:rPr>
      </w:pPr>
      <w:r w:rsidRPr="00E12FF0">
        <w:rPr>
          <w:rFonts w:ascii="Times New Roman" w:hAnsi="Times New Roman" w:cs="Times New Roman"/>
          <w:sz w:val="24"/>
          <w:szCs w:val="24"/>
        </w:rPr>
        <w:t>RESOLUÇÃO D</w:t>
      </w:r>
      <w:r w:rsidR="00F54718" w:rsidRPr="00E12FF0">
        <w:rPr>
          <w:rFonts w:ascii="Times New Roman" w:hAnsi="Times New Roman" w:cs="Times New Roman"/>
          <w:sz w:val="24"/>
          <w:szCs w:val="24"/>
        </w:rPr>
        <w:t>A</w:t>
      </w:r>
      <w:r w:rsidR="00AC501A" w:rsidRPr="00E12FF0">
        <w:rPr>
          <w:rFonts w:ascii="Times New Roman" w:hAnsi="Times New Roman" w:cs="Times New Roman"/>
          <w:sz w:val="24"/>
          <w:szCs w:val="24"/>
        </w:rPr>
        <w:t xml:space="preserve"> DIRETORIA COLEGIAD</w:t>
      </w:r>
      <w:r w:rsidRPr="00E12FF0">
        <w:rPr>
          <w:rFonts w:ascii="Times New Roman" w:hAnsi="Times New Roman" w:cs="Times New Roman"/>
          <w:sz w:val="24"/>
          <w:szCs w:val="24"/>
        </w:rPr>
        <w:t>A Nº 16, DE 13 DE MARÇO DE 2008</w:t>
      </w:r>
    </w:p>
    <w:p w:rsidR="00F365A3" w:rsidRPr="00E12FF0" w:rsidRDefault="00F54718" w:rsidP="00F365A3">
      <w:pPr>
        <w:pStyle w:val="Ttulo1"/>
        <w:ind w:left="-426" w:right="-285"/>
        <w:divId w:val="2085179016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E12FF0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</w:t>
      </w:r>
      <w:r w:rsidR="00F365A3" w:rsidRPr="00E12FF0">
        <w:rPr>
          <w:rFonts w:ascii="Times New Roman" w:hAnsi="Times New Roman" w:cs="Times New Roman"/>
          <w:caps w:val="0"/>
          <w:color w:val="0000FF"/>
          <w:sz w:val="24"/>
          <w:szCs w:val="24"/>
        </w:rPr>
        <w:t>(Retificada no DOU nº 53, de 18 de março de 2008)</w:t>
      </w:r>
    </w:p>
    <w:p w:rsidR="00F54718" w:rsidRPr="00E12FF0" w:rsidRDefault="00F54718" w:rsidP="00F365A3">
      <w:pPr>
        <w:pStyle w:val="Ttulo1"/>
        <w:ind w:left="-426" w:right="-285"/>
        <w:divId w:val="2085179016"/>
        <w:rPr>
          <w:rFonts w:ascii="Times New Roman" w:hAnsi="Times New Roman" w:cs="Times New Roman"/>
          <w:color w:val="0000FF"/>
          <w:sz w:val="24"/>
          <w:szCs w:val="24"/>
        </w:rPr>
      </w:pPr>
      <w:r w:rsidRPr="00E12FF0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(Revogada tacitamente pela Resolução – RDC nº 57, de 20 de dezembro de 2013</w:t>
      </w:r>
      <w:r w:rsidR="000B59F4" w:rsidRPr="00E12FF0">
        <w:rPr>
          <w:rFonts w:ascii="Times New Roman" w:hAnsi="Times New Roman" w:cs="Times New Roman"/>
          <w:caps w:val="0"/>
          <w:color w:val="0000FF"/>
          <w:sz w:val="24"/>
          <w:szCs w:val="24"/>
        </w:rPr>
        <w:t>, conforme declarado no Despacho nº 56, de 27 de março de 2018</w:t>
      </w:r>
      <w:r w:rsidRPr="00E12FF0">
        <w:rPr>
          <w:rFonts w:ascii="Times New Roman" w:hAnsi="Times New Roman" w:cs="Times New Roman"/>
          <w:caps w:val="0"/>
          <w:color w:val="0000FF"/>
          <w:sz w:val="24"/>
          <w:szCs w:val="24"/>
        </w:rPr>
        <w:t>)</w:t>
      </w:r>
    </w:p>
    <w:p w:rsidR="00AC501A" w:rsidRPr="00E12FF0" w:rsidRDefault="00AC501A" w:rsidP="00F365A3">
      <w:pPr>
        <w:pStyle w:val="Corpodetexto2"/>
        <w:spacing w:after="100" w:line="240" w:lineRule="auto"/>
        <w:ind w:left="3969"/>
        <w:jc w:val="both"/>
        <w:divId w:val="2085179016"/>
        <w:rPr>
          <w:strike/>
        </w:rPr>
      </w:pPr>
      <w:r w:rsidRPr="00E12FF0">
        <w:rPr>
          <w:strike/>
        </w:rPr>
        <w:t xml:space="preserve">Altera a Resolução – RDC nº 28, de 4 de abril de 2007, que dispõe sobre a priorização de análise técnica de petições no âmbito da Gerência Geral de Medicamentos da ANVISA. </w:t>
      </w:r>
    </w:p>
    <w:p w:rsidR="00AC501A" w:rsidRPr="00E12FF0" w:rsidRDefault="00AC501A" w:rsidP="00AC501A">
      <w:pPr>
        <w:ind w:firstLine="567"/>
        <w:jc w:val="both"/>
        <w:divId w:val="2085179016"/>
        <w:rPr>
          <w:strike/>
        </w:rPr>
      </w:pPr>
      <w:r w:rsidRPr="00E12FF0">
        <w:rPr>
          <w:b/>
          <w:bCs/>
          <w:strike/>
        </w:rPr>
        <w:t>A Diretoria Colegiada da Agência Nacional de Vigilância Sanitária</w:t>
      </w:r>
      <w:r w:rsidRPr="00E12FF0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 de abril de 2007,</w:t>
      </w:r>
    </w:p>
    <w:p w:rsidR="00AC501A" w:rsidRPr="00E12FF0" w:rsidRDefault="00AC501A" w:rsidP="00AC501A">
      <w:pPr>
        <w:ind w:firstLine="567"/>
        <w:jc w:val="both"/>
        <w:divId w:val="2085179016"/>
        <w:rPr>
          <w:strike/>
        </w:rPr>
      </w:pPr>
      <w:r w:rsidRPr="00E12FF0">
        <w:rPr>
          <w:strike/>
        </w:rPr>
        <w:t>adota a seguinte Resolução da Diretoria Colegiada e eu, Diretor –Presidente, determino a sua publicação:</w:t>
      </w:r>
    </w:p>
    <w:p w:rsidR="00AC501A" w:rsidRPr="00E12FF0" w:rsidRDefault="00AC501A" w:rsidP="00AC501A">
      <w:pPr>
        <w:ind w:firstLine="567"/>
        <w:jc w:val="both"/>
        <w:divId w:val="2085179016"/>
        <w:rPr>
          <w:strike/>
        </w:rPr>
      </w:pPr>
      <w:r w:rsidRPr="00E12FF0">
        <w:rPr>
          <w:strike/>
        </w:rPr>
        <w:t>Art. 1º Os arts. 2º e 3º da Resolução RDC nº 28, de 4 de abril de 2007, passam a vigorar com a seguinte redação:</w:t>
      </w:r>
    </w:p>
    <w:p w:rsidR="00AC501A" w:rsidRPr="00E12FF0" w:rsidRDefault="00AC501A" w:rsidP="00AC501A">
      <w:pPr>
        <w:ind w:firstLine="567"/>
        <w:jc w:val="both"/>
        <w:divId w:val="2085179016"/>
        <w:rPr>
          <w:strike/>
        </w:rPr>
      </w:pPr>
      <w:r w:rsidRPr="00E12FF0">
        <w:rPr>
          <w:strike/>
        </w:rPr>
        <w:t>“Art. 2º .................................................................................................</w:t>
      </w:r>
    </w:p>
    <w:p w:rsidR="00AC501A" w:rsidRPr="00E12FF0" w:rsidRDefault="00AC501A" w:rsidP="00AC501A">
      <w:pPr>
        <w:ind w:firstLine="567"/>
        <w:jc w:val="both"/>
        <w:divId w:val="2085179016"/>
        <w:rPr>
          <w:strike/>
        </w:rPr>
      </w:pPr>
      <w:r w:rsidRPr="00E12FF0">
        <w:rPr>
          <w:strike/>
        </w:rPr>
        <w:t>...............................................................................................................</w:t>
      </w:r>
    </w:p>
    <w:p w:rsidR="00AC501A" w:rsidRPr="00E12FF0" w:rsidRDefault="00AC501A" w:rsidP="00AC501A">
      <w:pPr>
        <w:ind w:firstLine="567"/>
        <w:jc w:val="both"/>
        <w:divId w:val="2085179016"/>
        <w:rPr>
          <w:strike/>
        </w:rPr>
      </w:pPr>
      <w:r w:rsidRPr="00E12FF0">
        <w:rPr>
          <w:strike/>
        </w:rPr>
        <w:t>II – Doença negligenciada: termo usado para designar as doenças que não apresentam atrativos econômicos para o desenvolvimento de fármacos, por atingirem, predominantemente, a população dos países em desenvolvimento.</w:t>
      </w:r>
    </w:p>
    <w:p w:rsidR="00AC501A" w:rsidRPr="00E12FF0" w:rsidRDefault="00AC501A" w:rsidP="00AC501A">
      <w:pPr>
        <w:ind w:firstLine="567"/>
        <w:jc w:val="both"/>
        <w:divId w:val="2085179016"/>
        <w:rPr>
          <w:strike/>
        </w:rPr>
      </w:pPr>
      <w:r w:rsidRPr="00E12FF0">
        <w:rPr>
          <w:strike/>
        </w:rPr>
        <w:t>................................................................................................</w:t>
      </w:r>
      <w:r w:rsidR="00F365A3" w:rsidRPr="00E12FF0">
        <w:rPr>
          <w:strike/>
        </w:rPr>
        <w:t>...............................</w:t>
      </w:r>
    </w:p>
    <w:p w:rsidR="00AC501A" w:rsidRDefault="00AC501A" w:rsidP="00AC501A">
      <w:pPr>
        <w:ind w:firstLine="567"/>
        <w:jc w:val="both"/>
        <w:divId w:val="2085179016"/>
        <w:rPr>
          <w:strike/>
        </w:rPr>
      </w:pPr>
      <w:r w:rsidRPr="00E12FF0">
        <w:rPr>
          <w:strike/>
        </w:rPr>
        <w:t>IV – Doenças raras ou órfãs: aquelas que afetam um pequeno número de pessoas quando comparado com a população geral.” (NR)</w:t>
      </w:r>
    </w:p>
    <w:p w:rsidR="00E12FF0" w:rsidRPr="00E12FF0" w:rsidRDefault="00E12FF0" w:rsidP="00AC501A">
      <w:pPr>
        <w:ind w:firstLine="567"/>
        <w:jc w:val="both"/>
        <w:divId w:val="2085179016"/>
        <w:rPr>
          <w:strike/>
        </w:rPr>
      </w:pPr>
    </w:p>
    <w:p w:rsidR="00F365A3" w:rsidRPr="00E12FF0" w:rsidRDefault="00F365A3" w:rsidP="00F365A3">
      <w:pPr>
        <w:ind w:firstLine="567"/>
        <w:divId w:val="2085179016"/>
        <w:rPr>
          <w:strike/>
        </w:rPr>
      </w:pPr>
      <w:r w:rsidRPr="00E12FF0">
        <w:rPr>
          <w:strike/>
        </w:rPr>
        <w:lastRenderedPageBreak/>
        <w:t xml:space="preserve">“Art. </w:t>
      </w:r>
      <w:r w:rsidR="00AC501A" w:rsidRPr="00E12FF0">
        <w:rPr>
          <w:strike/>
        </w:rPr>
        <w:t>3º</w:t>
      </w:r>
    </w:p>
    <w:p w:rsidR="00AC501A" w:rsidRPr="00E12FF0" w:rsidRDefault="00AC501A" w:rsidP="00F365A3">
      <w:pPr>
        <w:ind w:firstLine="567"/>
        <w:divId w:val="2085179016"/>
        <w:rPr>
          <w:strike/>
        </w:rPr>
      </w:pPr>
      <w:r w:rsidRPr="00E12FF0">
        <w:rPr>
          <w:strike/>
        </w:rPr>
        <w:t>.........................................................................................................................</w:t>
      </w:r>
    </w:p>
    <w:p w:rsidR="00AC501A" w:rsidRPr="00E12FF0" w:rsidRDefault="00AC501A" w:rsidP="00F365A3">
      <w:pPr>
        <w:ind w:firstLine="567"/>
        <w:jc w:val="both"/>
        <w:divId w:val="2085179016"/>
        <w:rPr>
          <w:strike/>
        </w:rPr>
      </w:pPr>
      <w:r w:rsidRPr="00E12FF0">
        <w:rPr>
          <w:strike/>
        </w:rPr>
        <w:t>...............................................................................................................................</w:t>
      </w:r>
    </w:p>
    <w:p w:rsidR="00AC501A" w:rsidRPr="00E12FF0" w:rsidRDefault="00AC501A" w:rsidP="00AC501A">
      <w:pPr>
        <w:ind w:firstLine="567"/>
        <w:jc w:val="both"/>
        <w:divId w:val="2085179016"/>
        <w:rPr>
          <w:strike/>
        </w:rPr>
      </w:pPr>
      <w:r w:rsidRPr="00E12FF0">
        <w:rPr>
          <w:strike/>
        </w:rPr>
        <w:t>V – quando as petições de registro forem de medicamentos utilizados para a profilaxia ou tratamento de doença negligenciada, doença rara, doença emergente ou re-emergente.</w:t>
      </w:r>
    </w:p>
    <w:p w:rsidR="00AC501A" w:rsidRPr="00E12FF0" w:rsidRDefault="00AC501A" w:rsidP="00F365A3">
      <w:pPr>
        <w:ind w:firstLine="567"/>
        <w:jc w:val="both"/>
        <w:divId w:val="2085179016"/>
        <w:rPr>
          <w:strike/>
        </w:rPr>
      </w:pPr>
      <w:r w:rsidRPr="00E12FF0">
        <w:rPr>
          <w:strike/>
        </w:rPr>
        <w:t>...................................................................................................................” (NR)</w:t>
      </w:r>
    </w:p>
    <w:p w:rsidR="00AC501A" w:rsidRPr="00E12FF0" w:rsidRDefault="00AC501A" w:rsidP="00AC501A">
      <w:pPr>
        <w:ind w:firstLine="567"/>
        <w:jc w:val="both"/>
        <w:divId w:val="2085179016"/>
        <w:rPr>
          <w:strike/>
        </w:rPr>
      </w:pPr>
      <w:r w:rsidRPr="00E12FF0">
        <w:rPr>
          <w:strike/>
        </w:rPr>
        <w:t>Art. 2º Esta Resolução entra em vigor na data de sua publicação.</w:t>
      </w:r>
    </w:p>
    <w:p w:rsidR="00F365A3" w:rsidRPr="00E12FF0" w:rsidRDefault="00F365A3" w:rsidP="00F365A3">
      <w:pPr>
        <w:pStyle w:val="Ttulo2"/>
        <w:divId w:val="2085179016"/>
        <w:rPr>
          <w:rFonts w:ascii="Times New Roman" w:hAnsi="Times New Roman" w:cs="Times New Roman"/>
          <w:b w:val="0"/>
          <w:strike/>
          <w:sz w:val="24"/>
          <w:szCs w:val="24"/>
        </w:rPr>
      </w:pPr>
    </w:p>
    <w:p w:rsidR="00A53197" w:rsidRPr="00E12FF0" w:rsidRDefault="00AC501A" w:rsidP="00F365A3">
      <w:pPr>
        <w:pStyle w:val="Ttulo2"/>
        <w:divId w:val="2085179016"/>
        <w:rPr>
          <w:rFonts w:ascii="Times New Roman" w:hAnsi="Times New Roman" w:cs="Times New Roman"/>
          <w:strike/>
          <w:sz w:val="24"/>
          <w:szCs w:val="24"/>
        </w:rPr>
      </w:pPr>
      <w:r w:rsidRPr="00E12FF0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A53197" w:rsidRPr="00E12FF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4CE" w:rsidRDefault="006334CE" w:rsidP="00F365A3">
      <w:pPr>
        <w:spacing w:before="0" w:after="0"/>
      </w:pPr>
      <w:r>
        <w:separator/>
      </w:r>
    </w:p>
  </w:endnote>
  <w:endnote w:type="continuationSeparator" w:id="0">
    <w:p w:rsidR="006334CE" w:rsidRDefault="006334CE" w:rsidP="00F365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5A3" w:rsidRPr="00F365A3" w:rsidRDefault="00F365A3" w:rsidP="00F365A3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4CE" w:rsidRDefault="006334CE" w:rsidP="00F365A3">
      <w:pPr>
        <w:spacing w:before="0" w:after="0"/>
      </w:pPr>
      <w:r>
        <w:separator/>
      </w:r>
    </w:p>
  </w:footnote>
  <w:footnote w:type="continuationSeparator" w:id="0">
    <w:p w:rsidR="006334CE" w:rsidRDefault="006334CE" w:rsidP="00F365A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5A3" w:rsidRPr="00F365A3" w:rsidRDefault="006334CE" w:rsidP="00F365A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6334CE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2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365A3" w:rsidRPr="00F365A3" w:rsidRDefault="00F365A3" w:rsidP="00F365A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F365A3">
      <w:rPr>
        <w:rFonts w:ascii="Calibri" w:hAnsi="Calibri"/>
        <w:b/>
        <w:szCs w:val="22"/>
        <w:lang w:eastAsia="en-US"/>
      </w:rPr>
      <w:t>Ministério da Saúde - MS</w:t>
    </w:r>
  </w:p>
  <w:p w:rsidR="00F365A3" w:rsidRDefault="00F365A3" w:rsidP="00F365A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F365A3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F365A3">
      <w:rPr>
        <w:rFonts w:ascii="Calibri" w:hAnsi="Calibri"/>
        <w:b/>
        <w:szCs w:val="22"/>
        <w:lang w:eastAsia="en-US"/>
      </w:rPr>
      <w:t xml:space="preserve"> ANVISA</w:t>
    </w:r>
  </w:p>
  <w:p w:rsidR="00F365A3" w:rsidRPr="00F365A3" w:rsidRDefault="00F365A3" w:rsidP="00F365A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B59F4"/>
    <w:rsid w:val="000C2183"/>
    <w:rsid w:val="000F7751"/>
    <w:rsid w:val="00281743"/>
    <w:rsid w:val="002A6BAF"/>
    <w:rsid w:val="00524060"/>
    <w:rsid w:val="005D13BD"/>
    <w:rsid w:val="006334CE"/>
    <w:rsid w:val="00652E8A"/>
    <w:rsid w:val="00771958"/>
    <w:rsid w:val="00844E6F"/>
    <w:rsid w:val="00856A7A"/>
    <w:rsid w:val="008B7BC0"/>
    <w:rsid w:val="008D770F"/>
    <w:rsid w:val="009117EE"/>
    <w:rsid w:val="00953BA0"/>
    <w:rsid w:val="009D4C4B"/>
    <w:rsid w:val="009F4005"/>
    <w:rsid w:val="00A53197"/>
    <w:rsid w:val="00AC501A"/>
    <w:rsid w:val="00AF43E7"/>
    <w:rsid w:val="00B517AC"/>
    <w:rsid w:val="00B8011A"/>
    <w:rsid w:val="00C615F3"/>
    <w:rsid w:val="00C91587"/>
    <w:rsid w:val="00C95A0B"/>
    <w:rsid w:val="00DF7C19"/>
    <w:rsid w:val="00E12FF0"/>
    <w:rsid w:val="00E30878"/>
    <w:rsid w:val="00F365A3"/>
    <w:rsid w:val="00F5471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C501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AC501A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365A3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365A3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365A3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F365A3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17901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901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1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0851790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2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2131</Characters>
  <Application>Microsoft Office Word</Application>
  <DocSecurity>0</DocSecurity>
  <Lines>17</Lines>
  <Paragraphs>5</Paragraphs>
  <ScaleCrop>false</ScaleCrop>
  <Company>ANVISA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