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A2" w:rsidRPr="009D1FA6" w:rsidRDefault="00DB20A2" w:rsidP="009D1FA6">
      <w:pPr>
        <w:jc w:val="center"/>
        <w:rPr>
          <w:rFonts w:ascii="Times New Roman" w:hAnsi="Times New Roman" w:cs="Times New Roman"/>
          <w:b/>
          <w:szCs w:val="24"/>
        </w:rPr>
      </w:pPr>
      <w:r w:rsidRPr="009D1FA6">
        <w:rPr>
          <w:rFonts w:ascii="Times New Roman" w:hAnsi="Times New Roman" w:cs="Times New Roman"/>
          <w:b/>
          <w:szCs w:val="24"/>
        </w:rPr>
        <w:t xml:space="preserve">RESOLUÇÃO </w:t>
      </w:r>
      <w:r w:rsidR="009D1FA6" w:rsidRPr="009D1FA6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9D1FA6">
        <w:rPr>
          <w:rFonts w:ascii="Times New Roman" w:hAnsi="Times New Roman" w:cs="Times New Roman"/>
          <w:b/>
          <w:szCs w:val="24"/>
        </w:rPr>
        <w:t>– RDC Nº 199, DE 17 DE AGOSTO DE 2004(*)</w:t>
      </w:r>
    </w:p>
    <w:p w:rsidR="00DB20A2" w:rsidRPr="009D1FA6" w:rsidRDefault="00DB20A2" w:rsidP="00DB20A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D1FA6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159, de 18 de agosto de 2004)</w:t>
      </w:r>
    </w:p>
    <w:p w:rsidR="00DB20A2" w:rsidRPr="009D1FA6" w:rsidRDefault="00DB20A2" w:rsidP="00DB20A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D1FA6">
        <w:rPr>
          <w:rFonts w:ascii="Times New Roman" w:hAnsi="Times New Roman" w:cs="Times New Roman"/>
          <w:b/>
          <w:color w:val="0000FF"/>
          <w:sz w:val="24"/>
          <w:szCs w:val="24"/>
        </w:rPr>
        <w:t>(Republicada em DOU nº 164, de 25 de agosto de 2004)</w:t>
      </w:r>
    </w:p>
    <w:p w:rsidR="008B76CB" w:rsidRPr="009D1FA6" w:rsidRDefault="008B76CB" w:rsidP="00DB20A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D1FA6">
        <w:rPr>
          <w:rFonts w:ascii="Times New Roman" w:hAnsi="Times New Roman" w:cs="Times New Roman"/>
          <w:b/>
          <w:color w:val="0000FF"/>
          <w:sz w:val="24"/>
          <w:szCs w:val="24"/>
        </w:rPr>
        <w:t>(Re</w:t>
      </w:r>
      <w:bookmarkStart w:id="0" w:name="_GoBack"/>
      <w:bookmarkEnd w:id="0"/>
      <w:r w:rsidRPr="009D1FA6">
        <w:rPr>
          <w:rFonts w:ascii="Times New Roman" w:hAnsi="Times New Roman" w:cs="Times New Roman"/>
          <w:b/>
          <w:color w:val="0000FF"/>
          <w:sz w:val="24"/>
          <w:szCs w:val="24"/>
        </w:rPr>
        <w:t>vogada pela Resolução – RDC nº 96, de 17 de dezembro de 2008)</w:t>
      </w:r>
    </w:p>
    <w:p w:rsidR="005F7FBE" w:rsidRPr="009D1FA6" w:rsidRDefault="005F7FBE" w:rsidP="005F7FBE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5F7FBE" w:rsidRPr="009D1FA6" w:rsidRDefault="005F7FBE" w:rsidP="005F7FB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D1FA6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9D1FA6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9D1FA6">
        <w:rPr>
          <w:rFonts w:ascii="Times New Roman" w:hAnsi="Times New Roman" w:cs="Times New Roman"/>
          <w:strike/>
          <w:sz w:val="24"/>
          <w:szCs w:val="24"/>
        </w:rPr>
        <w:t>, no uso da atribuição que lhe confere o art. 11, inciso IV, do Regulamento da Anvisa, aprovado pelo Decreto nº 3.029, de 16 de abril de 1999, c/</w:t>
      </w:r>
      <w:proofErr w:type="gramStart"/>
      <w:r w:rsidRPr="009D1FA6">
        <w:rPr>
          <w:rFonts w:ascii="Times New Roman" w:hAnsi="Times New Roman" w:cs="Times New Roman"/>
          <w:strike/>
          <w:sz w:val="24"/>
          <w:szCs w:val="24"/>
        </w:rPr>
        <w:t>c</w:t>
      </w:r>
      <w:proofErr w:type="gramEnd"/>
      <w:r w:rsidRPr="009D1FA6">
        <w:rPr>
          <w:rFonts w:ascii="Times New Roman" w:hAnsi="Times New Roman" w:cs="Times New Roman"/>
          <w:strike/>
          <w:sz w:val="24"/>
          <w:szCs w:val="24"/>
        </w:rPr>
        <w:t xml:space="preserve"> o art. 111, inciso I, alínea "b", § 1º do Regimento Interno aprovado pela Portaria no. 593, de 25 de agosto de 2000, republicada em 22 de dezembro de 2000, em reunião realizada em 9 de agosto de 2004, </w:t>
      </w:r>
    </w:p>
    <w:p w:rsidR="005F7FBE" w:rsidRPr="009D1FA6" w:rsidRDefault="005F7FBE" w:rsidP="005F7FB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D1FA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D1FA6">
        <w:rPr>
          <w:rFonts w:ascii="Times New Roman" w:hAnsi="Times New Roman" w:cs="Times New Roman"/>
          <w:strike/>
          <w:sz w:val="24"/>
          <w:szCs w:val="24"/>
        </w:rPr>
        <w:t xml:space="preserve"> que a simples afixação de listas de preços de medicamentos necessariamente não induz o consumidor a automedicação; </w:t>
      </w:r>
    </w:p>
    <w:p w:rsidR="005F7FBE" w:rsidRPr="009D1FA6" w:rsidRDefault="005F7FBE" w:rsidP="005F7FB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D1FA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D1FA6">
        <w:rPr>
          <w:rFonts w:ascii="Times New Roman" w:hAnsi="Times New Roman" w:cs="Times New Roman"/>
          <w:strike/>
          <w:sz w:val="24"/>
          <w:szCs w:val="24"/>
        </w:rPr>
        <w:t xml:space="preserve"> que o Código do Consumidor, Lei nº 8.078 de 11 de setembro de 1990, em seu art. 6º, inciso III, assegura a divulgação de todas as informações dos produtos expostos à venda quanto à quantidade, características, composição, qualidade e preço, bem como os riscos que apresentem, </w:t>
      </w:r>
    </w:p>
    <w:p w:rsidR="005F7FBE" w:rsidRPr="009D1FA6" w:rsidRDefault="005F7FBE" w:rsidP="005F7FB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D1FA6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9D1FA6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publicação. </w:t>
      </w:r>
    </w:p>
    <w:p w:rsidR="005F7FBE" w:rsidRPr="009D1FA6" w:rsidRDefault="005F7FBE" w:rsidP="005F7FB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D1FA6">
        <w:rPr>
          <w:rFonts w:ascii="Times New Roman" w:hAnsi="Times New Roman" w:cs="Times New Roman"/>
          <w:strike/>
          <w:sz w:val="24"/>
          <w:szCs w:val="24"/>
        </w:rPr>
        <w:t xml:space="preserve">Art. 1º Fica permitida às farmácias e drogarias a afixação dos preços dos medicamentos nos locais internos dos estabelecimentos, visíveis ao público em geral, bem como a sua divulgação por qualquer outro meio, desde que esta tenha por objetivo único garantir aos cidadãos acesso a informações de diferentes preços praticados. </w:t>
      </w:r>
    </w:p>
    <w:p w:rsidR="005F7FBE" w:rsidRPr="009D1FA6" w:rsidRDefault="005F7FBE" w:rsidP="005F7FB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D1FA6">
        <w:rPr>
          <w:rFonts w:ascii="Times New Roman" w:hAnsi="Times New Roman" w:cs="Times New Roman"/>
          <w:strike/>
          <w:sz w:val="24"/>
          <w:szCs w:val="24"/>
        </w:rPr>
        <w:t>Art. 2º A divulgação a qual faz referência o artigo 1º desta resolução deve ser realizada por meio de listas de preços, que poderão ser, também, organizadas em medicamentos da mesma classe terapêutica, nas quais deverão constar o nome comercial do produto, a DCB/DCI, a concentração, o preço, a apresentação e o número de registro na Agência Nacional de Vigilância Sanitária dos itens listados.</w:t>
      </w:r>
    </w:p>
    <w:p w:rsidR="005F7FBE" w:rsidRPr="009D1FA6" w:rsidRDefault="005F7FBE" w:rsidP="005F7FB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D1FA6">
        <w:rPr>
          <w:rFonts w:ascii="Times New Roman" w:hAnsi="Times New Roman" w:cs="Times New Roman"/>
          <w:strike/>
          <w:sz w:val="24"/>
          <w:szCs w:val="24"/>
        </w:rPr>
        <w:t xml:space="preserve">§ 1º Fica proibida nestas listas a utilização de designações, nomes geográficos, símbolos, figuras, desenhos, logomarcas, slogans, nomes dos fabricantes e quaisquer argumentos de cunho publicitário dos produtos. </w:t>
      </w:r>
    </w:p>
    <w:p w:rsidR="005F7FBE" w:rsidRPr="009D1FA6" w:rsidRDefault="005F7FBE" w:rsidP="005F7FB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D1FA6">
        <w:rPr>
          <w:rFonts w:ascii="Times New Roman" w:hAnsi="Times New Roman" w:cs="Times New Roman"/>
          <w:strike/>
          <w:sz w:val="24"/>
          <w:szCs w:val="24"/>
        </w:rPr>
        <w:t xml:space="preserve">§ 2º No caso dos medicamentos genéricos, no intuito de permitir a diferenciação entre um e outro produto, será permitida a inserção do nome de seu fabricante, ao lado de sua DCB/DCI. </w:t>
      </w:r>
    </w:p>
    <w:p w:rsidR="005F7FBE" w:rsidRPr="009D1FA6" w:rsidRDefault="005F7FBE" w:rsidP="005F7FB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D1FA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3º Fica revogado o art. 8º do Anexo I, da Resolução RDC </w:t>
      </w:r>
      <w:proofErr w:type="gramStart"/>
      <w:r w:rsidRPr="009D1FA6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9D1FA6">
        <w:rPr>
          <w:rFonts w:ascii="Times New Roman" w:hAnsi="Times New Roman" w:cs="Times New Roman"/>
          <w:strike/>
          <w:sz w:val="24"/>
          <w:szCs w:val="24"/>
        </w:rPr>
        <w:t xml:space="preserve"> 102, de 30 de novembro de 2000, republicada no Diário Oficial da União de 1º de junho de 2001 e a RDC 133 de 12 de julho de 2001. </w:t>
      </w:r>
    </w:p>
    <w:p w:rsidR="005F7FBE" w:rsidRPr="009D1FA6" w:rsidRDefault="005F7FBE" w:rsidP="005F7FB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D1FA6">
        <w:rPr>
          <w:rFonts w:ascii="Times New Roman" w:hAnsi="Times New Roman" w:cs="Times New Roman"/>
          <w:strike/>
          <w:sz w:val="24"/>
          <w:szCs w:val="24"/>
        </w:rPr>
        <w:t xml:space="preserve">Art. 4º Esta Resolução entra em vigor após 30 dias da data de sua publicação. </w:t>
      </w:r>
    </w:p>
    <w:p w:rsidR="005F7FBE" w:rsidRPr="009D1FA6" w:rsidRDefault="005F7FBE" w:rsidP="009D1FA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D1FA6">
        <w:rPr>
          <w:rFonts w:ascii="Times New Roman" w:hAnsi="Times New Roman" w:cs="Times New Roman"/>
          <w:strike/>
          <w:sz w:val="24"/>
          <w:szCs w:val="24"/>
        </w:rPr>
        <w:t>CLÁUDIO MAIEROVITCH PESSANHA HENRIQUES</w:t>
      </w:r>
    </w:p>
    <w:p w:rsidR="009D1FA6" w:rsidRDefault="009D1FA6" w:rsidP="009D1FA6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F7FBE" w:rsidRPr="009D1FA6" w:rsidRDefault="009D1FA6" w:rsidP="009D1FA6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Cs w:val="24"/>
        </w:rPr>
      </w:pPr>
      <w:r w:rsidRPr="009D1FA6">
        <w:rPr>
          <w:rFonts w:ascii="Times New Roman" w:hAnsi="Times New Roman" w:cs="Times New Roman"/>
          <w:strike/>
          <w:szCs w:val="24"/>
        </w:rPr>
        <w:t xml:space="preserve"> </w:t>
      </w:r>
      <w:r w:rsidR="005F7FBE" w:rsidRPr="009D1FA6">
        <w:rPr>
          <w:rFonts w:ascii="Times New Roman" w:hAnsi="Times New Roman" w:cs="Times New Roman"/>
          <w:strike/>
          <w:szCs w:val="24"/>
        </w:rPr>
        <w:t>(*</w:t>
      </w:r>
      <w:proofErr w:type="gramStart"/>
      <w:r w:rsidR="005F7FBE" w:rsidRPr="009D1FA6">
        <w:rPr>
          <w:rFonts w:ascii="Times New Roman" w:hAnsi="Times New Roman" w:cs="Times New Roman"/>
          <w:strike/>
          <w:szCs w:val="24"/>
        </w:rPr>
        <w:t>) Republicada</w:t>
      </w:r>
      <w:proofErr w:type="gramEnd"/>
      <w:r w:rsidR="005F7FBE" w:rsidRPr="009D1FA6">
        <w:rPr>
          <w:rFonts w:ascii="Times New Roman" w:hAnsi="Times New Roman" w:cs="Times New Roman"/>
          <w:strike/>
          <w:szCs w:val="24"/>
        </w:rPr>
        <w:t xml:space="preserve"> por ter saído, no DOU nº 159, de 18-9-2004, Seção 1, pág. 82, com incorreção no original.</w:t>
      </w:r>
    </w:p>
    <w:p w:rsidR="00D621E1" w:rsidRPr="009D1FA6" w:rsidRDefault="00D621E1" w:rsidP="005F7FB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D621E1" w:rsidRPr="009D1FA6" w:rsidSect="009D1FA6">
      <w:headerReference w:type="default" r:id="rId6"/>
      <w:footerReference w:type="default" r:id="rId7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FA6" w:rsidRDefault="009D1FA6" w:rsidP="009D1FA6">
      <w:pPr>
        <w:spacing w:after="0" w:line="240" w:lineRule="auto"/>
      </w:pPr>
      <w:r>
        <w:separator/>
      </w:r>
    </w:p>
  </w:endnote>
  <w:endnote w:type="continuationSeparator" w:id="0">
    <w:p w:rsidR="009D1FA6" w:rsidRDefault="009D1FA6" w:rsidP="009D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FA6" w:rsidRPr="008A0471" w:rsidRDefault="009D1FA6" w:rsidP="009D1FA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9D1FA6" w:rsidRDefault="009D1F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FA6" w:rsidRDefault="009D1FA6" w:rsidP="009D1FA6">
      <w:pPr>
        <w:spacing w:after="0" w:line="240" w:lineRule="auto"/>
      </w:pPr>
      <w:r>
        <w:separator/>
      </w:r>
    </w:p>
  </w:footnote>
  <w:footnote w:type="continuationSeparator" w:id="0">
    <w:p w:rsidR="009D1FA6" w:rsidRDefault="009D1FA6" w:rsidP="009D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FA6" w:rsidRPr="00B517AC" w:rsidRDefault="009D1FA6" w:rsidP="009D1FA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6C091A4" wp14:editId="44A019B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D1FA6" w:rsidRPr="00B517AC" w:rsidRDefault="009D1FA6" w:rsidP="009D1FA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D1FA6" w:rsidRPr="00B517AC" w:rsidRDefault="009D1FA6" w:rsidP="009D1FA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D1FA6" w:rsidRDefault="009D1FA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A2"/>
    <w:rsid w:val="001B0BFC"/>
    <w:rsid w:val="001E708B"/>
    <w:rsid w:val="00586C03"/>
    <w:rsid w:val="005F7FBE"/>
    <w:rsid w:val="007441BF"/>
    <w:rsid w:val="00786686"/>
    <w:rsid w:val="008B76CB"/>
    <w:rsid w:val="009D1FA6"/>
    <w:rsid w:val="00B30817"/>
    <w:rsid w:val="00D621E1"/>
    <w:rsid w:val="00D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6764E"/>
  <w15:docId w15:val="{308E99E1-14C5-4B61-B8D4-2713DC8F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20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1F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1FA6"/>
  </w:style>
  <w:style w:type="paragraph" w:styleId="Rodap">
    <w:name w:val="footer"/>
    <w:basedOn w:val="Normal"/>
    <w:link w:val="RodapChar"/>
    <w:uiPriority w:val="99"/>
    <w:unhideWhenUsed/>
    <w:rsid w:val="009D1F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8DEEE3-F0B6-4375-819D-CB57C968D434}"/>
</file>

<file path=customXml/itemProps2.xml><?xml version="1.0" encoding="utf-8"?>
<ds:datastoreItem xmlns:ds="http://schemas.openxmlformats.org/officeDocument/2006/customXml" ds:itemID="{1C75AC89-70C9-4C99-B291-FE3B76BE993B}"/>
</file>

<file path=customXml/itemProps3.xml><?xml version="1.0" encoding="utf-8"?>
<ds:datastoreItem xmlns:ds="http://schemas.openxmlformats.org/officeDocument/2006/customXml" ds:itemID="{C19FFF40-5329-49D8-B5D4-8E0E99ABD3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4</cp:revision>
  <dcterms:created xsi:type="dcterms:W3CDTF">2015-10-20T19:19:00Z</dcterms:created>
  <dcterms:modified xsi:type="dcterms:W3CDTF">2017-05-09T13:06:00Z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