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329F" w:rsidRDefault="0050329F" w:rsidP="0050329F">
      <w:pPr>
        <w:pStyle w:val="Recuodecorpodetexto2"/>
        <w:spacing w:after="200"/>
        <w:ind w:left="-567" w:right="-567" w:firstLine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50329F">
        <w:rPr>
          <w:rFonts w:ascii="Times New Roman" w:hAnsi="Times New Roman" w:cs="Times New Roman"/>
          <w:b/>
          <w:bCs/>
          <w:color w:val="auto"/>
          <w:sz w:val="24"/>
          <w:szCs w:val="24"/>
        </w:rPr>
        <w:t>RESOLUÇÃO DA DIRETORIA COLEGIADA - RDC N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º 19, DE 3 DE FEVEREIRO DE 2005</w:t>
      </w:r>
    </w:p>
    <w:p w:rsidR="0050329F" w:rsidRPr="0050329F" w:rsidRDefault="0050329F" w:rsidP="0050329F">
      <w:pPr>
        <w:pStyle w:val="Recuodecorpodetexto2"/>
        <w:spacing w:after="200"/>
        <w:ind w:firstLine="0"/>
        <w:jc w:val="center"/>
        <w:rPr>
          <w:rFonts w:ascii="Times New Roman" w:hAnsi="Times New Roman" w:cs="Times New Roman"/>
          <w:b/>
          <w:bCs/>
          <w:color w:val="0000FF"/>
          <w:sz w:val="24"/>
          <w:szCs w:val="24"/>
        </w:rPr>
      </w:pPr>
      <w:r w:rsidRPr="0050329F">
        <w:rPr>
          <w:rFonts w:ascii="Times New Roman" w:hAnsi="Times New Roman" w:cs="Times New Roman"/>
          <w:b/>
          <w:bCs/>
          <w:color w:val="0000FF"/>
          <w:sz w:val="24"/>
          <w:szCs w:val="24"/>
        </w:rPr>
        <w:t>(Publicada no DOU nº 25, de 4 de fevereiro de 2005)</w:t>
      </w:r>
    </w:p>
    <w:p w:rsidR="0050329F" w:rsidRDefault="00430A0C" w:rsidP="0050329F">
      <w:pPr>
        <w:spacing w:after="200"/>
        <w:ind w:firstLine="567"/>
        <w:jc w:val="both"/>
        <w:rPr>
          <w:rFonts w:ascii="Times New Roman" w:hAnsi="Times New Roman" w:cs="Times New Roman"/>
          <w:color w:val="auto"/>
        </w:rPr>
      </w:pPr>
      <w:r w:rsidRPr="0050329F">
        <w:rPr>
          <w:rFonts w:ascii="Times New Roman" w:hAnsi="Times New Roman" w:cs="Times New Roman"/>
          <w:b/>
          <w:bCs/>
          <w:color w:val="auto"/>
        </w:rPr>
        <w:t>A Diretoria Colegiada da Agência Nacional de Vigilância Sanitária</w:t>
      </w:r>
      <w:r w:rsidRPr="0050329F">
        <w:rPr>
          <w:rFonts w:ascii="Times New Roman" w:hAnsi="Times New Roman" w:cs="Times New Roman"/>
          <w:color w:val="auto"/>
        </w:rPr>
        <w:t>, no uso da atribuição que lhe confere o art. 11, inciso IV, do Regulamento da Anvisa, aprovado pelo Decreto nº. 3.029, de 16 de abril de 1999, c/</w:t>
      </w:r>
      <w:proofErr w:type="gramStart"/>
      <w:r w:rsidRPr="0050329F">
        <w:rPr>
          <w:rFonts w:ascii="Times New Roman" w:hAnsi="Times New Roman" w:cs="Times New Roman"/>
          <w:color w:val="auto"/>
        </w:rPr>
        <w:t>c</w:t>
      </w:r>
      <w:proofErr w:type="gramEnd"/>
      <w:r w:rsidRPr="0050329F">
        <w:rPr>
          <w:rFonts w:ascii="Times New Roman" w:hAnsi="Times New Roman" w:cs="Times New Roman"/>
          <w:color w:val="auto"/>
        </w:rPr>
        <w:t xml:space="preserve"> o art. 111, inciso I, alínea "b", § 1º do Regimento Interno aprovado pela Portaria nº. 593, de 25 de agosto de 2000, republicada em 22 de dezembro de 2000, em reunião realizada em 18 de outubro de 2004,</w:t>
      </w:r>
      <w:r w:rsidR="0050329F">
        <w:rPr>
          <w:rFonts w:ascii="Times New Roman" w:hAnsi="Times New Roman" w:cs="Times New Roman"/>
          <w:color w:val="auto"/>
        </w:rPr>
        <w:t xml:space="preserve"> </w:t>
      </w:r>
    </w:p>
    <w:p w:rsidR="0050329F" w:rsidRDefault="00430A0C" w:rsidP="0050329F">
      <w:pPr>
        <w:pStyle w:val="Recuodecorpodetexto3"/>
        <w:spacing w:after="200"/>
        <w:rPr>
          <w:rFonts w:ascii="Times New Roman" w:hAnsi="Times New Roman" w:cs="Times New Roman"/>
          <w:color w:val="auto"/>
          <w:sz w:val="24"/>
          <w:szCs w:val="24"/>
        </w:rPr>
      </w:pPr>
      <w:proofErr w:type="gramStart"/>
      <w:r w:rsidRPr="0050329F">
        <w:rPr>
          <w:rFonts w:ascii="Times New Roman" w:hAnsi="Times New Roman" w:cs="Times New Roman"/>
          <w:color w:val="auto"/>
          <w:sz w:val="24"/>
          <w:szCs w:val="24"/>
        </w:rPr>
        <w:t>considerando</w:t>
      </w:r>
      <w:proofErr w:type="gramEnd"/>
      <w:r w:rsidRPr="0050329F">
        <w:rPr>
          <w:rFonts w:ascii="Times New Roman" w:hAnsi="Times New Roman" w:cs="Times New Roman"/>
          <w:color w:val="auto"/>
          <w:sz w:val="24"/>
          <w:szCs w:val="24"/>
        </w:rPr>
        <w:t xml:space="preserve"> a necessidade de estruturar e organizar a prestação da informação toxicológica e da assistência a indivíduos intoxicados, bem como qualificar os dados epidemiológicos relacionados a esses agravos;</w:t>
      </w:r>
      <w:r w:rsidR="0050329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:rsidR="0050329F" w:rsidRDefault="00430A0C" w:rsidP="0050329F">
      <w:pPr>
        <w:spacing w:after="200"/>
        <w:ind w:firstLine="567"/>
        <w:jc w:val="both"/>
        <w:rPr>
          <w:rFonts w:ascii="Times New Roman" w:hAnsi="Times New Roman" w:cs="Times New Roman"/>
          <w:color w:val="auto"/>
        </w:rPr>
      </w:pPr>
      <w:proofErr w:type="gramStart"/>
      <w:r w:rsidRPr="0050329F">
        <w:rPr>
          <w:rFonts w:ascii="Times New Roman" w:hAnsi="Times New Roman" w:cs="Times New Roman"/>
          <w:color w:val="auto"/>
        </w:rPr>
        <w:t>considerando</w:t>
      </w:r>
      <w:proofErr w:type="gramEnd"/>
      <w:r w:rsidRPr="0050329F">
        <w:rPr>
          <w:rFonts w:ascii="Times New Roman" w:hAnsi="Times New Roman" w:cs="Times New Roman"/>
          <w:color w:val="auto"/>
        </w:rPr>
        <w:t xml:space="preserve"> a necessidade de definir critérios para o reconhecimento dos centros já existentes;</w:t>
      </w:r>
      <w:r w:rsidR="0050329F">
        <w:rPr>
          <w:rFonts w:ascii="Times New Roman" w:hAnsi="Times New Roman" w:cs="Times New Roman"/>
          <w:color w:val="auto"/>
        </w:rPr>
        <w:t xml:space="preserve"> </w:t>
      </w:r>
    </w:p>
    <w:p w:rsidR="0050329F" w:rsidRDefault="00430A0C" w:rsidP="0050329F">
      <w:pPr>
        <w:spacing w:after="200"/>
        <w:ind w:firstLine="567"/>
        <w:jc w:val="both"/>
        <w:rPr>
          <w:rFonts w:ascii="Times New Roman" w:hAnsi="Times New Roman" w:cs="Times New Roman"/>
          <w:color w:val="auto"/>
        </w:rPr>
      </w:pPr>
      <w:proofErr w:type="gramStart"/>
      <w:r w:rsidRPr="0050329F">
        <w:rPr>
          <w:rFonts w:ascii="Times New Roman" w:hAnsi="Times New Roman" w:cs="Times New Roman"/>
          <w:color w:val="auto"/>
        </w:rPr>
        <w:t>considerando</w:t>
      </w:r>
      <w:proofErr w:type="gramEnd"/>
      <w:r w:rsidRPr="0050329F">
        <w:rPr>
          <w:rFonts w:ascii="Times New Roman" w:hAnsi="Times New Roman" w:cs="Times New Roman"/>
          <w:color w:val="auto"/>
        </w:rPr>
        <w:t xml:space="preserve"> a necessidade de estabelecer parâmetros para a criação de novos centros, </w:t>
      </w:r>
      <w:r w:rsidR="0050329F">
        <w:rPr>
          <w:rFonts w:ascii="Times New Roman" w:hAnsi="Times New Roman" w:cs="Times New Roman"/>
          <w:color w:val="auto"/>
        </w:rPr>
        <w:t xml:space="preserve"> </w:t>
      </w:r>
    </w:p>
    <w:p w:rsidR="0050329F" w:rsidRDefault="00430A0C" w:rsidP="0050329F">
      <w:pPr>
        <w:spacing w:after="200"/>
        <w:ind w:firstLine="567"/>
        <w:jc w:val="both"/>
        <w:rPr>
          <w:rFonts w:ascii="Times New Roman" w:hAnsi="Times New Roman" w:cs="Times New Roman"/>
          <w:color w:val="auto"/>
        </w:rPr>
      </w:pPr>
      <w:proofErr w:type="gramStart"/>
      <w:r w:rsidRPr="0050329F">
        <w:rPr>
          <w:rFonts w:ascii="Times New Roman" w:hAnsi="Times New Roman" w:cs="Times New Roman"/>
          <w:color w:val="auto"/>
        </w:rPr>
        <w:t>adota</w:t>
      </w:r>
      <w:proofErr w:type="gramEnd"/>
      <w:r w:rsidRPr="0050329F">
        <w:rPr>
          <w:rFonts w:ascii="Times New Roman" w:hAnsi="Times New Roman" w:cs="Times New Roman"/>
          <w:color w:val="auto"/>
        </w:rPr>
        <w:t xml:space="preserve"> a seguinte Resolução da Diretoria Colegiada e eu, Diretor-Presidente, determino a sua publicação:</w:t>
      </w:r>
      <w:r w:rsidR="0050329F">
        <w:rPr>
          <w:rFonts w:ascii="Times New Roman" w:hAnsi="Times New Roman" w:cs="Times New Roman"/>
          <w:color w:val="auto"/>
        </w:rPr>
        <w:t xml:space="preserve"> </w:t>
      </w:r>
    </w:p>
    <w:p w:rsidR="0050329F" w:rsidRDefault="00430A0C" w:rsidP="0050329F">
      <w:pPr>
        <w:spacing w:after="200"/>
        <w:ind w:firstLine="567"/>
        <w:jc w:val="both"/>
        <w:rPr>
          <w:rFonts w:ascii="Times New Roman" w:hAnsi="Times New Roman" w:cs="Times New Roman"/>
          <w:color w:val="auto"/>
        </w:rPr>
      </w:pPr>
      <w:r w:rsidRPr="0050329F">
        <w:rPr>
          <w:rFonts w:ascii="Times New Roman" w:hAnsi="Times New Roman" w:cs="Times New Roman"/>
          <w:color w:val="auto"/>
        </w:rPr>
        <w:t>Art. 1º Fica criada a Rede Nacional de Centros de Informação e Assistência Toxicológica – RENACIAT.</w:t>
      </w:r>
      <w:r w:rsidR="0050329F">
        <w:rPr>
          <w:rFonts w:ascii="Times New Roman" w:hAnsi="Times New Roman" w:cs="Times New Roman"/>
          <w:color w:val="auto"/>
        </w:rPr>
        <w:t xml:space="preserve"> </w:t>
      </w:r>
    </w:p>
    <w:p w:rsidR="0050329F" w:rsidRDefault="00430A0C" w:rsidP="0050329F">
      <w:pPr>
        <w:spacing w:after="200"/>
        <w:ind w:firstLine="567"/>
        <w:jc w:val="both"/>
        <w:rPr>
          <w:rFonts w:ascii="Times New Roman" w:hAnsi="Times New Roman" w:cs="Times New Roman"/>
          <w:color w:val="auto"/>
        </w:rPr>
      </w:pPr>
      <w:r w:rsidRPr="0050329F">
        <w:rPr>
          <w:rFonts w:ascii="Times New Roman" w:hAnsi="Times New Roman" w:cs="Times New Roman"/>
          <w:color w:val="auto"/>
        </w:rPr>
        <w:t>Art. 2º Aprovar as “DIRETRIZES PARA QUALIFICAÇÃO DOS CENTROS DE INFORMAÇÃO E ASSISTÊNCIA TOXICOLÓGICA” conforme Anexo.</w:t>
      </w:r>
      <w:r w:rsidR="0050329F">
        <w:rPr>
          <w:rFonts w:ascii="Times New Roman" w:hAnsi="Times New Roman" w:cs="Times New Roman"/>
          <w:color w:val="auto"/>
        </w:rPr>
        <w:t xml:space="preserve"> </w:t>
      </w:r>
    </w:p>
    <w:p w:rsidR="0050329F" w:rsidRDefault="00430A0C" w:rsidP="0050329F">
      <w:pPr>
        <w:spacing w:after="200"/>
        <w:ind w:firstLine="567"/>
        <w:jc w:val="both"/>
        <w:rPr>
          <w:rFonts w:ascii="Times New Roman" w:hAnsi="Times New Roman" w:cs="Times New Roman"/>
          <w:color w:val="auto"/>
        </w:rPr>
      </w:pPr>
      <w:r w:rsidRPr="0050329F">
        <w:rPr>
          <w:rFonts w:ascii="Times New Roman" w:hAnsi="Times New Roman" w:cs="Times New Roman"/>
          <w:color w:val="auto"/>
        </w:rPr>
        <w:t>Art. 3º Esta Resolução entra em vigor na data de sua publicação.</w:t>
      </w:r>
      <w:r w:rsidR="0050329F">
        <w:rPr>
          <w:rFonts w:ascii="Times New Roman" w:hAnsi="Times New Roman" w:cs="Times New Roman"/>
          <w:color w:val="auto"/>
        </w:rPr>
        <w:t xml:space="preserve"> </w:t>
      </w:r>
    </w:p>
    <w:p w:rsidR="0050329F" w:rsidRDefault="0050329F" w:rsidP="0050329F">
      <w:pPr>
        <w:spacing w:after="20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</w:p>
    <w:p w:rsidR="0050329F" w:rsidRDefault="00430A0C" w:rsidP="0050329F">
      <w:pPr>
        <w:spacing w:after="200"/>
        <w:jc w:val="center"/>
        <w:rPr>
          <w:rFonts w:ascii="Times New Roman" w:hAnsi="Times New Roman" w:cs="Times New Roman"/>
          <w:color w:val="auto"/>
        </w:rPr>
      </w:pPr>
      <w:r w:rsidRPr="0050329F">
        <w:rPr>
          <w:rFonts w:ascii="Times New Roman" w:hAnsi="Times New Roman" w:cs="Times New Roman"/>
          <w:color w:val="auto"/>
        </w:rPr>
        <w:t>CLAUDIO MAIEROVITCH PESSANHA HENRIQUES</w:t>
      </w:r>
      <w:r w:rsidR="0050329F">
        <w:rPr>
          <w:rFonts w:ascii="Times New Roman" w:hAnsi="Times New Roman" w:cs="Times New Roman"/>
          <w:color w:val="auto"/>
        </w:rPr>
        <w:t xml:space="preserve"> </w:t>
      </w:r>
    </w:p>
    <w:p w:rsidR="00430A0C" w:rsidRPr="0050329F" w:rsidRDefault="00430A0C" w:rsidP="0050329F">
      <w:pPr>
        <w:spacing w:after="200"/>
        <w:jc w:val="both"/>
        <w:rPr>
          <w:rFonts w:ascii="Times New Roman" w:hAnsi="Times New Roman" w:cs="Times New Roman"/>
          <w:color w:val="auto"/>
        </w:rPr>
      </w:pPr>
    </w:p>
    <w:p w:rsidR="0050329F" w:rsidRPr="0050329F" w:rsidRDefault="00430A0C" w:rsidP="0050329F">
      <w:pPr>
        <w:spacing w:after="200"/>
        <w:jc w:val="center"/>
        <w:rPr>
          <w:rFonts w:ascii="Times New Roman" w:hAnsi="Times New Roman" w:cs="Times New Roman"/>
          <w:b/>
          <w:color w:val="auto"/>
        </w:rPr>
      </w:pPr>
      <w:r w:rsidRPr="0050329F">
        <w:rPr>
          <w:rFonts w:ascii="Times New Roman" w:hAnsi="Times New Roman" w:cs="Times New Roman"/>
          <w:b/>
          <w:color w:val="auto"/>
        </w:rPr>
        <w:t>ANEXO</w:t>
      </w:r>
    </w:p>
    <w:p w:rsidR="0050329F" w:rsidRPr="0050329F" w:rsidRDefault="00430A0C" w:rsidP="0050329F">
      <w:pPr>
        <w:spacing w:after="200"/>
        <w:jc w:val="center"/>
        <w:rPr>
          <w:rFonts w:ascii="Times New Roman" w:hAnsi="Times New Roman" w:cs="Times New Roman"/>
          <w:b/>
          <w:bCs/>
          <w:color w:val="auto"/>
        </w:rPr>
      </w:pPr>
      <w:r w:rsidRPr="0050329F">
        <w:rPr>
          <w:rFonts w:ascii="Times New Roman" w:hAnsi="Times New Roman" w:cs="Times New Roman"/>
          <w:b/>
          <w:bCs/>
          <w:color w:val="auto"/>
        </w:rPr>
        <w:t xml:space="preserve">DIRETRIZES PARA QUALIFICAÇÃO DOS CENTROS DE INFORMAÇÃO E </w:t>
      </w:r>
      <w:proofErr w:type="gramStart"/>
      <w:r w:rsidRPr="0050329F">
        <w:rPr>
          <w:rFonts w:ascii="Times New Roman" w:hAnsi="Times New Roman" w:cs="Times New Roman"/>
          <w:b/>
          <w:bCs/>
          <w:color w:val="auto"/>
        </w:rPr>
        <w:t>ASSISTÊNCIA  TOXICOLÓGICA</w:t>
      </w:r>
      <w:proofErr w:type="gramEnd"/>
    </w:p>
    <w:p w:rsidR="0050329F" w:rsidRDefault="00430A0C" w:rsidP="0050329F">
      <w:pPr>
        <w:pStyle w:val="Corpodetexto2"/>
        <w:spacing w:after="200"/>
        <w:ind w:firstLine="567"/>
        <w:rPr>
          <w:rFonts w:ascii="Times New Roman" w:hAnsi="Times New Roman" w:cs="Times New Roman"/>
          <w:sz w:val="24"/>
          <w:szCs w:val="24"/>
        </w:rPr>
      </w:pPr>
      <w:r w:rsidRPr="0050329F">
        <w:rPr>
          <w:rFonts w:ascii="Times New Roman" w:hAnsi="Times New Roman" w:cs="Times New Roman"/>
          <w:sz w:val="24"/>
          <w:szCs w:val="24"/>
        </w:rPr>
        <w:t xml:space="preserve">Entende-se por CENTRO DE INFORMAÇÃO TOXICOLÓGICA a unidade especializada cuja função é fornecer informação e orientação sobre o diagnóstico, prognóstico, tratamento e prevenção das intoxicações e envenenamentos, assim como sobre a toxicidade das substâncias químicas e biológicas e os riscos que elas ocasionam à saúde. </w:t>
      </w:r>
      <w:r w:rsidR="0050329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0329F" w:rsidRDefault="00430A0C" w:rsidP="0050329F">
      <w:pPr>
        <w:pStyle w:val="Corpodetexto2"/>
        <w:spacing w:after="200"/>
        <w:ind w:firstLine="567"/>
        <w:rPr>
          <w:rFonts w:ascii="Times New Roman" w:hAnsi="Times New Roman" w:cs="Times New Roman"/>
          <w:sz w:val="24"/>
          <w:szCs w:val="24"/>
        </w:rPr>
      </w:pPr>
      <w:r w:rsidRPr="0050329F">
        <w:rPr>
          <w:rFonts w:ascii="Times New Roman" w:hAnsi="Times New Roman" w:cs="Times New Roman"/>
          <w:sz w:val="24"/>
          <w:szCs w:val="24"/>
        </w:rPr>
        <w:t>Entende-se por CENTRO DE INFORMAÇÃO E ANÁLISE TOXICOLÓGICA a unidade especializada cuja função é fornecer informação e orientação sobre o diagnóstico, prognóstico, tratamento e prevenção das intoxicações e envenenamentos, assim como sobre a toxicidade das substâncias químicas e biológicas e os riscos que elas ocasionam à saúde, e dispondo de laboratório especializado para apoio ao diagnóstico.</w:t>
      </w:r>
      <w:r w:rsidR="0050329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0329F" w:rsidRDefault="00430A0C" w:rsidP="0050329F">
      <w:pPr>
        <w:pStyle w:val="Corpodetexto2"/>
        <w:spacing w:after="200"/>
        <w:ind w:firstLine="567"/>
        <w:rPr>
          <w:rFonts w:ascii="Times New Roman" w:hAnsi="Times New Roman" w:cs="Times New Roman"/>
          <w:sz w:val="24"/>
          <w:szCs w:val="24"/>
        </w:rPr>
      </w:pPr>
      <w:r w:rsidRPr="0050329F">
        <w:rPr>
          <w:rFonts w:ascii="Times New Roman" w:hAnsi="Times New Roman" w:cs="Times New Roman"/>
          <w:sz w:val="24"/>
          <w:szCs w:val="24"/>
        </w:rPr>
        <w:t>Entende-se por CENTRO DE INFORMAÇÃO E ASSISTÊNCIA TOXICOLÓGICA a unidade especializada cuja função é fornecer informação e orientação sobre o diagnóstico, prognóstico, tratamento e prevenção das intoxicações e envenenamentos, assim como sobre a toxicidade das substâncias químicas e biológicas e os riscos que elas ocasionam à saúde, prestando assistência presencial em qualquer nível de complexidade ao paciente intoxicado e viabilizando análises toxicológicas.</w:t>
      </w:r>
      <w:r w:rsidR="0050329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0329F" w:rsidRDefault="00430A0C" w:rsidP="0050329F">
      <w:pPr>
        <w:spacing w:after="200"/>
        <w:ind w:firstLine="567"/>
        <w:jc w:val="both"/>
        <w:rPr>
          <w:rFonts w:ascii="Times New Roman" w:hAnsi="Times New Roman" w:cs="Times New Roman"/>
          <w:b/>
          <w:bCs/>
          <w:color w:val="auto"/>
        </w:rPr>
      </w:pPr>
      <w:r w:rsidRPr="0050329F">
        <w:rPr>
          <w:rFonts w:ascii="Times New Roman" w:hAnsi="Times New Roman" w:cs="Times New Roman"/>
          <w:color w:val="auto"/>
        </w:rPr>
        <w:t>Entende-se por CENTRO DE INFORMAÇÃO, ANÁLISE E ASSISTÊNCIA TOXICOLÓGICA a unidade especializada cuja função é fornecer informação e orientação sobre o diagnóstico, prognóstico, tratamento e prevenção das intoxicações e envenenamentos, assim como sobre a toxicidade das substâncias químicas e biológicas e os riscos que elas ocasionam à saúde, dispondo de laboratório especializado para apoio ao diagnóstico e prestando assistência presencial nos vários níveis de complexidade ao paciente intoxicado.</w:t>
      </w:r>
      <w:r w:rsidR="0050329F">
        <w:rPr>
          <w:rFonts w:ascii="Times New Roman" w:hAnsi="Times New Roman" w:cs="Times New Roman"/>
          <w:b/>
          <w:bCs/>
          <w:color w:val="auto"/>
        </w:rPr>
        <w:t xml:space="preserve"> </w:t>
      </w:r>
    </w:p>
    <w:p w:rsidR="0050329F" w:rsidRDefault="00430A0C" w:rsidP="0050329F">
      <w:pPr>
        <w:spacing w:after="200"/>
        <w:ind w:firstLine="567"/>
        <w:rPr>
          <w:rFonts w:ascii="Times New Roman" w:hAnsi="Times New Roman" w:cs="Times New Roman"/>
          <w:color w:val="auto"/>
        </w:rPr>
      </w:pPr>
      <w:r w:rsidRPr="0050329F">
        <w:rPr>
          <w:rFonts w:ascii="Times New Roman" w:hAnsi="Times New Roman" w:cs="Times New Roman"/>
          <w:color w:val="auto"/>
        </w:rPr>
        <w:t>I – Atribuições:</w:t>
      </w:r>
      <w:r w:rsidR="0050329F">
        <w:rPr>
          <w:rFonts w:ascii="Times New Roman" w:hAnsi="Times New Roman" w:cs="Times New Roman"/>
          <w:color w:val="auto"/>
        </w:rPr>
        <w:t xml:space="preserve"> </w:t>
      </w:r>
    </w:p>
    <w:p w:rsidR="0050329F" w:rsidRDefault="00430A0C" w:rsidP="0050329F">
      <w:pPr>
        <w:spacing w:after="200"/>
        <w:ind w:firstLine="567"/>
        <w:jc w:val="both"/>
        <w:rPr>
          <w:rFonts w:ascii="Times New Roman" w:hAnsi="Times New Roman" w:cs="Times New Roman"/>
          <w:color w:val="auto"/>
        </w:rPr>
      </w:pPr>
      <w:r w:rsidRPr="0050329F">
        <w:rPr>
          <w:rFonts w:ascii="Times New Roman" w:hAnsi="Times New Roman" w:cs="Times New Roman"/>
          <w:color w:val="auto"/>
        </w:rPr>
        <w:t xml:space="preserve">1. Prestar, por intermédio de pessoal especificamente treinado, orientações de conteúdo técnico-científico aos profissionais de saúde e à população em geral, sobre exposição a </w:t>
      </w:r>
      <w:r w:rsidRPr="0050329F">
        <w:rPr>
          <w:rFonts w:ascii="Times New Roman" w:hAnsi="Times New Roman" w:cs="Times New Roman"/>
          <w:color w:val="auto"/>
        </w:rPr>
        <w:lastRenderedPageBreak/>
        <w:t xml:space="preserve">substâncias químicas e biológicas que possam causar agravos à saúde humana, animal ou ambiental, enfatizando </w:t>
      </w:r>
      <w:proofErr w:type="gramStart"/>
      <w:r w:rsidRPr="0050329F">
        <w:rPr>
          <w:rFonts w:ascii="Times New Roman" w:hAnsi="Times New Roman" w:cs="Times New Roman"/>
          <w:color w:val="auto"/>
        </w:rPr>
        <w:t>as  ocorrências</w:t>
      </w:r>
      <w:proofErr w:type="gramEnd"/>
      <w:r w:rsidRPr="0050329F">
        <w:rPr>
          <w:rFonts w:ascii="Times New Roman" w:hAnsi="Times New Roman" w:cs="Times New Roman"/>
          <w:color w:val="auto"/>
        </w:rPr>
        <w:t xml:space="preserve"> peculiares da sua área de abrangência.</w:t>
      </w:r>
      <w:r w:rsidR="0050329F">
        <w:rPr>
          <w:rFonts w:ascii="Times New Roman" w:hAnsi="Times New Roman" w:cs="Times New Roman"/>
          <w:color w:val="auto"/>
        </w:rPr>
        <w:t xml:space="preserve"> </w:t>
      </w:r>
    </w:p>
    <w:p w:rsidR="0050329F" w:rsidRDefault="00430A0C" w:rsidP="0050329F">
      <w:pPr>
        <w:spacing w:after="200"/>
        <w:ind w:firstLine="567"/>
        <w:jc w:val="both"/>
        <w:rPr>
          <w:rFonts w:ascii="Times New Roman" w:hAnsi="Times New Roman" w:cs="Times New Roman"/>
          <w:color w:val="auto"/>
        </w:rPr>
      </w:pPr>
      <w:r w:rsidRPr="0050329F">
        <w:rPr>
          <w:rFonts w:ascii="Times New Roman" w:hAnsi="Times New Roman" w:cs="Times New Roman"/>
          <w:color w:val="auto"/>
        </w:rPr>
        <w:t>2. Contribuir para o diagnóstico e tratamento das intoxicações e envenenamentos através de atendimento telefônico, ambulatorial ou hospitalar.</w:t>
      </w:r>
      <w:r w:rsidR="0050329F">
        <w:rPr>
          <w:rFonts w:ascii="Times New Roman" w:hAnsi="Times New Roman" w:cs="Times New Roman"/>
          <w:color w:val="auto"/>
        </w:rPr>
        <w:t xml:space="preserve"> </w:t>
      </w:r>
    </w:p>
    <w:p w:rsidR="0050329F" w:rsidRDefault="00430A0C" w:rsidP="0050329F">
      <w:pPr>
        <w:spacing w:after="200"/>
        <w:ind w:firstLine="567"/>
        <w:jc w:val="both"/>
        <w:rPr>
          <w:rFonts w:ascii="Times New Roman" w:hAnsi="Times New Roman" w:cs="Times New Roman"/>
          <w:color w:val="auto"/>
        </w:rPr>
      </w:pPr>
      <w:r w:rsidRPr="0050329F">
        <w:rPr>
          <w:rFonts w:ascii="Times New Roman" w:hAnsi="Times New Roman" w:cs="Times New Roman"/>
          <w:color w:val="auto"/>
        </w:rPr>
        <w:t>3. Realizar, ou viabilizar, análises toxicológicas em caráter de urgência e rotina para diagnóstico e monitoramento das intoxicações e envenenamentos.</w:t>
      </w:r>
      <w:r w:rsidR="0050329F">
        <w:rPr>
          <w:rFonts w:ascii="Times New Roman" w:hAnsi="Times New Roman" w:cs="Times New Roman"/>
          <w:color w:val="auto"/>
        </w:rPr>
        <w:t xml:space="preserve"> </w:t>
      </w:r>
    </w:p>
    <w:p w:rsidR="0050329F" w:rsidRDefault="00430A0C" w:rsidP="0050329F">
      <w:pPr>
        <w:spacing w:after="200"/>
        <w:ind w:firstLine="567"/>
        <w:jc w:val="both"/>
        <w:rPr>
          <w:rFonts w:ascii="Times New Roman" w:hAnsi="Times New Roman" w:cs="Times New Roman"/>
          <w:color w:val="auto"/>
        </w:rPr>
      </w:pPr>
      <w:r w:rsidRPr="0050329F">
        <w:rPr>
          <w:rFonts w:ascii="Times New Roman" w:hAnsi="Times New Roman" w:cs="Times New Roman"/>
          <w:color w:val="auto"/>
        </w:rPr>
        <w:t xml:space="preserve">4. Desenvolver e participar de atividades educativas e preventivas na área de toxicologia e </w:t>
      </w:r>
      <w:proofErr w:type="spellStart"/>
      <w:r w:rsidRPr="0050329F">
        <w:rPr>
          <w:rFonts w:ascii="Times New Roman" w:hAnsi="Times New Roman" w:cs="Times New Roman"/>
          <w:color w:val="auto"/>
        </w:rPr>
        <w:t>toxinologia</w:t>
      </w:r>
      <w:proofErr w:type="spellEnd"/>
      <w:r w:rsidRPr="0050329F">
        <w:rPr>
          <w:rFonts w:ascii="Times New Roman" w:hAnsi="Times New Roman" w:cs="Times New Roman"/>
          <w:color w:val="auto"/>
        </w:rPr>
        <w:t>, e capacitar profissionais de saúde para o atendimento nessas áreas.</w:t>
      </w:r>
      <w:r w:rsidR="0050329F">
        <w:rPr>
          <w:rFonts w:ascii="Times New Roman" w:hAnsi="Times New Roman" w:cs="Times New Roman"/>
          <w:color w:val="auto"/>
        </w:rPr>
        <w:t xml:space="preserve"> </w:t>
      </w:r>
    </w:p>
    <w:p w:rsidR="0050329F" w:rsidRDefault="00430A0C" w:rsidP="0050329F">
      <w:pPr>
        <w:spacing w:after="200"/>
        <w:ind w:firstLine="567"/>
        <w:jc w:val="both"/>
        <w:rPr>
          <w:rFonts w:ascii="Times New Roman" w:hAnsi="Times New Roman" w:cs="Times New Roman"/>
          <w:color w:val="auto"/>
        </w:rPr>
      </w:pPr>
      <w:r w:rsidRPr="0050329F">
        <w:rPr>
          <w:rFonts w:ascii="Times New Roman" w:hAnsi="Times New Roman" w:cs="Times New Roman"/>
          <w:color w:val="auto"/>
        </w:rPr>
        <w:t>5. Registrar os atendimentos e disponibilizar os dados para a produção de informação epidemiológica.</w:t>
      </w:r>
      <w:r w:rsidR="0050329F">
        <w:rPr>
          <w:rFonts w:ascii="Times New Roman" w:hAnsi="Times New Roman" w:cs="Times New Roman"/>
          <w:color w:val="auto"/>
        </w:rPr>
        <w:t xml:space="preserve"> </w:t>
      </w:r>
    </w:p>
    <w:p w:rsidR="0050329F" w:rsidRDefault="00430A0C" w:rsidP="0050329F">
      <w:pPr>
        <w:spacing w:after="200"/>
        <w:ind w:firstLine="567"/>
        <w:jc w:val="both"/>
        <w:rPr>
          <w:rFonts w:ascii="Times New Roman" w:hAnsi="Times New Roman" w:cs="Times New Roman"/>
          <w:color w:val="auto"/>
        </w:rPr>
      </w:pPr>
      <w:r w:rsidRPr="0050329F">
        <w:rPr>
          <w:rFonts w:ascii="Times New Roman" w:hAnsi="Times New Roman" w:cs="Times New Roman"/>
          <w:color w:val="auto"/>
        </w:rPr>
        <w:t xml:space="preserve">6. Alertar as autoridades responsáveis sobre o risco de intoxicações e envenenamentos em circunstâncias que exijam providências sanitárias imediatas. </w:t>
      </w:r>
      <w:r w:rsidR="0050329F">
        <w:rPr>
          <w:rFonts w:ascii="Times New Roman" w:hAnsi="Times New Roman" w:cs="Times New Roman"/>
          <w:color w:val="auto"/>
        </w:rPr>
        <w:t xml:space="preserve"> </w:t>
      </w:r>
    </w:p>
    <w:p w:rsidR="0050329F" w:rsidRDefault="00430A0C" w:rsidP="0050329F">
      <w:pPr>
        <w:spacing w:after="200"/>
        <w:ind w:firstLine="567"/>
        <w:jc w:val="both"/>
        <w:rPr>
          <w:rFonts w:ascii="Times New Roman" w:hAnsi="Times New Roman" w:cs="Times New Roman"/>
          <w:color w:val="auto"/>
        </w:rPr>
      </w:pPr>
      <w:r w:rsidRPr="0050329F">
        <w:rPr>
          <w:rFonts w:ascii="Times New Roman" w:hAnsi="Times New Roman" w:cs="Times New Roman"/>
          <w:color w:val="auto"/>
        </w:rPr>
        <w:t>7. Fomentar, junto às Instituições responsáveis, o planejamento, a aquisição, o gerenciamento, a distribuição e a manutenção de um banco de antídotos.</w:t>
      </w:r>
      <w:r w:rsidR="0050329F">
        <w:rPr>
          <w:rFonts w:ascii="Times New Roman" w:hAnsi="Times New Roman" w:cs="Times New Roman"/>
          <w:color w:val="auto"/>
        </w:rPr>
        <w:t xml:space="preserve"> </w:t>
      </w:r>
    </w:p>
    <w:p w:rsidR="0050329F" w:rsidRDefault="00430A0C" w:rsidP="0050329F">
      <w:pPr>
        <w:spacing w:after="200"/>
        <w:ind w:firstLine="567"/>
        <w:jc w:val="both"/>
        <w:rPr>
          <w:rFonts w:ascii="Times New Roman" w:hAnsi="Times New Roman" w:cs="Times New Roman"/>
          <w:color w:val="auto"/>
        </w:rPr>
      </w:pPr>
      <w:r w:rsidRPr="0050329F">
        <w:rPr>
          <w:rFonts w:ascii="Times New Roman" w:hAnsi="Times New Roman" w:cs="Times New Roman"/>
          <w:color w:val="auto"/>
        </w:rPr>
        <w:t>8. Apoiar o Programa Nacional de Controle de Acidentes por Animais Peçonhentos.</w:t>
      </w:r>
      <w:r w:rsidR="0050329F">
        <w:rPr>
          <w:rFonts w:ascii="Times New Roman" w:hAnsi="Times New Roman" w:cs="Times New Roman"/>
          <w:color w:val="auto"/>
        </w:rPr>
        <w:t xml:space="preserve"> </w:t>
      </w:r>
    </w:p>
    <w:p w:rsidR="0050329F" w:rsidRDefault="00430A0C" w:rsidP="0050329F">
      <w:pPr>
        <w:spacing w:after="200"/>
        <w:ind w:firstLine="567"/>
        <w:rPr>
          <w:rFonts w:ascii="Times New Roman" w:hAnsi="Times New Roman" w:cs="Times New Roman"/>
          <w:color w:val="auto"/>
        </w:rPr>
      </w:pPr>
      <w:r w:rsidRPr="0050329F">
        <w:rPr>
          <w:rFonts w:ascii="Times New Roman" w:hAnsi="Times New Roman" w:cs="Times New Roman"/>
          <w:color w:val="auto"/>
        </w:rPr>
        <w:t>II - Características Gerais:</w:t>
      </w:r>
      <w:r w:rsidR="0050329F">
        <w:rPr>
          <w:rFonts w:ascii="Times New Roman" w:hAnsi="Times New Roman" w:cs="Times New Roman"/>
          <w:color w:val="auto"/>
        </w:rPr>
        <w:t xml:space="preserve"> </w:t>
      </w:r>
    </w:p>
    <w:p w:rsidR="0050329F" w:rsidRDefault="00430A0C" w:rsidP="0050329F">
      <w:pPr>
        <w:spacing w:after="200"/>
        <w:ind w:firstLine="567"/>
        <w:jc w:val="both"/>
        <w:rPr>
          <w:rFonts w:ascii="Times New Roman" w:hAnsi="Times New Roman" w:cs="Times New Roman"/>
          <w:color w:val="auto"/>
        </w:rPr>
      </w:pPr>
      <w:r w:rsidRPr="0050329F">
        <w:rPr>
          <w:rFonts w:ascii="Times New Roman" w:hAnsi="Times New Roman" w:cs="Times New Roman"/>
          <w:color w:val="auto"/>
        </w:rPr>
        <w:t>Os Centros deverão apresentar como características gerais:</w:t>
      </w:r>
      <w:r w:rsidR="0050329F">
        <w:rPr>
          <w:rFonts w:ascii="Times New Roman" w:hAnsi="Times New Roman" w:cs="Times New Roman"/>
          <w:color w:val="auto"/>
        </w:rPr>
        <w:t xml:space="preserve"> </w:t>
      </w:r>
    </w:p>
    <w:p w:rsidR="0050329F" w:rsidRDefault="00430A0C" w:rsidP="0050329F">
      <w:pPr>
        <w:autoSpaceDE/>
        <w:autoSpaceDN/>
        <w:spacing w:after="200"/>
        <w:ind w:firstLine="567"/>
        <w:rPr>
          <w:rFonts w:ascii="Times New Roman" w:hAnsi="Times New Roman" w:cs="Times New Roman"/>
          <w:color w:val="auto"/>
        </w:rPr>
      </w:pPr>
      <w:r w:rsidRPr="0050329F">
        <w:rPr>
          <w:rFonts w:ascii="Times New Roman" w:hAnsi="Times New Roman" w:cs="Times New Roman"/>
          <w:color w:val="auto"/>
        </w:rPr>
        <w:t>1. Serem públicos, credenciados junto ao órgão competente do Ministério da Saúde e integrados a todas as instâncias do Sistema Único de Saúde.</w:t>
      </w:r>
      <w:r w:rsidR="0050329F">
        <w:rPr>
          <w:rFonts w:ascii="Times New Roman" w:hAnsi="Times New Roman" w:cs="Times New Roman"/>
          <w:color w:val="auto"/>
        </w:rPr>
        <w:t xml:space="preserve"> </w:t>
      </w:r>
    </w:p>
    <w:p w:rsidR="0050329F" w:rsidRDefault="00430A0C" w:rsidP="0050329F">
      <w:pPr>
        <w:spacing w:after="200"/>
        <w:ind w:firstLine="567"/>
        <w:jc w:val="both"/>
        <w:rPr>
          <w:rFonts w:ascii="Times New Roman" w:hAnsi="Times New Roman" w:cs="Times New Roman"/>
          <w:color w:val="auto"/>
        </w:rPr>
      </w:pPr>
      <w:r w:rsidRPr="0050329F">
        <w:rPr>
          <w:rFonts w:ascii="Times New Roman" w:hAnsi="Times New Roman" w:cs="Times New Roman"/>
          <w:color w:val="auto"/>
        </w:rPr>
        <w:t>2. Prestarem serviços 24 horas por dia, 7 dias por semana, durante todo o ano.</w:t>
      </w:r>
      <w:r w:rsidR="0050329F">
        <w:rPr>
          <w:rFonts w:ascii="Times New Roman" w:hAnsi="Times New Roman" w:cs="Times New Roman"/>
          <w:color w:val="auto"/>
        </w:rPr>
        <w:t xml:space="preserve"> </w:t>
      </w:r>
    </w:p>
    <w:p w:rsidR="0050329F" w:rsidRDefault="00430A0C" w:rsidP="0050329F">
      <w:pPr>
        <w:spacing w:after="200"/>
        <w:ind w:firstLine="567"/>
        <w:jc w:val="both"/>
        <w:rPr>
          <w:rFonts w:ascii="Times New Roman" w:hAnsi="Times New Roman" w:cs="Times New Roman"/>
          <w:color w:val="auto"/>
        </w:rPr>
      </w:pPr>
      <w:r w:rsidRPr="0050329F">
        <w:rPr>
          <w:rFonts w:ascii="Times New Roman" w:hAnsi="Times New Roman" w:cs="Times New Roman"/>
          <w:color w:val="auto"/>
        </w:rPr>
        <w:t xml:space="preserve">3. Contribuírem e participarem dos sistemas públicos de </w:t>
      </w:r>
      <w:proofErr w:type="spellStart"/>
      <w:r w:rsidRPr="0050329F">
        <w:rPr>
          <w:rFonts w:ascii="Times New Roman" w:hAnsi="Times New Roman" w:cs="Times New Roman"/>
          <w:color w:val="auto"/>
        </w:rPr>
        <w:t>toxicovigilância</w:t>
      </w:r>
      <w:proofErr w:type="spellEnd"/>
      <w:r w:rsidRPr="0050329F">
        <w:rPr>
          <w:rFonts w:ascii="Times New Roman" w:hAnsi="Times New Roman" w:cs="Times New Roman"/>
          <w:color w:val="auto"/>
        </w:rPr>
        <w:t xml:space="preserve"> e </w:t>
      </w:r>
      <w:proofErr w:type="spellStart"/>
      <w:r w:rsidRPr="0050329F">
        <w:rPr>
          <w:rFonts w:ascii="Times New Roman" w:hAnsi="Times New Roman" w:cs="Times New Roman"/>
          <w:color w:val="auto"/>
        </w:rPr>
        <w:t>farmacovigilância</w:t>
      </w:r>
      <w:proofErr w:type="spellEnd"/>
      <w:r w:rsidRPr="0050329F">
        <w:rPr>
          <w:rFonts w:ascii="Times New Roman" w:hAnsi="Times New Roman" w:cs="Times New Roman"/>
          <w:color w:val="auto"/>
        </w:rPr>
        <w:t>, independentemente de sua vinculação.</w:t>
      </w:r>
      <w:r w:rsidR="0050329F">
        <w:rPr>
          <w:rFonts w:ascii="Times New Roman" w:hAnsi="Times New Roman" w:cs="Times New Roman"/>
          <w:color w:val="auto"/>
        </w:rPr>
        <w:t xml:space="preserve"> </w:t>
      </w:r>
    </w:p>
    <w:p w:rsidR="0050329F" w:rsidRDefault="00430A0C" w:rsidP="0050329F">
      <w:pPr>
        <w:spacing w:after="200"/>
        <w:ind w:firstLine="567"/>
        <w:rPr>
          <w:rFonts w:ascii="Times New Roman" w:hAnsi="Times New Roman" w:cs="Times New Roman"/>
          <w:color w:val="auto"/>
        </w:rPr>
      </w:pPr>
      <w:r w:rsidRPr="0050329F">
        <w:rPr>
          <w:rFonts w:ascii="Times New Roman" w:hAnsi="Times New Roman" w:cs="Times New Roman"/>
          <w:color w:val="auto"/>
        </w:rPr>
        <w:t>III - Requisitos Mínimos:</w:t>
      </w:r>
      <w:r w:rsidR="0050329F">
        <w:rPr>
          <w:rFonts w:ascii="Times New Roman" w:hAnsi="Times New Roman" w:cs="Times New Roman"/>
          <w:color w:val="auto"/>
        </w:rPr>
        <w:t xml:space="preserve"> </w:t>
      </w:r>
    </w:p>
    <w:p w:rsidR="0050329F" w:rsidRDefault="00430A0C" w:rsidP="0050329F">
      <w:pPr>
        <w:spacing w:after="200"/>
        <w:ind w:firstLine="567"/>
        <w:jc w:val="both"/>
        <w:rPr>
          <w:rFonts w:ascii="Times New Roman" w:hAnsi="Times New Roman" w:cs="Times New Roman"/>
          <w:color w:val="auto"/>
        </w:rPr>
      </w:pPr>
      <w:r w:rsidRPr="0050329F">
        <w:rPr>
          <w:rFonts w:ascii="Times New Roman" w:hAnsi="Times New Roman" w:cs="Times New Roman"/>
          <w:color w:val="auto"/>
        </w:rPr>
        <w:t>1. Dispor de Recursos Humanos suficientes para constituir equipe multiprofissional, adequada à realização de suas atividades. (Anexo I);</w:t>
      </w:r>
      <w:r w:rsidR="0050329F">
        <w:rPr>
          <w:rFonts w:ascii="Times New Roman" w:hAnsi="Times New Roman" w:cs="Times New Roman"/>
          <w:color w:val="auto"/>
        </w:rPr>
        <w:t xml:space="preserve"> </w:t>
      </w:r>
    </w:p>
    <w:p w:rsidR="0050329F" w:rsidRDefault="00430A0C" w:rsidP="0050329F">
      <w:pPr>
        <w:spacing w:after="200"/>
        <w:ind w:firstLine="567"/>
        <w:jc w:val="both"/>
        <w:rPr>
          <w:rFonts w:ascii="Times New Roman" w:hAnsi="Times New Roman" w:cs="Times New Roman"/>
          <w:color w:val="auto"/>
        </w:rPr>
      </w:pPr>
      <w:r w:rsidRPr="0050329F">
        <w:rPr>
          <w:rFonts w:ascii="Times New Roman" w:hAnsi="Times New Roman" w:cs="Times New Roman"/>
          <w:color w:val="auto"/>
        </w:rPr>
        <w:t>2. Os Centros que prestarem assistência toxicológica presencial deverão estar</w:t>
      </w:r>
      <w:r w:rsidR="0050329F">
        <w:rPr>
          <w:rFonts w:ascii="Times New Roman" w:hAnsi="Times New Roman" w:cs="Times New Roman"/>
          <w:color w:val="auto"/>
        </w:rPr>
        <w:t xml:space="preserve"> instalados </w:t>
      </w:r>
      <w:r w:rsidRPr="0050329F">
        <w:rPr>
          <w:rFonts w:ascii="Times New Roman" w:hAnsi="Times New Roman" w:cs="Times New Roman"/>
          <w:color w:val="auto"/>
        </w:rPr>
        <w:t>em unidades hospitalares, e poderão fazê-lo em nível de urgência / emergência, internação e ambulatório;</w:t>
      </w:r>
      <w:r w:rsidR="0050329F">
        <w:rPr>
          <w:rFonts w:ascii="Times New Roman" w:hAnsi="Times New Roman" w:cs="Times New Roman"/>
          <w:color w:val="auto"/>
        </w:rPr>
        <w:t xml:space="preserve"> </w:t>
      </w:r>
    </w:p>
    <w:p w:rsidR="0050329F" w:rsidRDefault="00430A0C" w:rsidP="0050329F">
      <w:pPr>
        <w:spacing w:after="200"/>
        <w:ind w:firstLine="567"/>
        <w:jc w:val="both"/>
        <w:rPr>
          <w:rFonts w:ascii="Times New Roman" w:hAnsi="Times New Roman" w:cs="Times New Roman"/>
          <w:color w:val="auto"/>
        </w:rPr>
      </w:pPr>
      <w:r w:rsidRPr="0050329F">
        <w:rPr>
          <w:rFonts w:ascii="Times New Roman" w:hAnsi="Times New Roman" w:cs="Times New Roman"/>
          <w:color w:val="auto"/>
        </w:rPr>
        <w:t>3. Ter fontes de custeio suficientes para o cumprimento de suas atribuições, garantidas de forma expressa e permanente, por parte das instituições responsáveis por sua manutenção em nível municipal, estadual e federal;</w:t>
      </w:r>
      <w:r w:rsidR="0050329F">
        <w:rPr>
          <w:rFonts w:ascii="Times New Roman" w:hAnsi="Times New Roman" w:cs="Times New Roman"/>
          <w:color w:val="auto"/>
        </w:rPr>
        <w:t xml:space="preserve"> </w:t>
      </w:r>
    </w:p>
    <w:p w:rsidR="0050329F" w:rsidRDefault="00430A0C" w:rsidP="0050329F">
      <w:pPr>
        <w:spacing w:after="200"/>
        <w:ind w:firstLine="567"/>
        <w:jc w:val="both"/>
        <w:rPr>
          <w:rFonts w:ascii="Times New Roman" w:hAnsi="Times New Roman" w:cs="Times New Roman"/>
          <w:color w:val="auto"/>
        </w:rPr>
      </w:pPr>
      <w:r w:rsidRPr="0050329F">
        <w:rPr>
          <w:rFonts w:ascii="Times New Roman" w:hAnsi="Times New Roman" w:cs="Times New Roman"/>
          <w:color w:val="auto"/>
        </w:rPr>
        <w:t>4. Dispor de linha telefônica exclusiva, dedicada à prestação de informações para o atendimento de emergências toxicológicas;</w:t>
      </w:r>
      <w:r w:rsidR="0050329F">
        <w:rPr>
          <w:rFonts w:ascii="Times New Roman" w:hAnsi="Times New Roman" w:cs="Times New Roman"/>
          <w:color w:val="auto"/>
        </w:rPr>
        <w:t xml:space="preserve"> </w:t>
      </w:r>
    </w:p>
    <w:p w:rsidR="0050329F" w:rsidRDefault="00430A0C" w:rsidP="0050329F">
      <w:pPr>
        <w:pStyle w:val="Corpodetexto2"/>
        <w:spacing w:after="200"/>
        <w:ind w:firstLine="567"/>
        <w:rPr>
          <w:rFonts w:ascii="Times New Roman" w:hAnsi="Times New Roman" w:cs="Times New Roman"/>
          <w:sz w:val="24"/>
          <w:szCs w:val="24"/>
        </w:rPr>
      </w:pPr>
      <w:r w:rsidRPr="0050329F">
        <w:rPr>
          <w:rFonts w:ascii="Times New Roman" w:hAnsi="Times New Roman" w:cs="Times New Roman"/>
          <w:sz w:val="24"/>
          <w:szCs w:val="24"/>
        </w:rPr>
        <w:t>5. Cobrir uma população não inferior a um milhão ou superior a dez milhões de habitantes, respeitadas as peculiaridades geográficas e demográficas de cada unidade da federação;</w:t>
      </w:r>
      <w:r w:rsidR="0050329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0329F" w:rsidRDefault="00430A0C" w:rsidP="0050329F">
      <w:pPr>
        <w:spacing w:after="200"/>
        <w:ind w:firstLine="567"/>
        <w:jc w:val="both"/>
        <w:rPr>
          <w:rFonts w:ascii="Times New Roman" w:hAnsi="Times New Roman" w:cs="Times New Roman"/>
          <w:color w:val="auto"/>
        </w:rPr>
      </w:pPr>
      <w:r w:rsidRPr="0050329F">
        <w:rPr>
          <w:rFonts w:ascii="Times New Roman" w:hAnsi="Times New Roman" w:cs="Times New Roman"/>
          <w:color w:val="auto"/>
        </w:rPr>
        <w:t xml:space="preserve">6. Ter um profissional de nível superior, da área de Saúde, com </w:t>
      </w:r>
      <w:proofErr w:type="gramStart"/>
      <w:r w:rsidRPr="0050329F">
        <w:rPr>
          <w:rFonts w:ascii="Times New Roman" w:hAnsi="Times New Roman" w:cs="Times New Roman"/>
          <w:color w:val="auto"/>
        </w:rPr>
        <w:t>experiência  em</w:t>
      </w:r>
      <w:proofErr w:type="gramEnd"/>
      <w:r w:rsidRPr="0050329F">
        <w:rPr>
          <w:rFonts w:ascii="Times New Roman" w:hAnsi="Times New Roman" w:cs="Times New Roman"/>
          <w:color w:val="auto"/>
        </w:rPr>
        <w:t xml:space="preserve"> Toxicologia, responsável pela coordenação do Centro, preferencialmente em regime de tempo integral, ou dedicação mínima de 20 horas semanais em horário administrativo;</w:t>
      </w:r>
      <w:r w:rsidR="0050329F">
        <w:rPr>
          <w:rFonts w:ascii="Times New Roman" w:hAnsi="Times New Roman" w:cs="Times New Roman"/>
          <w:color w:val="auto"/>
        </w:rPr>
        <w:t xml:space="preserve"> </w:t>
      </w:r>
    </w:p>
    <w:p w:rsidR="0050329F" w:rsidRDefault="00430A0C" w:rsidP="0050329F">
      <w:pPr>
        <w:pStyle w:val="Corpodetexto2"/>
        <w:spacing w:after="200"/>
        <w:ind w:firstLine="567"/>
        <w:rPr>
          <w:rFonts w:ascii="Times New Roman" w:hAnsi="Times New Roman" w:cs="Times New Roman"/>
          <w:sz w:val="24"/>
          <w:szCs w:val="24"/>
        </w:rPr>
      </w:pPr>
      <w:r w:rsidRPr="0050329F">
        <w:rPr>
          <w:rFonts w:ascii="Times New Roman" w:hAnsi="Times New Roman" w:cs="Times New Roman"/>
          <w:sz w:val="24"/>
          <w:szCs w:val="24"/>
        </w:rPr>
        <w:t>7. Ter um profissional médico para exercer a função de coordenador clínico. Este profissional deverá ter experiência em Medicina de Urgência ou Terapia Intensiva e em Toxicologia, preferencialmente em regime de tempo integral, ou dedicação mínima de 20 horas semanais, em horário administrativo;</w:t>
      </w:r>
      <w:r w:rsidR="0050329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0329F" w:rsidRDefault="00430A0C" w:rsidP="0050329F">
      <w:pPr>
        <w:pStyle w:val="Corpodetexto2"/>
        <w:spacing w:after="200"/>
        <w:ind w:firstLine="567"/>
        <w:rPr>
          <w:rFonts w:ascii="Times New Roman" w:hAnsi="Times New Roman" w:cs="Times New Roman"/>
          <w:sz w:val="24"/>
          <w:szCs w:val="24"/>
        </w:rPr>
      </w:pPr>
      <w:r w:rsidRPr="0050329F">
        <w:rPr>
          <w:rFonts w:ascii="Times New Roman" w:hAnsi="Times New Roman" w:cs="Times New Roman"/>
          <w:sz w:val="24"/>
          <w:szCs w:val="24"/>
        </w:rPr>
        <w:t>8. Dispor de bases de dados suficiente para a prestação de informações para o aten</w:t>
      </w:r>
      <w:r w:rsidR="0050329F">
        <w:rPr>
          <w:rFonts w:ascii="Times New Roman" w:hAnsi="Times New Roman" w:cs="Times New Roman"/>
          <w:sz w:val="24"/>
          <w:szCs w:val="24"/>
        </w:rPr>
        <w:t>dimento de</w:t>
      </w:r>
      <w:r w:rsidRPr="0050329F">
        <w:rPr>
          <w:rFonts w:ascii="Times New Roman" w:hAnsi="Times New Roman" w:cs="Times New Roman"/>
          <w:sz w:val="24"/>
          <w:szCs w:val="24"/>
        </w:rPr>
        <w:t xml:space="preserve"> intoxicações agudas e crônicas por medicamentos, drogas de abuso, agrotóxicos, produtos químicos industriais, produtos </w:t>
      </w:r>
      <w:proofErr w:type="spellStart"/>
      <w:r w:rsidRPr="0050329F">
        <w:rPr>
          <w:rFonts w:ascii="Times New Roman" w:hAnsi="Times New Roman" w:cs="Times New Roman"/>
          <w:sz w:val="24"/>
          <w:szCs w:val="24"/>
        </w:rPr>
        <w:t>domissanitários</w:t>
      </w:r>
      <w:proofErr w:type="spellEnd"/>
      <w:r w:rsidRPr="0050329F">
        <w:rPr>
          <w:rFonts w:ascii="Times New Roman" w:hAnsi="Times New Roman" w:cs="Times New Roman"/>
          <w:sz w:val="24"/>
          <w:szCs w:val="24"/>
        </w:rPr>
        <w:t xml:space="preserve">, plantas tóxicas, animais </w:t>
      </w:r>
      <w:proofErr w:type="spellStart"/>
      <w:proofErr w:type="gramStart"/>
      <w:r w:rsidRPr="0050329F">
        <w:rPr>
          <w:rFonts w:ascii="Times New Roman" w:hAnsi="Times New Roman" w:cs="Times New Roman"/>
          <w:sz w:val="24"/>
          <w:szCs w:val="24"/>
        </w:rPr>
        <w:t>peçonhentos,toxinas</w:t>
      </w:r>
      <w:proofErr w:type="spellEnd"/>
      <w:proofErr w:type="gramEnd"/>
      <w:r w:rsidRPr="0050329F">
        <w:rPr>
          <w:rFonts w:ascii="Times New Roman" w:hAnsi="Times New Roman" w:cs="Times New Roman"/>
          <w:sz w:val="24"/>
          <w:szCs w:val="24"/>
        </w:rPr>
        <w:t xml:space="preserve"> e outras substâncias.</w:t>
      </w:r>
      <w:r w:rsidR="0050329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0329F" w:rsidRDefault="00430A0C" w:rsidP="0050329F">
      <w:pPr>
        <w:pStyle w:val="Corpodetexto2"/>
        <w:spacing w:after="200"/>
        <w:ind w:firstLine="567"/>
        <w:rPr>
          <w:rFonts w:ascii="Times New Roman" w:hAnsi="Times New Roman" w:cs="Times New Roman"/>
          <w:sz w:val="24"/>
          <w:szCs w:val="24"/>
        </w:rPr>
      </w:pPr>
      <w:r w:rsidRPr="0050329F">
        <w:rPr>
          <w:rFonts w:ascii="Times New Roman" w:hAnsi="Times New Roman" w:cs="Times New Roman"/>
          <w:sz w:val="24"/>
          <w:szCs w:val="24"/>
        </w:rPr>
        <w:t>9. Dispor de um sistema de registro de dados dos atendimentos realizados, que garanta sua confidencialidade;</w:t>
      </w:r>
      <w:r w:rsidR="0050329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0329F" w:rsidRDefault="00430A0C" w:rsidP="0050329F">
      <w:pPr>
        <w:spacing w:after="200"/>
        <w:ind w:firstLine="567"/>
        <w:jc w:val="both"/>
        <w:rPr>
          <w:rFonts w:ascii="Times New Roman" w:hAnsi="Times New Roman" w:cs="Times New Roman"/>
          <w:color w:val="auto"/>
        </w:rPr>
      </w:pPr>
      <w:r w:rsidRPr="0050329F">
        <w:rPr>
          <w:rFonts w:ascii="Times New Roman" w:hAnsi="Times New Roman" w:cs="Times New Roman"/>
          <w:color w:val="auto"/>
        </w:rPr>
        <w:t>10. Dispor de uma biblioteca básica atualizada para subsidiar o atendimento e demais atividades desenvolvidas pelo Centro (Anexo II</w:t>
      </w:r>
      <w:proofErr w:type="gramStart"/>
      <w:r w:rsidRPr="0050329F">
        <w:rPr>
          <w:rFonts w:ascii="Times New Roman" w:hAnsi="Times New Roman" w:cs="Times New Roman"/>
          <w:color w:val="auto"/>
        </w:rPr>
        <w:t>) ;</w:t>
      </w:r>
      <w:proofErr w:type="gramEnd"/>
      <w:r w:rsidR="0050329F">
        <w:rPr>
          <w:rFonts w:ascii="Times New Roman" w:hAnsi="Times New Roman" w:cs="Times New Roman"/>
          <w:color w:val="auto"/>
        </w:rPr>
        <w:t xml:space="preserve"> </w:t>
      </w:r>
    </w:p>
    <w:p w:rsidR="0050329F" w:rsidRDefault="00430A0C" w:rsidP="0050329F">
      <w:pPr>
        <w:spacing w:after="200"/>
        <w:ind w:firstLine="567"/>
        <w:jc w:val="both"/>
        <w:rPr>
          <w:rFonts w:ascii="Times New Roman" w:hAnsi="Times New Roman" w:cs="Times New Roman"/>
          <w:color w:val="auto"/>
        </w:rPr>
      </w:pPr>
      <w:r w:rsidRPr="0050329F">
        <w:rPr>
          <w:rFonts w:ascii="Times New Roman" w:hAnsi="Times New Roman" w:cs="Times New Roman"/>
          <w:color w:val="auto"/>
        </w:rPr>
        <w:t xml:space="preserve">11. Dispor de área física com mobiliário e equipamentos adequados e suficientes para a realização de suas atividades, incluindo equipamentos de proteção individual e coletiva, local para atendimento telefônico, acomodação para plantonistas, dependências para administração, atendimento direto ao </w:t>
      </w:r>
      <w:proofErr w:type="spellStart"/>
      <w:r w:rsidRPr="0050329F">
        <w:rPr>
          <w:rFonts w:ascii="Times New Roman" w:hAnsi="Times New Roman" w:cs="Times New Roman"/>
          <w:color w:val="auto"/>
        </w:rPr>
        <w:t>publico</w:t>
      </w:r>
      <w:proofErr w:type="spellEnd"/>
      <w:r w:rsidRPr="0050329F">
        <w:rPr>
          <w:rFonts w:ascii="Times New Roman" w:hAnsi="Times New Roman" w:cs="Times New Roman"/>
          <w:color w:val="auto"/>
        </w:rPr>
        <w:t>, acervo bibliográfico, arquivos, reunião e treinamento da equipe;</w:t>
      </w:r>
      <w:r w:rsidR="0050329F">
        <w:rPr>
          <w:rFonts w:ascii="Times New Roman" w:hAnsi="Times New Roman" w:cs="Times New Roman"/>
          <w:color w:val="auto"/>
        </w:rPr>
        <w:t xml:space="preserve"> </w:t>
      </w:r>
    </w:p>
    <w:p w:rsidR="0050329F" w:rsidRDefault="00430A0C" w:rsidP="0050329F">
      <w:pPr>
        <w:spacing w:after="200"/>
        <w:ind w:firstLine="567"/>
        <w:jc w:val="both"/>
        <w:rPr>
          <w:rFonts w:ascii="Times New Roman" w:hAnsi="Times New Roman" w:cs="Times New Roman"/>
          <w:color w:val="auto"/>
        </w:rPr>
      </w:pPr>
      <w:r w:rsidRPr="0050329F">
        <w:rPr>
          <w:rFonts w:ascii="Times New Roman" w:hAnsi="Times New Roman" w:cs="Times New Roman"/>
          <w:color w:val="auto"/>
        </w:rPr>
        <w:t>12. Manter um estoque mínimo de antídotos para o atendimento das necessidades regionais;</w:t>
      </w:r>
      <w:r w:rsidR="0050329F">
        <w:rPr>
          <w:rFonts w:ascii="Times New Roman" w:hAnsi="Times New Roman" w:cs="Times New Roman"/>
          <w:color w:val="auto"/>
        </w:rPr>
        <w:t xml:space="preserve"> </w:t>
      </w:r>
    </w:p>
    <w:p w:rsidR="0050329F" w:rsidRDefault="00430A0C" w:rsidP="0050329F">
      <w:pPr>
        <w:spacing w:after="200"/>
        <w:ind w:firstLine="567"/>
        <w:jc w:val="both"/>
        <w:rPr>
          <w:rFonts w:ascii="Times New Roman" w:hAnsi="Times New Roman" w:cs="Times New Roman"/>
          <w:color w:val="auto"/>
        </w:rPr>
      </w:pPr>
      <w:r w:rsidRPr="0050329F">
        <w:rPr>
          <w:rFonts w:ascii="Times New Roman" w:hAnsi="Times New Roman" w:cs="Times New Roman"/>
          <w:color w:val="auto"/>
        </w:rPr>
        <w:t>13. Colaborar com as autoridades de saúde para a organização de uma lista de laboratórios de análises toxicológicas de referência regional, para atender demandas na área de atuação dos Centros;</w:t>
      </w:r>
      <w:r w:rsidR="0050329F">
        <w:rPr>
          <w:rFonts w:ascii="Times New Roman" w:hAnsi="Times New Roman" w:cs="Times New Roman"/>
          <w:color w:val="auto"/>
        </w:rPr>
        <w:t xml:space="preserve"> </w:t>
      </w:r>
    </w:p>
    <w:p w:rsidR="0050329F" w:rsidRDefault="00430A0C" w:rsidP="0050329F">
      <w:pPr>
        <w:spacing w:after="200"/>
        <w:ind w:firstLine="567"/>
        <w:rPr>
          <w:rFonts w:ascii="Times New Roman" w:hAnsi="Times New Roman" w:cs="Times New Roman"/>
          <w:color w:val="auto"/>
        </w:rPr>
      </w:pPr>
      <w:r w:rsidRPr="0050329F">
        <w:rPr>
          <w:rFonts w:ascii="Times New Roman" w:hAnsi="Times New Roman" w:cs="Times New Roman"/>
          <w:color w:val="auto"/>
        </w:rPr>
        <w:t>IV – Requisitos Complementares</w:t>
      </w:r>
      <w:r w:rsidR="0050329F">
        <w:rPr>
          <w:rFonts w:ascii="Times New Roman" w:hAnsi="Times New Roman" w:cs="Times New Roman"/>
          <w:color w:val="auto"/>
        </w:rPr>
        <w:t xml:space="preserve"> </w:t>
      </w:r>
    </w:p>
    <w:p w:rsidR="0050329F" w:rsidRDefault="00430A0C" w:rsidP="0050329F">
      <w:pPr>
        <w:spacing w:after="200"/>
        <w:ind w:firstLine="567"/>
        <w:jc w:val="both"/>
        <w:rPr>
          <w:rFonts w:ascii="Times New Roman" w:hAnsi="Times New Roman" w:cs="Times New Roman"/>
          <w:color w:val="auto"/>
        </w:rPr>
      </w:pPr>
      <w:r w:rsidRPr="0050329F">
        <w:rPr>
          <w:rFonts w:ascii="Times New Roman" w:hAnsi="Times New Roman" w:cs="Times New Roman"/>
          <w:color w:val="auto"/>
        </w:rPr>
        <w:t>1. Fomentar a educação continuada da equipe, através de cursos de extensão, especialização e outros;</w:t>
      </w:r>
      <w:r w:rsidR="0050329F">
        <w:rPr>
          <w:rFonts w:ascii="Times New Roman" w:hAnsi="Times New Roman" w:cs="Times New Roman"/>
          <w:color w:val="auto"/>
        </w:rPr>
        <w:t xml:space="preserve"> </w:t>
      </w:r>
    </w:p>
    <w:p w:rsidR="0050329F" w:rsidRDefault="00430A0C" w:rsidP="0050329F">
      <w:pPr>
        <w:spacing w:after="200"/>
        <w:ind w:firstLine="567"/>
        <w:jc w:val="both"/>
        <w:rPr>
          <w:rFonts w:ascii="Times New Roman" w:hAnsi="Times New Roman" w:cs="Times New Roman"/>
          <w:color w:val="auto"/>
        </w:rPr>
      </w:pPr>
      <w:r w:rsidRPr="0050329F">
        <w:rPr>
          <w:rFonts w:ascii="Times New Roman" w:hAnsi="Times New Roman" w:cs="Times New Roman"/>
          <w:color w:val="auto"/>
        </w:rPr>
        <w:t>2. Produzir material de caráter educativo, científico e técnico, destinado às equipes de saúde e a população em geral, para prevenção, diagnóstico e tratamento das intoxicações;</w:t>
      </w:r>
      <w:r w:rsidR="0050329F">
        <w:rPr>
          <w:rFonts w:ascii="Times New Roman" w:hAnsi="Times New Roman" w:cs="Times New Roman"/>
          <w:color w:val="auto"/>
        </w:rPr>
        <w:t xml:space="preserve"> </w:t>
      </w:r>
    </w:p>
    <w:p w:rsidR="0050329F" w:rsidRDefault="00430A0C" w:rsidP="0050329F">
      <w:pPr>
        <w:spacing w:after="200"/>
        <w:ind w:firstLine="567"/>
        <w:jc w:val="both"/>
        <w:rPr>
          <w:rFonts w:ascii="Times New Roman" w:hAnsi="Times New Roman" w:cs="Times New Roman"/>
          <w:color w:val="auto"/>
        </w:rPr>
      </w:pPr>
      <w:r w:rsidRPr="0050329F">
        <w:rPr>
          <w:rFonts w:ascii="Times New Roman" w:hAnsi="Times New Roman" w:cs="Times New Roman"/>
          <w:color w:val="auto"/>
        </w:rPr>
        <w:t>3. Participar diretamente ou em convênio com instituições de ensino e pesquisa em treinamento de equipes de saúde em toxicologia;</w:t>
      </w:r>
      <w:r w:rsidR="0050329F">
        <w:rPr>
          <w:rFonts w:ascii="Times New Roman" w:hAnsi="Times New Roman" w:cs="Times New Roman"/>
          <w:color w:val="auto"/>
        </w:rPr>
        <w:t xml:space="preserve"> </w:t>
      </w:r>
    </w:p>
    <w:p w:rsidR="0050329F" w:rsidRDefault="00430A0C" w:rsidP="0050329F">
      <w:pPr>
        <w:spacing w:after="200"/>
        <w:ind w:firstLine="567"/>
        <w:jc w:val="both"/>
        <w:rPr>
          <w:rFonts w:ascii="Times New Roman" w:hAnsi="Times New Roman" w:cs="Times New Roman"/>
          <w:color w:val="auto"/>
        </w:rPr>
      </w:pPr>
      <w:r w:rsidRPr="0050329F">
        <w:rPr>
          <w:rFonts w:ascii="Times New Roman" w:hAnsi="Times New Roman" w:cs="Times New Roman"/>
          <w:color w:val="auto"/>
        </w:rPr>
        <w:t>4. Manter intercâmbio com entidades e instituições nacionais e internacionais envolvidas com a Toxicologia, visando a permanente atualização;</w:t>
      </w:r>
      <w:r w:rsidR="0050329F">
        <w:rPr>
          <w:rFonts w:ascii="Times New Roman" w:hAnsi="Times New Roman" w:cs="Times New Roman"/>
          <w:color w:val="auto"/>
        </w:rPr>
        <w:t xml:space="preserve"> </w:t>
      </w:r>
    </w:p>
    <w:p w:rsidR="0050329F" w:rsidRDefault="00430A0C" w:rsidP="0050329F">
      <w:pPr>
        <w:pStyle w:val="Corpodetexto2"/>
        <w:spacing w:after="200"/>
        <w:ind w:firstLine="567"/>
        <w:rPr>
          <w:rFonts w:ascii="Times New Roman" w:hAnsi="Times New Roman" w:cs="Times New Roman"/>
          <w:sz w:val="24"/>
          <w:szCs w:val="24"/>
        </w:rPr>
      </w:pPr>
      <w:r w:rsidRPr="0050329F">
        <w:rPr>
          <w:rFonts w:ascii="Times New Roman" w:hAnsi="Times New Roman" w:cs="Times New Roman"/>
          <w:sz w:val="24"/>
          <w:szCs w:val="24"/>
        </w:rPr>
        <w:t>5. Participar e colaborar com órgãos públicos em planos de contingência para o atendimento de acidentes ou catástrofes químicas;</w:t>
      </w:r>
      <w:r w:rsidR="0050329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0329F" w:rsidRDefault="00430A0C" w:rsidP="0050329F">
      <w:pPr>
        <w:spacing w:after="200"/>
        <w:ind w:firstLine="567"/>
        <w:jc w:val="both"/>
        <w:rPr>
          <w:rFonts w:ascii="Times New Roman" w:hAnsi="Times New Roman" w:cs="Times New Roman"/>
          <w:color w:val="auto"/>
        </w:rPr>
      </w:pPr>
      <w:r w:rsidRPr="0050329F">
        <w:rPr>
          <w:rFonts w:ascii="Times New Roman" w:hAnsi="Times New Roman" w:cs="Times New Roman"/>
          <w:color w:val="auto"/>
        </w:rPr>
        <w:t>6. Participar dos programas de análise de risco na área da Toxicologia;</w:t>
      </w:r>
      <w:r w:rsidR="0050329F">
        <w:rPr>
          <w:rFonts w:ascii="Times New Roman" w:hAnsi="Times New Roman" w:cs="Times New Roman"/>
          <w:color w:val="auto"/>
        </w:rPr>
        <w:t xml:space="preserve"> </w:t>
      </w:r>
    </w:p>
    <w:p w:rsidR="0050329F" w:rsidRDefault="00430A0C" w:rsidP="0050329F">
      <w:pPr>
        <w:spacing w:after="200"/>
        <w:ind w:firstLine="567"/>
        <w:rPr>
          <w:rFonts w:ascii="Times New Roman" w:hAnsi="Times New Roman" w:cs="Times New Roman"/>
          <w:color w:val="auto"/>
        </w:rPr>
      </w:pPr>
      <w:r w:rsidRPr="0050329F">
        <w:rPr>
          <w:rFonts w:ascii="Times New Roman" w:hAnsi="Times New Roman" w:cs="Times New Roman"/>
          <w:color w:val="auto"/>
        </w:rPr>
        <w:t>V – Disposições Gerais:</w:t>
      </w:r>
      <w:r w:rsidR="0050329F">
        <w:rPr>
          <w:rFonts w:ascii="Times New Roman" w:hAnsi="Times New Roman" w:cs="Times New Roman"/>
          <w:color w:val="auto"/>
        </w:rPr>
        <w:t xml:space="preserve"> </w:t>
      </w:r>
    </w:p>
    <w:p w:rsidR="0050329F" w:rsidRDefault="00430A0C" w:rsidP="0050329F">
      <w:pPr>
        <w:spacing w:after="200"/>
        <w:ind w:firstLine="567"/>
        <w:jc w:val="both"/>
        <w:rPr>
          <w:rFonts w:ascii="Times New Roman" w:hAnsi="Times New Roman" w:cs="Times New Roman"/>
          <w:color w:val="auto"/>
        </w:rPr>
      </w:pPr>
      <w:r w:rsidRPr="0050329F">
        <w:rPr>
          <w:rFonts w:ascii="Times New Roman" w:hAnsi="Times New Roman" w:cs="Times New Roman"/>
          <w:color w:val="auto"/>
        </w:rPr>
        <w:t>1. A Rede Nacional de Centros de Informação e Assistência Toxicológica será coordenada pela Gerência Geral de Toxicologia da Agência Nacional de Vigilância Sanitária. O Centro de Informação Científica e Tecnológica da Fundação Oswaldo Cruz será responsável pela coleta, análise e difusão dos dados produzidos pelos Centros de Informação e Assistência Toxicológica.</w:t>
      </w:r>
      <w:r w:rsidR="0050329F">
        <w:rPr>
          <w:rFonts w:ascii="Times New Roman" w:hAnsi="Times New Roman" w:cs="Times New Roman"/>
          <w:color w:val="auto"/>
        </w:rPr>
        <w:t xml:space="preserve"> </w:t>
      </w:r>
    </w:p>
    <w:p w:rsidR="0050329F" w:rsidRDefault="00430A0C" w:rsidP="0050329F">
      <w:pPr>
        <w:spacing w:after="200"/>
        <w:ind w:firstLine="567"/>
        <w:jc w:val="both"/>
        <w:rPr>
          <w:rFonts w:ascii="Times New Roman" w:hAnsi="Times New Roman" w:cs="Times New Roman"/>
          <w:color w:val="auto"/>
        </w:rPr>
      </w:pPr>
      <w:r w:rsidRPr="0050329F">
        <w:rPr>
          <w:rFonts w:ascii="Times New Roman" w:hAnsi="Times New Roman" w:cs="Times New Roman"/>
          <w:color w:val="auto"/>
        </w:rPr>
        <w:t xml:space="preserve">2. Os Centros que prestam informação, apoio diagnóstico laboratorial e assistência toxicológica, e que tenham interesse, poderão participar da Rede Nacional de Centros de Informação e Assistência Toxicológica, observados os critérios definidos nesta Resolução. Os que não </w:t>
      </w:r>
      <w:r w:rsidR="00CE58C7">
        <w:rPr>
          <w:rFonts w:ascii="Times New Roman" w:hAnsi="Times New Roman" w:cs="Times New Roman"/>
          <w:color w:val="auto"/>
        </w:rPr>
        <w:t xml:space="preserve">se enquadram na presente norma </w:t>
      </w:r>
      <w:r w:rsidRPr="0050329F">
        <w:rPr>
          <w:rFonts w:ascii="Times New Roman" w:hAnsi="Times New Roman" w:cs="Times New Roman"/>
          <w:color w:val="auto"/>
        </w:rPr>
        <w:t>terão o prazo de dois anos para fazê-lo, contados a partir da data de sua publicação.</w:t>
      </w:r>
      <w:r w:rsidR="0050329F">
        <w:rPr>
          <w:rFonts w:ascii="Times New Roman" w:hAnsi="Times New Roman" w:cs="Times New Roman"/>
          <w:color w:val="auto"/>
        </w:rPr>
        <w:t xml:space="preserve"> </w:t>
      </w:r>
      <w:r w:rsidR="00CE58C7" w:rsidRPr="00CE58C7">
        <w:rPr>
          <w:rFonts w:ascii="Times New Roman" w:hAnsi="Times New Roman" w:cs="Times New Roman"/>
          <w:b/>
          <w:color w:val="0000FF"/>
        </w:rPr>
        <w:t>(Prazo prorrogado até 3 de agosto de 2007 pela Resolução – RDC nº 6, de 2 de fevereiro de 2007) (Prazo prorrogado até 3 de agosto de 2008 pela Resolução – RDC nº 46, de 18 de julho de 2007)</w:t>
      </w:r>
      <w:r w:rsidR="00CE58C7" w:rsidRPr="00CE58C7">
        <w:rPr>
          <w:rFonts w:ascii="Times New Roman" w:hAnsi="Times New Roman" w:cs="Times New Roman"/>
          <w:color w:val="0000FF"/>
        </w:rPr>
        <w:t xml:space="preserve"> </w:t>
      </w:r>
    </w:p>
    <w:p w:rsidR="0050329F" w:rsidRDefault="00430A0C" w:rsidP="0050329F">
      <w:pPr>
        <w:spacing w:after="200"/>
        <w:ind w:firstLine="567"/>
        <w:jc w:val="both"/>
        <w:rPr>
          <w:rFonts w:ascii="Times New Roman" w:hAnsi="Times New Roman" w:cs="Times New Roman"/>
          <w:color w:val="auto"/>
        </w:rPr>
      </w:pPr>
      <w:r w:rsidRPr="0050329F">
        <w:rPr>
          <w:rFonts w:ascii="Times New Roman" w:hAnsi="Times New Roman" w:cs="Times New Roman"/>
          <w:color w:val="auto"/>
        </w:rPr>
        <w:t xml:space="preserve">3. As Instituições responsáveis e </w:t>
      </w:r>
      <w:proofErr w:type="spellStart"/>
      <w:r w:rsidRPr="0050329F">
        <w:rPr>
          <w:rFonts w:ascii="Times New Roman" w:hAnsi="Times New Roman" w:cs="Times New Roman"/>
          <w:color w:val="auto"/>
        </w:rPr>
        <w:t>co-responsáveis</w:t>
      </w:r>
      <w:proofErr w:type="spellEnd"/>
      <w:r w:rsidRPr="0050329F">
        <w:rPr>
          <w:rFonts w:ascii="Times New Roman" w:hAnsi="Times New Roman" w:cs="Times New Roman"/>
          <w:color w:val="auto"/>
        </w:rPr>
        <w:t xml:space="preserve"> pelos atuais Centros serão formal e imediatamente comunicadas pela ANVISA quanto ao teor do presente regulamento, suas responsabilidades e atribuições;</w:t>
      </w:r>
      <w:r w:rsidR="0050329F">
        <w:rPr>
          <w:rFonts w:ascii="Times New Roman" w:hAnsi="Times New Roman" w:cs="Times New Roman"/>
          <w:color w:val="auto"/>
        </w:rPr>
        <w:t xml:space="preserve"> </w:t>
      </w:r>
      <w:bookmarkStart w:id="0" w:name="_GoBack"/>
      <w:bookmarkEnd w:id="0"/>
    </w:p>
    <w:p w:rsidR="0050329F" w:rsidRDefault="00430A0C" w:rsidP="0050329F">
      <w:pPr>
        <w:spacing w:after="200"/>
        <w:ind w:firstLine="567"/>
        <w:jc w:val="both"/>
        <w:rPr>
          <w:rFonts w:ascii="Times New Roman" w:hAnsi="Times New Roman" w:cs="Times New Roman"/>
          <w:color w:val="auto"/>
        </w:rPr>
      </w:pPr>
      <w:r w:rsidRPr="0050329F">
        <w:rPr>
          <w:rFonts w:ascii="Times New Roman" w:hAnsi="Times New Roman" w:cs="Times New Roman"/>
          <w:color w:val="auto"/>
        </w:rPr>
        <w:t xml:space="preserve">4. Os recursos contemplados no Termo de Ajustes e Metas, acordado entre as </w:t>
      </w:r>
      <w:proofErr w:type="spellStart"/>
      <w:r w:rsidRPr="0050329F">
        <w:rPr>
          <w:rFonts w:ascii="Times New Roman" w:hAnsi="Times New Roman" w:cs="Times New Roman"/>
          <w:color w:val="auto"/>
        </w:rPr>
        <w:t>VISAs</w:t>
      </w:r>
      <w:proofErr w:type="spellEnd"/>
      <w:r w:rsidRPr="0050329F">
        <w:rPr>
          <w:rFonts w:ascii="Times New Roman" w:hAnsi="Times New Roman" w:cs="Times New Roman"/>
          <w:color w:val="auto"/>
        </w:rPr>
        <w:t xml:space="preserve"> Estaduais e a ANVISA, conforme </w:t>
      </w:r>
      <w:r w:rsidRPr="0050329F">
        <w:rPr>
          <w:rFonts w:ascii="Times New Roman" w:hAnsi="Times New Roman" w:cs="Times New Roman"/>
          <w:color w:val="auto"/>
          <w:lang w:eastAsia="en-US"/>
        </w:rPr>
        <w:t>Portaria (GM) do Gabinete do Ministro nº 2473 de 29/12/2003, publicada no D.O.U. (Diário Oficial da União) em 02/01/2004,</w:t>
      </w:r>
      <w:r w:rsidRPr="0050329F">
        <w:rPr>
          <w:rFonts w:ascii="Times New Roman" w:hAnsi="Times New Roman" w:cs="Times New Roman"/>
          <w:color w:val="auto"/>
        </w:rPr>
        <w:t xml:space="preserve"> deverão complementar as outras fontes de financiamento relacionadas ao item III;</w:t>
      </w:r>
      <w:r w:rsidR="0050329F">
        <w:rPr>
          <w:rFonts w:ascii="Times New Roman" w:hAnsi="Times New Roman" w:cs="Times New Roman"/>
          <w:color w:val="auto"/>
        </w:rPr>
        <w:t xml:space="preserve"> </w:t>
      </w:r>
    </w:p>
    <w:p w:rsidR="0050329F" w:rsidRDefault="00430A0C" w:rsidP="0050329F">
      <w:pPr>
        <w:spacing w:after="200"/>
        <w:ind w:firstLine="567"/>
        <w:jc w:val="both"/>
        <w:rPr>
          <w:rFonts w:ascii="Times New Roman" w:hAnsi="Times New Roman" w:cs="Times New Roman"/>
          <w:color w:val="auto"/>
        </w:rPr>
      </w:pPr>
      <w:r w:rsidRPr="0050329F">
        <w:rPr>
          <w:rFonts w:ascii="Times New Roman" w:hAnsi="Times New Roman" w:cs="Times New Roman"/>
          <w:color w:val="auto"/>
        </w:rPr>
        <w:t>5. Os projetos elaborados pelos Centros, que visem o financiamento através do Termo de Ajuste e Metas, deverão ser encaminhados à coordenação da VISA Estadual e à ANVISA, que julgará a pertinência do repasse dos recursos.</w:t>
      </w:r>
      <w:r w:rsidR="0050329F">
        <w:rPr>
          <w:rFonts w:ascii="Times New Roman" w:hAnsi="Times New Roman" w:cs="Times New Roman"/>
          <w:color w:val="auto"/>
        </w:rPr>
        <w:t xml:space="preserve"> </w:t>
      </w:r>
    </w:p>
    <w:p w:rsidR="0050329F" w:rsidRDefault="00430A0C" w:rsidP="0050329F">
      <w:pPr>
        <w:spacing w:after="200"/>
        <w:ind w:firstLine="567"/>
        <w:jc w:val="both"/>
        <w:rPr>
          <w:rFonts w:ascii="Times New Roman" w:hAnsi="Times New Roman" w:cs="Times New Roman"/>
          <w:color w:val="auto"/>
        </w:rPr>
      </w:pPr>
      <w:r w:rsidRPr="0050329F">
        <w:rPr>
          <w:rFonts w:ascii="Times New Roman" w:hAnsi="Times New Roman" w:cs="Times New Roman"/>
          <w:color w:val="auto"/>
        </w:rPr>
        <w:t>6. A postura ética dos Centros e de seus membros será balizada pelos Códigos de Ética do Servidor Público, da Agência Nacional de Vigilância Sanitária e de suas respectivas categorias profissionais.</w:t>
      </w:r>
      <w:r w:rsidR="0050329F">
        <w:rPr>
          <w:rFonts w:ascii="Times New Roman" w:hAnsi="Times New Roman" w:cs="Times New Roman"/>
          <w:color w:val="auto"/>
        </w:rPr>
        <w:t xml:space="preserve"> </w:t>
      </w:r>
    </w:p>
    <w:p w:rsidR="0050329F" w:rsidRDefault="00430A0C" w:rsidP="0050329F">
      <w:pPr>
        <w:spacing w:after="200"/>
        <w:ind w:firstLine="567"/>
        <w:jc w:val="both"/>
        <w:rPr>
          <w:rFonts w:ascii="Times New Roman" w:hAnsi="Times New Roman" w:cs="Times New Roman"/>
          <w:color w:val="auto"/>
        </w:rPr>
      </w:pPr>
      <w:r w:rsidRPr="0050329F">
        <w:rPr>
          <w:rFonts w:ascii="Times New Roman" w:hAnsi="Times New Roman" w:cs="Times New Roman"/>
          <w:color w:val="auto"/>
        </w:rPr>
        <w:t xml:space="preserve">7. Para efeito do presente instrumento, entende-se por Centro os assim denominados: CAT, CCE, CCI, </w:t>
      </w:r>
      <w:proofErr w:type="spellStart"/>
      <w:r w:rsidRPr="0050329F">
        <w:rPr>
          <w:rFonts w:ascii="Times New Roman" w:hAnsi="Times New Roman" w:cs="Times New Roman"/>
          <w:color w:val="auto"/>
        </w:rPr>
        <w:t>CCIn</w:t>
      </w:r>
      <w:proofErr w:type="spellEnd"/>
      <w:r w:rsidRPr="0050329F">
        <w:rPr>
          <w:rFonts w:ascii="Times New Roman" w:hAnsi="Times New Roman" w:cs="Times New Roman"/>
          <w:color w:val="auto"/>
        </w:rPr>
        <w:t>, CEATOX, CIAT, CIAVE, CIT, CITF, CIVITOX, SERTOX, TOXEN.</w:t>
      </w:r>
      <w:r w:rsidR="0050329F">
        <w:rPr>
          <w:rFonts w:ascii="Times New Roman" w:hAnsi="Times New Roman" w:cs="Times New Roman"/>
          <w:color w:val="auto"/>
        </w:rPr>
        <w:t xml:space="preserve"> </w:t>
      </w:r>
    </w:p>
    <w:p w:rsidR="0050329F" w:rsidRDefault="00430A0C" w:rsidP="0050329F">
      <w:pPr>
        <w:pStyle w:val="Corpodetexto2"/>
        <w:spacing w:after="200"/>
        <w:ind w:firstLine="567"/>
        <w:rPr>
          <w:rFonts w:ascii="Times New Roman" w:hAnsi="Times New Roman" w:cs="Times New Roman"/>
          <w:sz w:val="24"/>
          <w:szCs w:val="24"/>
        </w:rPr>
      </w:pPr>
      <w:r w:rsidRPr="0050329F">
        <w:rPr>
          <w:rFonts w:ascii="Times New Roman" w:hAnsi="Times New Roman" w:cs="Times New Roman"/>
          <w:sz w:val="24"/>
          <w:szCs w:val="24"/>
        </w:rPr>
        <w:t xml:space="preserve">8. Os Centros em fase de implantação e a serem implantados deverão obedecer às diretrizes propostas no presente documento. </w:t>
      </w:r>
      <w:r w:rsidR="0050329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0329F" w:rsidRDefault="00430A0C" w:rsidP="0050329F">
      <w:pPr>
        <w:spacing w:after="200"/>
        <w:ind w:firstLine="567"/>
        <w:jc w:val="both"/>
        <w:rPr>
          <w:rFonts w:ascii="Times New Roman" w:hAnsi="Times New Roman" w:cs="Times New Roman"/>
          <w:color w:val="auto"/>
        </w:rPr>
      </w:pPr>
      <w:r w:rsidRPr="0050329F">
        <w:rPr>
          <w:rFonts w:ascii="Times New Roman" w:hAnsi="Times New Roman" w:cs="Times New Roman"/>
          <w:color w:val="auto"/>
        </w:rPr>
        <w:t>9. As iniciativas e demandas referentes à estruturação dos Centros participantes da Rede Nacional, que não estejam contempladas neste instrumento, serão objeto de análise e avaliação pela ANVISA;</w:t>
      </w:r>
      <w:r w:rsidR="0050329F">
        <w:rPr>
          <w:rFonts w:ascii="Times New Roman" w:hAnsi="Times New Roman" w:cs="Times New Roman"/>
          <w:color w:val="auto"/>
        </w:rPr>
        <w:t xml:space="preserve"> </w:t>
      </w:r>
    </w:p>
    <w:p w:rsidR="0050329F" w:rsidRDefault="00430A0C" w:rsidP="0050329F">
      <w:pPr>
        <w:spacing w:after="200"/>
        <w:ind w:firstLine="567"/>
        <w:jc w:val="both"/>
        <w:rPr>
          <w:rFonts w:ascii="Times New Roman" w:hAnsi="Times New Roman" w:cs="Times New Roman"/>
          <w:b/>
          <w:bCs/>
          <w:color w:val="auto"/>
          <w:u w:val="single"/>
        </w:rPr>
      </w:pPr>
      <w:r w:rsidRPr="0050329F">
        <w:rPr>
          <w:rFonts w:ascii="Times New Roman" w:hAnsi="Times New Roman" w:cs="Times New Roman"/>
          <w:b/>
          <w:bCs/>
          <w:color w:val="auto"/>
          <w:u w:val="single"/>
        </w:rPr>
        <w:t>Glossário:</w:t>
      </w:r>
      <w:r w:rsidR="0050329F">
        <w:rPr>
          <w:rFonts w:ascii="Times New Roman" w:hAnsi="Times New Roman" w:cs="Times New Roman"/>
          <w:b/>
          <w:bCs/>
          <w:color w:val="auto"/>
          <w:u w:val="single"/>
        </w:rPr>
        <w:t xml:space="preserve"> </w:t>
      </w:r>
    </w:p>
    <w:p w:rsidR="00430A0C" w:rsidRPr="0050329F" w:rsidRDefault="00430A0C" w:rsidP="0050329F">
      <w:pPr>
        <w:spacing w:after="200"/>
        <w:ind w:firstLine="567"/>
        <w:jc w:val="both"/>
        <w:rPr>
          <w:rFonts w:ascii="Times New Roman" w:hAnsi="Times New Roman" w:cs="Times New Roman"/>
          <w:color w:val="auto"/>
        </w:rPr>
      </w:pPr>
      <w:r w:rsidRPr="0050329F">
        <w:rPr>
          <w:rFonts w:ascii="Times New Roman" w:hAnsi="Times New Roman" w:cs="Times New Roman"/>
          <w:color w:val="auto"/>
        </w:rPr>
        <w:t>Assistência toxicológica: conjunto de atividades desenvolvidas presencialmente por profissionais de saúde legalmente autorizados no atendimento ao paciente intoxicado.</w:t>
      </w:r>
    </w:p>
    <w:p w:rsidR="00430A0C" w:rsidRPr="0050329F" w:rsidRDefault="00430A0C" w:rsidP="0050329F">
      <w:pPr>
        <w:spacing w:after="200"/>
        <w:ind w:firstLine="567"/>
        <w:jc w:val="both"/>
        <w:rPr>
          <w:rFonts w:ascii="Times New Roman" w:hAnsi="Times New Roman" w:cs="Times New Roman"/>
          <w:color w:val="auto"/>
        </w:rPr>
      </w:pPr>
      <w:r w:rsidRPr="0050329F">
        <w:rPr>
          <w:rFonts w:ascii="Times New Roman" w:hAnsi="Times New Roman" w:cs="Times New Roman"/>
          <w:color w:val="auto"/>
        </w:rPr>
        <w:t>Atendimento toxicológico: conjunto de atividades que envolvem informação, orientação, consultoria ou assistência toxicológica.</w:t>
      </w:r>
    </w:p>
    <w:p w:rsidR="00430A0C" w:rsidRPr="0050329F" w:rsidRDefault="00430A0C" w:rsidP="0050329F">
      <w:pPr>
        <w:spacing w:after="200"/>
        <w:ind w:firstLine="567"/>
        <w:jc w:val="both"/>
        <w:rPr>
          <w:rFonts w:ascii="Times New Roman" w:hAnsi="Times New Roman" w:cs="Times New Roman"/>
          <w:color w:val="auto"/>
        </w:rPr>
      </w:pPr>
      <w:r w:rsidRPr="0050329F">
        <w:rPr>
          <w:rFonts w:ascii="Times New Roman" w:hAnsi="Times New Roman" w:cs="Times New Roman"/>
          <w:color w:val="auto"/>
        </w:rPr>
        <w:t>CAT: Centro de Assistência Toxicológica e Centro de Atendimento Toxicológico.</w:t>
      </w:r>
    </w:p>
    <w:p w:rsidR="00430A0C" w:rsidRPr="0050329F" w:rsidRDefault="00430A0C" w:rsidP="0050329F">
      <w:pPr>
        <w:spacing w:after="200"/>
        <w:ind w:firstLine="567"/>
        <w:jc w:val="both"/>
        <w:rPr>
          <w:rFonts w:ascii="Times New Roman" w:hAnsi="Times New Roman" w:cs="Times New Roman"/>
          <w:color w:val="auto"/>
        </w:rPr>
      </w:pPr>
      <w:r w:rsidRPr="0050329F">
        <w:rPr>
          <w:rFonts w:ascii="Times New Roman" w:hAnsi="Times New Roman" w:cs="Times New Roman"/>
          <w:color w:val="auto"/>
        </w:rPr>
        <w:t>CCE: Centro de Controle de Envenenamentos.</w:t>
      </w:r>
    </w:p>
    <w:p w:rsidR="00430A0C" w:rsidRPr="0050329F" w:rsidRDefault="00430A0C" w:rsidP="0050329F">
      <w:pPr>
        <w:spacing w:after="200"/>
        <w:ind w:firstLine="567"/>
        <w:jc w:val="both"/>
        <w:rPr>
          <w:rFonts w:ascii="Times New Roman" w:hAnsi="Times New Roman" w:cs="Times New Roman"/>
          <w:color w:val="auto"/>
        </w:rPr>
      </w:pPr>
      <w:r w:rsidRPr="0050329F">
        <w:rPr>
          <w:rFonts w:ascii="Times New Roman" w:hAnsi="Times New Roman" w:cs="Times New Roman"/>
          <w:color w:val="auto"/>
        </w:rPr>
        <w:t>CCI: Centro de Controle de Intoxicações.</w:t>
      </w:r>
    </w:p>
    <w:p w:rsidR="00430A0C" w:rsidRPr="0050329F" w:rsidRDefault="00430A0C" w:rsidP="0050329F">
      <w:pPr>
        <w:spacing w:after="200"/>
        <w:ind w:firstLine="567"/>
        <w:jc w:val="both"/>
        <w:rPr>
          <w:rFonts w:ascii="Times New Roman" w:hAnsi="Times New Roman" w:cs="Times New Roman"/>
          <w:color w:val="auto"/>
        </w:rPr>
      </w:pPr>
      <w:proofErr w:type="spellStart"/>
      <w:r w:rsidRPr="0050329F">
        <w:rPr>
          <w:rFonts w:ascii="Times New Roman" w:hAnsi="Times New Roman" w:cs="Times New Roman"/>
          <w:color w:val="auto"/>
        </w:rPr>
        <w:t>CCIn</w:t>
      </w:r>
      <w:proofErr w:type="spellEnd"/>
      <w:r w:rsidRPr="0050329F">
        <w:rPr>
          <w:rFonts w:ascii="Times New Roman" w:hAnsi="Times New Roman" w:cs="Times New Roman"/>
          <w:color w:val="auto"/>
        </w:rPr>
        <w:t>: Centro de Controle de Intoxicações.</w:t>
      </w:r>
    </w:p>
    <w:p w:rsidR="00430A0C" w:rsidRPr="0050329F" w:rsidRDefault="00430A0C" w:rsidP="0050329F">
      <w:pPr>
        <w:spacing w:after="200"/>
        <w:ind w:firstLine="567"/>
        <w:jc w:val="both"/>
        <w:rPr>
          <w:rFonts w:ascii="Times New Roman" w:hAnsi="Times New Roman" w:cs="Times New Roman"/>
          <w:color w:val="auto"/>
        </w:rPr>
      </w:pPr>
      <w:r w:rsidRPr="0050329F">
        <w:rPr>
          <w:rFonts w:ascii="Times New Roman" w:hAnsi="Times New Roman" w:cs="Times New Roman"/>
          <w:color w:val="auto"/>
        </w:rPr>
        <w:t>CEATOX: Centro de Assistência Toxicológica.</w:t>
      </w:r>
    </w:p>
    <w:p w:rsidR="00430A0C" w:rsidRPr="0050329F" w:rsidRDefault="00430A0C" w:rsidP="0050329F">
      <w:pPr>
        <w:spacing w:after="200"/>
        <w:ind w:firstLine="567"/>
        <w:jc w:val="both"/>
        <w:rPr>
          <w:rFonts w:ascii="Times New Roman" w:hAnsi="Times New Roman" w:cs="Times New Roman"/>
          <w:color w:val="auto"/>
        </w:rPr>
      </w:pPr>
      <w:r w:rsidRPr="0050329F">
        <w:rPr>
          <w:rFonts w:ascii="Times New Roman" w:hAnsi="Times New Roman" w:cs="Times New Roman"/>
          <w:color w:val="auto"/>
        </w:rPr>
        <w:t>CIAT: Centro de Informação e Assistência Toxicológica.</w:t>
      </w:r>
    </w:p>
    <w:p w:rsidR="00430A0C" w:rsidRPr="0050329F" w:rsidRDefault="00430A0C" w:rsidP="0050329F">
      <w:pPr>
        <w:spacing w:after="200"/>
        <w:ind w:firstLine="567"/>
        <w:jc w:val="both"/>
        <w:rPr>
          <w:rFonts w:ascii="Times New Roman" w:hAnsi="Times New Roman" w:cs="Times New Roman"/>
          <w:color w:val="auto"/>
        </w:rPr>
      </w:pPr>
      <w:r w:rsidRPr="0050329F">
        <w:rPr>
          <w:rFonts w:ascii="Times New Roman" w:hAnsi="Times New Roman" w:cs="Times New Roman"/>
          <w:color w:val="auto"/>
        </w:rPr>
        <w:t xml:space="preserve">CIAVE: Centro de Informações </w:t>
      </w:r>
      <w:proofErr w:type="spellStart"/>
      <w:r w:rsidRPr="0050329F">
        <w:rPr>
          <w:rFonts w:ascii="Times New Roman" w:hAnsi="Times New Roman" w:cs="Times New Roman"/>
          <w:color w:val="auto"/>
        </w:rPr>
        <w:t>Anti-Veneno</w:t>
      </w:r>
      <w:proofErr w:type="spellEnd"/>
      <w:r w:rsidRPr="0050329F">
        <w:rPr>
          <w:rFonts w:ascii="Times New Roman" w:hAnsi="Times New Roman" w:cs="Times New Roman"/>
          <w:color w:val="auto"/>
        </w:rPr>
        <w:t>.</w:t>
      </w:r>
    </w:p>
    <w:p w:rsidR="00430A0C" w:rsidRPr="0050329F" w:rsidRDefault="00430A0C" w:rsidP="0050329F">
      <w:pPr>
        <w:spacing w:after="200"/>
        <w:ind w:firstLine="567"/>
        <w:jc w:val="both"/>
        <w:rPr>
          <w:rFonts w:ascii="Times New Roman" w:hAnsi="Times New Roman" w:cs="Times New Roman"/>
          <w:color w:val="auto"/>
        </w:rPr>
      </w:pPr>
      <w:r w:rsidRPr="0050329F">
        <w:rPr>
          <w:rFonts w:ascii="Times New Roman" w:hAnsi="Times New Roman" w:cs="Times New Roman"/>
          <w:color w:val="auto"/>
        </w:rPr>
        <w:t>CIT: Centro de Informações Toxicológicas.</w:t>
      </w:r>
    </w:p>
    <w:p w:rsidR="00430A0C" w:rsidRPr="0050329F" w:rsidRDefault="00430A0C" w:rsidP="0050329F">
      <w:pPr>
        <w:spacing w:after="200"/>
        <w:ind w:firstLine="567"/>
        <w:jc w:val="both"/>
        <w:rPr>
          <w:rFonts w:ascii="Times New Roman" w:hAnsi="Times New Roman" w:cs="Times New Roman"/>
          <w:color w:val="auto"/>
        </w:rPr>
      </w:pPr>
      <w:r w:rsidRPr="0050329F">
        <w:rPr>
          <w:rFonts w:ascii="Times New Roman" w:hAnsi="Times New Roman" w:cs="Times New Roman"/>
          <w:color w:val="auto"/>
        </w:rPr>
        <w:t>CITF: Centro de Informações Tóxico-Farmacológicas.</w:t>
      </w:r>
    </w:p>
    <w:p w:rsidR="00430A0C" w:rsidRPr="0050329F" w:rsidRDefault="00430A0C" w:rsidP="0050329F">
      <w:pPr>
        <w:spacing w:after="200"/>
        <w:ind w:firstLine="567"/>
        <w:jc w:val="both"/>
        <w:rPr>
          <w:rFonts w:ascii="Times New Roman" w:hAnsi="Times New Roman" w:cs="Times New Roman"/>
          <w:color w:val="auto"/>
        </w:rPr>
      </w:pPr>
      <w:r w:rsidRPr="0050329F">
        <w:rPr>
          <w:rFonts w:ascii="Times New Roman" w:hAnsi="Times New Roman" w:cs="Times New Roman"/>
          <w:color w:val="auto"/>
        </w:rPr>
        <w:t>CIVITOX: Centro Integrado de Vigilância Toxicológica.</w:t>
      </w:r>
    </w:p>
    <w:p w:rsidR="00430A0C" w:rsidRPr="0050329F" w:rsidRDefault="00430A0C" w:rsidP="0050329F">
      <w:pPr>
        <w:pStyle w:val="Corpodetexto2"/>
        <w:spacing w:after="200"/>
        <w:ind w:firstLine="567"/>
        <w:rPr>
          <w:rFonts w:ascii="Times New Roman" w:hAnsi="Times New Roman" w:cs="Times New Roman"/>
          <w:sz w:val="24"/>
          <w:szCs w:val="24"/>
        </w:rPr>
      </w:pPr>
      <w:r w:rsidRPr="0050329F">
        <w:rPr>
          <w:rFonts w:ascii="Times New Roman" w:hAnsi="Times New Roman" w:cs="Times New Roman"/>
          <w:sz w:val="24"/>
          <w:szCs w:val="24"/>
        </w:rPr>
        <w:t>Orientação toxicológica: Conjunto de esforços sistemáticos desenvolvidos mediante métodos e técnicas próprios com finalidade de informar e esclarecer aos serviços de saúde e à população em geral quanto aos riscos das substâncias químicas e biológicas, assim como medidas preventivas, diagnóstico e tratamento das intoxicações;</w:t>
      </w:r>
    </w:p>
    <w:p w:rsidR="00430A0C" w:rsidRPr="0050329F" w:rsidRDefault="00430A0C" w:rsidP="0050329F">
      <w:pPr>
        <w:spacing w:after="200"/>
        <w:ind w:firstLine="567"/>
        <w:jc w:val="both"/>
        <w:rPr>
          <w:rFonts w:ascii="Times New Roman" w:hAnsi="Times New Roman" w:cs="Times New Roman"/>
          <w:color w:val="auto"/>
        </w:rPr>
      </w:pPr>
      <w:r w:rsidRPr="0050329F">
        <w:rPr>
          <w:rFonts w:ascii="Times New Roman" w:hAnsi="Times New Roman" w:cs="Times New Roman"/>
          <w:color w:val="auto"/>
        </w:rPr>
        <w:t>SERTOX: Serviço de Toxicologia.</w:t>
      </w:r>
    </w:p>
    <w:p w:rsidR="0050329F" w:rsidRDefault="00430A0C" w:rsidP="0050329F">
      <w:pPr>
        <w:spacing w:after="200"/>
        <w:ind w:firstLine="567"/>
        <w:jc w:val="both"/>
        <w:rPr>
          <w:rFonts w:ascii="Times New Roman" w:hAnsi="Times New Roman" w:cs="Times New Roman"/>
          <w:color w:val="auto"/>
        </w:rPr>
      </w:pPr>
      <w:r w:rsidRPr="0050329F">
        <w:rPr>
          <w:rFonts w:ascii="Times New Roman" w:hAnsi="Times New Roman" w:cs="Times New Roman"/>
          <w:color w:val="auto"/>
        </w:rPr>
        <w:t>TOXEN: Centro de Controle de Intoxicações.</w:t>
      </w:r>
      <w:r w:rsidR="0050329F">
        <w:rPr>
          <w:rFonts w:ascii="Times New Roman" w:hAnsi="Times New Roman" w:cs="Times New Roman"/>
          <w:color w:val="auto"/>
        </w:rPr>
        <w:t xml:space="preserve"> </w:t>
      </w:r>
    </w:p>
    <w:p w:rsidR="00430A0C" w:rsidRPr="0050329F" w:rsidRDefault="00430A0C" w:rsidP="0050329F">
      <w:pPr>
        <w:spacing w:after="200"/>
        <w:ind w:firstLine="567"/>
        <w:jc w:val="both"/>
        <w:rPr>
          <w:rFonts w:ascii="Times New Roman" w:hAnsi="Times New Roman" w:cs="Times New Roman"/>
          <w:color w:val="auto"/>
        </w:rPr>
      </w:pPr>
    </w:p>
    <w:p w:rsidR="0050329F" w:rsidRPr="0050329F" w:rsidRDefault="00430A0C" w:rsidP="0050329F">
      <w:pPr>
        <w:spacing w:after="200"/>
        <w:jc w:val="center"/>
        <w:rPr>
          <w:rFonts w:ascii="Times New Roman" w:hAnsi="Times New Roman" w:cs="Times New Roman"/>
          <w:b/>
          <w:bCs/>
          <w:color w:val="auto"/>
        </w:rPr>
      </w:pPr>
      <w:r w:rsidRPr="0050329F">
        <w:rPr>
          <w:rFonts w:ascii="Times New Roman" w:hAnsi="Times New Roman" w:cs="Times New Roman"/>
          <w:b/>
          <w:bCs/>
          <w:color w:val="auto"/>
        </w:rPr>
        <w:t>ANEXO I</w:t>
      </w:r>
      <w:r w:rsidR="0050329F" w:rsidRPr="0050329F">
        <w:rPr>
          <w:rFonts w:ascii="Times New Roman" w:hAnsi="Times New Roman" w:cs="Times New Roman"/>
          <w:b/>
          <w:bCs/>
          <w:color w:val="auto"/>
        </w:rPr>
        <w:t xml:space="preserve"> </w:t>
      </w:r>
    </w:p>
    <w:p w:rsidR="0050329F" w:rsidRPr="0050329F" w:rsidRDefault="00430A0C" w:rsidP="0050329F">
      <w:pPr>
        <w:spacing w:after="200"/>
        <w:jc w:val="center"/>
        <w:rPr>
          <w:rFonts w:ascii="Times New Roman" w:hAnsi="Times New Roman" w:cs="Times New Roman"/>
          <w:b/>
          <w:bCs/>
          <w:color w:val="auto"/>
        </w:rPr>
      </w:pPr>
      <w:r w:rsidRPr="0050329F">
        <w:rPr>
          <w:rFonts w:ascii="Times New Roman" w:hAnsi="Times New Roman" w:cs="Times New Roman"/>
          <w:b/>
          <w:bCs/>
          <w:color w:val="auto"/>
        </w:rPr>
        <w:t>PARÂMETROS RECOMENDADOS PARA CONSTITUIÇÃO DAS EQUIPES DE ATENDIMENTO POR TIPO DE CENTRO:</w:t>
      </w:r>
      <w:r w:rsidR="0050329F" w:rsidRPr="0050329F">
        <w:rPr>
          <w:rFonts w:ascii="Times New Roman" w:hAnsi="Times New Roman" w:cs="Times New Roman"/>
          <w:b/>
          <w:bCs/>
          <w:color w:val="auto"/>
        </w:rPr>
        <w:t xml:space="preserve"> </w:t>
      </w:r>
    </w:p>
    <w:p w:rsidR="00430A0C" w:rsidRPr="0050329F" w:rsidRDefault="00430A0C" w:rsidP="0050329F">
      <w:pPr>
        <w:spacing w:after="200"/>
        <w:jc w:val="both"/>
        <w:rPr>
          <w:rFonts w:ascii="Times New Roman" w:hAnsi="Times New Roman" w:cs="Times New Roman"/>
          <w:color w:val="auto"/>
        </w:rPr>
      </w:pPr>
    </w:p>
    <w:p w:rsidR="00430A0C" w:rsidRPr="0050329F" w:rsidRDefault="00430A0C" w:rsidP="0050329F">
      <w:pPr>
        <w:spacing w:after="200"/>
        <w:ind w:firstLine="567"/>
        <w:jc w:val="both"/>
        <w:rPr>
          <w:rFonts w:ascii="Times New Roman" w:hAnsi="Times New Roman" w:cs="Times New Roman"/>
          <w:color w:val="auto"/>
        </w:rPr>
      </w:pPr>
      <w:r w:rsidRPr="0050329F">
        <w:rPr>
          <w:rFonts w:ascii="Times New Roman" w:hAnsi="Times New Roman" w:cs="Times New Roman"/>
          <w:color w:val="auto"/>
        </w:rPr>
        <w:t>a) Centros de Informação Toxicológica:</w:t>
      </w:r>
    </w:p>
    <w:p w:rsidR="00430A0C" w:rsidRPr="0050329F" w:rsidRDefault="00430A0C" w:rsidP="0050329F">
      <w:pPr>
        <w:spacing w:after="200"/>
        <w:ind w:firstLine="567"/>
        <w:jc w:val="both"/>
        <w:rPr>
          <w:rFonts w:ascii="Times New Roman" w:hAnsi="Times New Roman" w:cs="Times New Roman"/>
          <w:color w:val="auto"/>
        </w:rPr>
      </w:pPr>
      <w:r w:rsidRPr="0050329F">
        <w:rPr>
          <w:rFonts w:ascii="Times New Roman" w:hAnsi="Times New Roman" w:cs="Times New Roman"/>
          <w:color w:val="auto"/>
        </w:rPr>
        <w:sym w:font="Symbol" w:char="F0B7"/>
      </w:r>
      <w:r w:rsidRPr="0050329F">
        <w:rPr>
          <w:rFonts w:ascii="Times New Roman" w:hAnsi="Times New Roman" w:cs="Times New Roman"/>
          <w:color w:val="auto"/>
        </w:rPr>
        <w:t xml:space="preserve"> </w:t>
      </w:r>
      <w:proofErr w:type="gramStart"/>
      <w:r w:rsidRPr="0050329F">
        <w:rPr>
          <w:rFonts w:ascii="Times New Roman" w:hAnsi="Times New Roman" w:cs="Times New Roman"/>
          <w:color w:val="auto"/>
        </w:rPr>
        <w:t>um</w:t>
      </w:r>
      <w:proofErr w:type="gramEnd"/>
      <w:r w:rsidRPr="0050329F">
        <w:rPr>
          <w:rFonts w:ascii="Times New Roman" w:hAnsi="Times New Roman" w:cs="Times New Roman"/>
          <w:color w:val="auto"/>
        </w:rPr>
        <w:t xml:space="preserve"> (01) coordenador geral;</w:t>
      </w:r>
    </w:p>
    <w:p w:rsidR="00430A0C" w:rsidRPr="0050329F" w:rsidRDefault="00430A0C" w:rsidP="0050329F">
      <w:pPr>
        <w:spacing w:after="200"/>
        <w:ind w:firstLine="567"/>
        <w:jc w:val="both"/>
        <w:rPr>
          <w:rFonts w:ascii="Times New Roman" w:hAnsi="Times New Roman" w:cs="Times New Roman"/>
          <w:color w:val="auto"/>
        </w:rPr>
      </w:pPr>
      <w:r w:rsidRPr="0050329F">
        <w:rPr>
          <w:rFonts w:ascii="Times New Roman" w:hAnsi="Times New Roman" w:cs="Times New Roman"/>
          <w:color w:val="auto"/>
        </w:rPr>
        <w:sym w:font="Symbol" w:char="F0B7"/>
      </w:r>
      <w:r w:rsidR="0050329F">
        <w:rPr>
          <w:rFonts w:ascii="Times New Roman" w:hAnsi="Times New Roman" w:cs="Times New Roman"/>
          <w:color w:val="auto"/>
        </w:rPr>
        <w:t xml:space="preserve"> </w:t>
      </w:r>
      <w:proofErr w:type="gramStart"/>
      <w:r w:rsidRPr="0050329F">
        <w:rPr>
          <w:rFonts w:ascii="Times New Roman" w:hAnsi="Times New Roman" w:cs="Times New Roman"/>
          <w:color w:val="auto"/>
        </w:rPr>
        <w:t>dois</w:t>
      </w:r>
      <w:proofErr w:type="gramEnd"/>
      <w:r w:rsidRPr="0050329F">
        <w:rPr>
          <w:rFonts w:ascii="Times New Roman" w:hAnsi="Times New Roman" w:cs="Times New Roman"/>
          <w:color w:val="auto"/>
        </w:rPr>
        <w:t xml:space="preserve"> (02) médicos com experiência em toxicologia para supervisão da informação;</w:t>
      </w:r>
    </w:p>
    <w:p w:rsidR="00430A0C" w:rsidRPr="0050329F" w:rsidRDefault="00430A0C" w:rsidP="0050329F">
      <w:pPr>
        <w:spacing w:after="200"/>
        <w:ind w:firstLine="567"/>
        <w:jc w:val="both"/>
        <w:rPr>
          <w:rFonts w:ascii="Times New Roman" w:hAnsi="Times New Roman" w:cs="Times New Roman"/>
          <w:color w:val="auto"/>
        </w:rPr>
      </w:pPr>
      <w:r w:rsidRPr="0050329F">
        <w:rPr>
          <w:rFonts w:ascii="Times New Roman" w:hAnsi="Times New Roman" w:cs="Times New Roman"/>
          <w:color w:val="auto"/>
        </w:rPr>
        <w:sym w:font="Symbol" w:char="F0B7"/>
      </w:r>
      <w:r w:rsidRPr="0050329F">
        <w:rPr>
          <w:rFonts w:ascii="Times New Roman" w:hAnsi="Times New Roman" w:cs="Times New Roman"/>
          <w:color w:val="auto"/>
        </w:rPr>
        <w:t xml:space="preserve"> </w:t>
      </w:r>
      <w:proofErr w:type="gramStart"/>
      <w:r w:rsidRPr="0050329F">
        <w:rPr>
          <w:rFonts w:ascii="Times New Roman" w:hAnsi="Times New Roman" w:cs="Times New Roman"/>
          <w:color w:val="auto"/>
        </w:rPr>
        <w:t>dois</w:t>
      </w:r>
      <w:proofErr w:type="gramEnd"/>
      <w:r w:rsidRPr="0050329F">
        <w:rPr>
          <w:rFonts w:ascii="Times New Roman" w:hAnsi="Times New Roman" w:cs="Times New Roman"/>
          <w:color w:val="auto"/>
        </w:rPr>
        <w:t xml:space="preserve"> (02) plantonistas por turno, graduados (preferencialmente), ou graduandos da área de saúde(*), treinados em informação toxicológica(**), para atendimento 24 horas por dia, sete dias por semana;</w:t>
      </w:r>
    </w:p>
    <w:p w:rsidR="0050329F" w:rsidRDefault="00430A0C" w:rsidP="0050329F">
      <w:pPr>
        <w:spacing w:after="200"/>
        <w:ind w:firstLine="567"/>
        <w:jc w:val="both"/>
        <w:rPr>
          <w:rFonts w:ascii="Times New Roman" w:hAnsi="Times New Roman" w:cs="Times New Roman"/>
          <w:color w:val="auto"/>
        </w:rPr>
      </w:pPr>
      <w:r w:rsidRPr="0050329F">
        <w:rPr>
          <w:rFonts w:ascii="Times New Roman" w:hAnsi="Times New Roman" w:cs="Times New Roman"/>
          <w:color w:val="auto"/>
        </w:rPr>
        <w:sym w:font="Symbol" w:char="F0B7"/>
      </w:r>
      <w:r w:rsidRPr="0050329F">
        <w:rPr>
          <w:rFonts w:ascii="Times New Roman" w:hAnsi="Times New Roman" w:cs="Times New Roman"/>
          <w:color w:val="auto"/>
        </w:rPr>
        <w:t xml:space="preserve"> </w:t>
      </w:r>
      <w:proofErr w:type="gramStart"/>
      <w:r w:rsidRPr="0050329F">
        <w:rPr>
          <w:rFonts w:ascii="Times New Roman" w:hAnsi="Times New Roman" w:cs="Times New Roman"/>
          <w:color w:val="auto"/>
        </w:rPr>
        <w:t>um</w:t>
      </w:r>
      <w:proofErr w:type="gramEnd"/>
      <w:r w:rsidRPr="0050329F">
        <w:rPr>
          <w:rFonts w:ascii="Times New Roman" w:hAnsi="Times New Roman" w:cs="Times New Roman"/>
          <w:color w:val="auto"/>
        </w:rPr>
        <w:t xml:space="preserve"> (01) assistente administrativo.</w:t>
      </w:r>
      <w:r w:rsidR="0050329F">
        <w:rPr>
          <w:rFonts w:ascii="Times New Roman" w:hAnsi="Times New Roman" w:cs="Times New Roman"/>
          <w:color w:val="auto"/>
        </w:rPr>
        <w:t xml:space="preserve"> </w:t>
      </w:r>
    </w:p>
    <w:p w:rsidR="00430A0C" w:rsidRPr="0050329F" w:rsidRDefault="00430A0C" w:rsidP="0050329F">
      <w:pPr>
        <w:tabs>
          <w:tab w:val="left" w:pos="540"/>
          <w:tab w:val="left" w:pos="630"/>
        </w:tabs>
        <w:spacing w:after="200"/>
        <w:ind w:firstLine="567"/>
        <w:jc w:val="both"/>
        <w:rPr>
          <w:rFonts w:ascii="Times New Roman" w:hAnsi="Times New Roman" w:cs="Times New Roman"/>
          <w:color w:val="auto"/>
        </w:rPr>
      </w:pPr>
      <w:r w:rsidRPr="0050329F">
        <w:rPr>
          <w:rFonts w:ascii="Times New Roman" w:hAnsi="Times New Roman" w:cs="Times New Roman"/>
          <w:color w:val="auto"/>
        </w:rPr>
        <w:t>b) Centros de Informação e Análise Toxicológica:</w:t>
      </w:r>
    </w:p>
    <w:p w:rsidR="00430A0C" w:rsidRPr="0050329F" w:rsidRDefault="00430A0C" w:rsidP="0050329F">
      <w:pPr>
        <w:spacing w:after="200"/>
        <w:ind w:firstLine="567"/>
        <w:jc w:val="both"/>
        <w:rPr>
          <w:rFonts w:ascii="Times New Roman" w:hAnsi="Times New Roman" w:cs="Times New Roman"/>
          <w:color w:val="auto"/>
        </w:rPr>
      </w:pPr>
      <w:r w:rsidRPr="0050329F">
        <w:rPr>
          <w:rFonts w:ascii="Times New Roman" w:hAnsi="Times New Roman" w:cs="Times New Roman"/>
          <w:color w:val="auto"/>
        </w:rPr>
        <w:sym w:font="Symbol" w:char="F0B7"/>
      </w:r>
      <w:r w:rsidRPr="0050329F">
        <w:rPr>
          <w:rFonts w:ascii="Times New Roman" w:hAnsi="Times New Roman" w:cs="Times New Roman"/>
          <w:color w:val="auto"/>
        </w:rPr>
        <w:t xml:space="preserve"> </w:t>
      </w:r>
      <w:proofErr w:type="gramStart"/>
      <w:r w:rsidRPr="0050329F">
        <w:rPr>
          <w:rFonts w:ascii="Times New Roman" w:hAnsi="Times New Roman" w:cs="Times New Roman"/>
          <w:color w:val="auto"/>
        </w:rPr>
        <w:t>um</w:t>
      </w:r>
      <w:proofErr w:type="gramEnd"/>
      <w:r w:rsidRPr="0050329F">
        <w:rPr>
          <w:rFonts w:ascii="Times New Roman" w:hAnsi="Times New Roman" w:cs="Times New Roman"/>
          <w:color w:val="auto"/>
        </w:rPr>
        <w:t xml:space="preserve"> (01) coordenador geral;</w:t>
      </w:r>
    </w:p>
    <w:p w:rsidR="00430A0C" w:rsidRPr="0050329F" w:rsidRDefault="00430A0C" w:rsidP="0050329F">
      <w:pPr>
        <w:spacing w:after="200"/>
        <w:ind w:firstLine="567"/>
        <w:jc w:val="both"/>
        <w:rPr>
          <w:rFonts w:ascii="Times New Roman" w:hAnsi="Times New Roman" w:cs="Times New Roman"/>
          <w:color w:val="auto"/>
        </w:rPr>
      </w:pPr>
      <w:r w:rsidRPr="0050329F">
        <w:rPr>
          <w:rFonts w:ascii="Times New Roman" w:hAnsi="Times New Roman" w:cs="Times New Roman"/>
          <w:color w:val="auto"/>
        </w:rPr>
        <w:sym w:font="Symbol" w:char="F0B7"/>
      </w:r>
      <w:r w:rsidRPr="0050329F">
        <w:rPr>
          <w:rFonts w:ascii="Times New Roman" w:hAnsi="Times New Roman" w:cs="Times New Roman"/>
          <w:color w:val="auto"/>
        </w:rPr>
        <w:t xml:space="preserve"> </w:t>
      </w:r>
      <w:proofErr w:type="gramStart"/>
      <w:r w:rsidRPr="0050329F">
        <w:rPr>
          <w:rFonts w:ascii="Times New Roman" w:hAnsi="Times New Roman" w:cs="Times New Roman"/>
          <w:color w:val="auto"/>
        </w:rPr>
        <w:t>um</w:t>
      </w:r>
      <w:proofErr w:type="gramEnd"/>
      <w:r w:rsidRPr="0050329F">
        <w:rPr>
          <w:rFonts w:ascii="Times New Roman" w:hAnsi="Times New Roman" w:cs="Times New Roman"/>
          <w:color w:val="auto"/>
        </w:rPr>
        <w:t xml:space="preserve"> (01) coordenador clínico;</w:t>
      </w:r>
    </w:p>
    <w:p w:rsidR="00430A0C" w:rsidRPr="0050329F" w:rsidRDefault="00430A0C" w:rsidP="0050329F">
      <w:pPr>
        <w:spacing w:after="200"/>
        <w:ind w:firstLine="567"/>
        <w:jc w:val="both"/>
        <w:rPr>
          <w:rFonts w:ascii="Times New Roman" w:hAnsi="Times New Roman" w:cs="Times New Roman"/>
          <w:color w:val="auto"/>
        </w:rPr>
      </w:pPr>
      <w:r w:rsidRPr="0050329F">
        <w:rPr>
          <w:rFonts w:ascii="Times New Roman" w:hAnsi="Times New Roman" w:cs="Times New Roman"/>
          <w:color w:val="auto"/>
        </w:rPr>
        <w:sym w:font="Symbol" w:char="F0B7"/>
      </w:r>
      <w:r w:rsidRPr="0050329F">
        <w:rPr>
          <w:rFonts w:ascii="Times New Roman" w:hAnsi="Times New Roman" w:cs="Times New Roman"/>
          <w:color w:val="auto"/>
        </w:rPr>
        <w:t xml:space="preserve"> </w:t>
      </w:r>
      <w:proofErr w:type="gramStart"/>
      <w:r w:rsidRPr="0050329F">
        <w:rPr>
          <w:rFonts w:ascii="Times New Roman" w:hAnsi="Times New Roman" w:cs="Times New Roman"/>
          <w:color w:val="auto"/>
        </w:rPr>
        <w:t>dois</w:t>
      </w:r>
      <w:proofErr w:type="gramEnd"/>
      <w:r w:rsidRPr="0050329F">
        <w:rPr>
          <w:rFonts w:ascii="Times New Roman" w:hAnsi="Times New Roman" w:cs="Times New Roman"/>
          <w:color w:val="auto"/>
        </w:rPr>
        <w:t xml:space="preserve"> (02) médicos com experiência em toxicologia para supervisão da informação;</w:t>
      </w:r>
    </w:p>
    <w:p w:rsidR="00430A0C" w:rsidRPr="0050329F" w:rsidRDefault="00430A0C" w:rsidP="0050329F">
      <w:pPr>
        <w:spacing w:after="200"/>
        <w:ind w:firstLine="567"/>
        <w:jc w:val="both"/>
        <w:rPr>
          <w:rFonts w:ascii="Times New Roman" w:hAnsi="Times New Roman" w:cs="Times New Roman"/>
          <w:color w:val="auto"/>
        </w:rPr>
      </w:pPr>
      <w:r w:rsidRPr="0050329F">
        <w:rPr>
          <w:rFonts w:ascii="Times New Roman" w:hAnsi="Times New Roman" w:cs="Times New Roman"/>
          <w:color w:val="auto"/>
        </w:rPr>
        <w:sym w:font="Symbol" w:char="F0B7"/>
      </w:r>
      <w:r w:rsidRPr="0050329F">
        <w:rPr>
          <w:rFonts w:ascii="Times New Roman" w:hAnsi="Times New Roman" w:cs="Times New Roman"/>
          <w:color w:val="auto"/>
        </w:rPr>
        <w:t xml:space="preserve"> </w:t>
      </w:r>
      <w:proofErr w:type="gramStart"/>
      <w:r w:rsidRPr="0050329F">
        <w:rPr>
          <w:rFonts w:ascii="Times New Roman" w:hAnsi="Times New Roman" w:cs="Times New Roman"/>
          <w:color w:val="auto"/>
        </w:rPr>
        <w:t>dois</w:t>
      </w:r>
      <w:proofErr w:type="gramEnd"/>
      <w:r w:rsidRPr="0050329F">
        <w:rPr>
          <w:rFonts w:ascii="Times New Roman" w:hAnsi="Times New Roman" w:cs="Times New Roman"/>
          <w:color w:val="auto"/>
        </w:rPr>
        <w:t xml:space="preserve"> (02) plantonistas por turno, graduados (preferencialmente), ou graduandos da área de saúde(*), treinados em informação toxicológica(**), para atendimento 24 horas por dia, sete dias por semana;</w:t>
      </w:r>
    </w:p>
    <w:p w:rsidR="00430A0C" w:rsidRPr="0050329F" w:rsidRDefault="00430A0C" w:rsidP="0050329F">
      <w:pPr>
        <w:spacing w:after="200"/>
        <w:ind w:firstLine="567"/>
        <w:jc w:val="both"/>
        <w:rPr>
          <w:rFonts w:ascii="Times New Roman" w:hAnsi="Times New Roman" w:cs="Times New Roman"/>
          <w:color w:val="auto"/>
        </w:rPr>
      </w:pPr>
      <w:r w:rsidRPr="0050329F">
        <w:rPr>
          <w:rFonts w:ascii="Times New Roman" w:hAnsi="Times New Roman" w:cs="Times New Roman"/>
          <w:color w:val="auto"/>
        </w:rPr>
        <w:sym w:font="Symbol" w:char="F0B7"/>
      </w:r>
      <w:r w:rsidRPr="0050329F">
        <w:rPr>
          <w:rFonts w:ascii="Times New Roman" w:hAnsi="Times New Roman" w:cs="Times New Roman"/>
          <w:color w:val="auto"/>
        </w:rPr>
        <w:t xml:space="preserve"> </w:t>
      </w:r>
      <w:proofErr w:type="gramStart"/>
      <w:r w:rsidRPr="0050329F">
        <w:rPr>
          <w:rFonts w:ascii="Times New Roman" w:hAnsi="Times New Roman" w:cs="Times New Roman"/>
          <w:color w:val="auto"/>
        </w:rPr>
        <w:t>um</w:t>
      </w:r>
      <w:proofErr w:type="gramEnd"/>
      <w:r w:rsidRPr="0050329F">
        <w:rPr>
          <w:rFonts w:ascii="Times New Roman" w:hAnsi="Times New Roman" w:cs="Times New Roman"/>
          <w:color w:val="auto"/>
        </w:rPr>
        <w:t xml:space="preserve"> (01) farmacêutico-bioquímico com treinamento em toxicologia por plantão;</w:t>
      </w:r>
    </w:p>
    <w:p w:rsidR="00430A0C" w:rsidRPr="0050329F" w:rsidRDefault="00430A0C" w:rsidP="0050329F">
      <w:pPr>
        <w:spacing w:after="200"/>
        <w:ind w:firstLine="567"/>
        <w:jc w:val="both"/>
        <w:rPr>
          <w:rFonts w:ascii="Times New Roman" w:hAnsi="Times New Roman" w:cs="Times New Roman"/>
          <w:color w:val="auto"/>
        </w:rPr>
      </w:pPr>
      <w:r w:rsidRPr="0050329F">
        <w:rPr>
          <w:rFonts w:ascii="Times New Roman" w:hAnsi="Times New Roman" w:cs="Times New Roman"/>
          <w:color w:val="auto"/>
        </w:rPr>
        <w:sym w:font="Symbol" w:char="F0B7"/>
      </w:r>
      <w:r w:rsidRPr="0050329F">
        <w:rPr>
          <w:rFonts w:ascii="Times New Roman" w:hAnsi="Times New Roman" w:cs="Times New Roman"/>
          <w:color w:val="auto"/>
        </w:rPr>
        <w:t xml:space="preserve"> </w:t>
      </w:r>
      <w:proofErr w:type="gramStart"/>
      <w:r w:rsidRPr="0050329F">
        <w:rPr>
          <w:rFonts w:ascii="Times New Roman" w:hAnsi="Times New Roman" w:cs="Times New Roman"/>
          <w:color w:val="auto"/>
        </w:rPr>
        <w:t>um</w:t>
      </w:r>
      <w:proofErr w:type="gramEnd"/>
      <w:r w:rsidRPr="0050329F">
        <w:rPr>
          <w:rFonts w:ascii="Times New Roman" w:hAnsi="Times New Roman" w:cs="Times New Roman"/>
          <w:color w:val="auto"/>
        </w:rPr>
        <w:t xml:space="preserve"> (01) técnico de laboratório por plantão para a realização de análises toxicológicas de urgência;  </w:t>
      </w:r>
    </w:p>
    <w:p w:rsidR="0050329F" w:rsidRDefault="00430A0C" w:rsidP="0050329F">
      <w:pPr>
        <w:spacing w:after="200"/>
        <w:ind w:firstLine="567"/>
        <w:jc w:val="both"/>
        <w:rPr>
          <w:rFonts w:ascii="Times New Roman" w:hAnsi="Times New Roman" w:cs="Times New Roman"/>
          <w:color w:val="auto"/>
        </w:rPr>
      </w:pPr>
      <w:r w:rsidRPr="0050329F">
        <w:rPr>
          <w:rFonts w:ascii="Times New Roman" w:hAnsi="Times New Roman" w:cs="Times New Roman"/>
          <w:color w:val="auto"/>
        </w:rPr>
        <w:sym w:font="Symbol" w:char="F0B7"/>
      </w:r>
      <w:r w:rsidRPr="0050329F">
        <w:rPr>
          <w:rFonts w:ascii="Times New Roman" w:hAnsi="Times New Roman" w:cs="Times New Roman"/>
          <w:color w:val="auto"/>
        </w:rPr>
        <w:t xml:space="preserve"> </w:t>
      </w:r>
      <w:proofErr w:type="gramStart"/>
      <w:r w:rsidRPr="0050329F">
        <w:rPr>
          <w:rFonts w:ascii="Times New Roman" w:hAnsi="Times New Roman" w:cs="Times New Roman"/>
          <w:color w:val="auto"/>
        </w:rPr>
        <w:t>dois</w:t>
      </w:r>
      <w:proofErr w:type="gramEnd"/>
      <w:r w:rsidRPr="0050329F">
        <w:rPr>
          <w:rFonts w:ascii="Times New Roman" w:hAnsi="Times New Roman" w:cs="Times New Roman"/>
          <w:color w:val="auto"/>
        </w:rPr>
        <w:t xml:space="preserve"> (02) assistentes administrativos.</w:t>
      </w:r>
      <w:r w:rsidR="0050329F">
        <w:rPr>
          <w:rFonts w:ascii="Times New Roman" w:hAnsi="Times New Roman" w:cs="Times New Roman"/>
          <w:color w:val="auto"/>
        </w:rPr>
        <w:t xml:space="preserve"> </w:t>
      </w:r>
    </w:p>
    <w:p w:rsidR="00430A0C" w:rsidRPr="0050329F" w:rsidRDefault="00430A0C" w:rsidP="0050329F">
      <w:pPr>
        <w:spacing w:after="200"/>
        <w:ind w:firstLine="567"/>
        <w:jc w:val="both"/>
        <w:rPr>
          <w:rFonts w:ascii="Times New Roman" w:hAnsi="Times New Roman" w:cs="Times New Roman"/>
          <w:color w:val="auto"/>
        </w:rPr>
      </w:pPr>
      <w:r w:rsidRPr="0050329F">
        <w:rPr>
          <w:rFonts w:ascii="Times New Roman" w:hAnsi="Times New Roman" w:cs="Times New Roman"/>
          <w:color w:val="auto"/>
        </w:rPr>
        <w:t xml:space="preserve">c) Centros de Informação e </w:t>
      </w:r>
      <w:proofErr w:type="gramStart"/>
      <w:r w:rsidRPr="0050329F">
        <w:rPr>
          <w:rFonts w:ascii="Times New Roman" w:hAnsi="Times New Roman" w:cs="Times New Roman"/>
          <w:color w:val="auto"/>
        </w:rPr>
        <w:t>Assistência  Toxicológica</w:t>
      </w:r>
      <w:proofErr w:type="gramEnd"/>
      <w:r w:rsidRPr="0050329F">
        <w:rPr>
          <w:rFonts w:ascii="Times New Roman" w:hAnsi="Times New Roman" w:cs="Times New Roman"/>
          <w:color w:val="auto"/>
        </w:rPr>
        <w:t>:</w:t>
      </w:r>
    </w:p>
    <w:p w:rsidR="00430A0C" w:rsidRPr="0050329F" w:rsidRDefault="00430A0C" w:rsidP="0050329F">
      <w:pPr>
        <w:spacing w:after="200"/>
        <w:ind w:firstLine="567"/>
        <w:jc w:val="both"/>
        <w:rPr>
          <w:rFonts w:ascii="Times New Roman" w:hAnsi="Times New Roman" w:cs="Times New Roman"/>
          <w:color w:val="auto"/>
        </w:rPr>
      </w:pPr>
      <w:r w:rsidRPr="0050329F">
        <w:rPr>
          <w:rFonts w:ascii="Times New Roman" w:hAnsi="Times New Roman" w:cs="Times New Roman"/>
          <w:color w:val="auto"/>
        </w:rPr>
        <w:sym w:font="Symbol" w:char="F0B7"/>
      </w:r>
      <w:r w:rsidRPr="0050329F">
        <w:rPr>
          <w:rFonts w:ascii="Times New Roman" w:hAnsi="Times New Roman" w:cs="Times New Roman"/>
          <w:color w:val="auto"/>
        </w:rPr>
        <w:t xml:space="preserve"> </w:t>
      </w:r>
      <w:proofErr w:type="gramStart"/>
      <w:r w:rsidRPr="0050329F">
        <w:rPr>
          <w:rFonts w:ascii="Times New Roman" w:hAnsi="Times New Roman" w:cs="Times New Roman"/>
          <w:color w:val="auto"/>
        </w:rPr>
        <w:t>um</w:t>
      </w:r>
      <w:proofErr w:type="gramEnd"/>
      <w:r w:rsidRPr="0050329F">
        <w:rPr>
          <w:rFonts w:ascii="Times New Roman" w:hAnsi="Times New Roman" w:cs="Times New Roman"/>
          <w:color w:val="auto"/>
        </w:rPr>
        <w:t xml:space="preserve"> (01) coordenador geral;</w:t>
      </w:r>
    </w:p>
    <w:p w:rsidR="00430A0C" w:rsidRPr="0050329F" w:rsidRDefault="00430A0C" w:rsidP="0050329F">
      <w:pPr>
        <w:spacing w:after="200"/>
        <w:ind w:firstLine="567"/>
        <w:jc w:val="both"/>
        <w:rPr>
          <w:rFonts w:ascii="Times New Roman" w:hAnsi="Times New Roman" w:cs="Times New Roman"/>
          <w:color w:val="auto"/>
        </w:rPr>
      </w:pPr>
      <w:r w:rsidRPr="0050329F">
        <w:rPr>
          <w:rFonts w:ascii="Times New Roman" w:hAnsi="Times New Roman" w:cs="Times New Roman"/>
          <w:color w:val="auto"/>
        </w:rPr>
        <w:sym w:font="Symbol" w:char="F0B7"/>
      </w:r>
      <w:r w:rsidRPr="0050329F">
        <w:rPr>
          <w:rFonts w:ascii="Times New Roman" w:hAnsi="Times New Roman" w:cs="Times New Roman"/>
          <w:color w:val="auto"/>
        </w:rPr>
        <w:t xml:space="preserve"> </w:t>
      </w:r>
      <w:proofErr w:type="gramStart"/>
      <w:r w:rsidRPr="0050329F">
        <w:rPr>
          <w:rFonts w:ascii="Times New Roman" w:hAnsi="Times New Roman" w:cs="Times New Roman"/>
          <w:color w:val="auto"/>
        </w:rPr>
        <w:t>um</w:t>
      </w:r>
      <w:proofErr w:type="gramEnd"/>
      <w:r w:rsidRPr="0050329F">
        <w:rPr>
          <w:rFonts w:ascii="Times New Roman" w:hAnsi="Times New Roman" w:cs="Times New Roman"/>
          <w:color w:val="auto"/>
        </w:rPr>
        <w:t xml:space="preserve"> (01) coordenador clínico;</w:t>
      </w:r>
    </w:p>
    <w:p w:rsidR="00430A0C" w:rsidRPr="0050329F" w:rsidRDefault="00430A0C" w:rsidP="0050329F">
      <w:pPr>
        <w:spacing w:after="200"/>
        <w:ind w:firstLine="567"/>
        <w:jc w:val="both"/>
        <w:rPr>
          <w:rFonts w:ascii="Times New Roman" w:hAnsi="Times New Roman" w:cs="Times New Roman"/>
          <w:color w:val="auto"/>
        </w:rPr>
      </w:pPr>
      <w:r w:rsidRPr="0050329F">
        <w:rPr>
          <w:rFonts w:ascii="Times New Roman" w:hAnsi="Times New Roman" w:cs="Times New Roman"/>
          <w:color w:val="auto"/>
        </w:rPr>
        <w:sym w:font="Symbol" w:char="F0B7"/>
      </w:r>
      <w:r w:rsidRPr="0050329F">
        <w:rPr>
          <w:rFonts w:ascii="Times New Roman" w:hAnsi="Times New Roman" w:cs="Times New Roman"/>
          <w:color w:val="auto"/>
        </w:rPr>
        <w:t xml:space="preserve"> </w:t>
      </w:r>
      <w:proofErr w:type="gramStart"/>
      <w:r w:rsidRPr="0050329F">
        <w:rPr>
          <w:rFonts w:ascii="Times New Roman" w:hAnsi="Times New Roman" w:cs="Times New Roman"/>
          <w:color w:val="auto"/>
        </w:rPr>
        <w:t>três</w:t>
      </w:r>
      <w:proofErr w:type="gramEnd"/>
      <w:r w:rsidRPr="0050329F">
        <w:rPr>
          <w:rFonts w:ascii="Times New Roman" w:hAnsi="Times New Roman" w:cs="Times New Roman"/>
          <w:color w:val="auto"/>
        </w:rPr>
        <w:t xml:space="preserve"> (03) médicos com experiência em toxicologia para supervisão da informação e atendimento ambulatorial;</w:t>
      </w:r>
    </w:p>
    <w:p w:rsidR="00430A0C" w:rsidRPr="0050329F" w:rsidRDefault="00430A0C" w:rsidP="0050329F">
      <w:pPr>
        <w:spacing w:after="200"/>
        <w:ind w:firstLine="567"/>
        <w:jc w:val="both"/>
        <w:rPr>
          <w:rFonts w:ascii="Times New Roman" w:hAnsi="Times New Roman" w:cs="Times New Roman"/>
          <w:color w:val="auto"/>
        </w:rPr>
      </w:pPr>
      <w:r w:rsidRPr="0050329F">
        <w:rPr>
          <w:rFonts w:ascii="Times New Roman" w:hAnsi="Times New Roman" w:cs="Times New Roman"/>
          <w:color w:val="auto"/>
        </w:rPr>
        <w:sym w:font="Symbol" w:char="F0B7"/>
      </w:r>
      <w:r w:rsidRPr="0050329F">
        <w:rPr>
          <w:rFonts w:ascii="Times New Roman" w:hAnsi="Times New Roman" w:cs="Times New Roman"/>
          <w:color w:val="auto"/>
        </w:rPr>
        <w:t xml:space="preserve"> </w:t>
      </w:r>
      <w:proofErr w:type="gramStart"/>
      <w:r w:rsidRPr="0050329F">
        <w:rPr>
          <w:rFonts w:ascii="Times New Roman" w:hAnsi="Times New Roman" w:cs="Times New Roman"/>
          <w:color w:val="auto"/>
        </w:rPr>
        <w:t>equipe</w:t>
      </w:r>
      <w:proofErr w:type="gramEnd"/>
      <w:r w:rsidRPr="0050329F">
        <w:rPr>
          <w:rFonts w:ascii="Times New Roman" w:hAnsi="Times New Roman" w:cs="Times New Roman"/>
          <w:color w:val="auto"/>
        </w:rPr>
        <w:t xml:space="preserve"> multiprofissional para o suporte presencial ao paciente intoxicado, em qualquer nível de complexidade, de acordo com a legislação em vigor;</w:t>
      </w:r>
    </w:p>
    <w:p w:rsidR="00430A0C" w:rsidRPr="0050329F" w:rsidRDefault="00430A0C" w:rsidP="0050329F">
      <w:pPr>
        <w:spacing w:after="200"/>
        <w:ind w:firstLine="567"/>
        <w:jc w:val="both"/>
        <w:rPr>
          <w:rFonts w:ascii="Times New Roman" w:hAnsi="Times New Roman" w:cs="Times New Roman"/>
          <w:color w:val="auto"/>
        </w:rPr>
      </w:pPr>
      <w:r w:rsidRPr="0050329F">
        <w:rPr>
          <w:rFonts w:ascii="Times New Roman" w:hAnsi="Times New Roman" w:cs="Times New Roman"/>
          <w:color w:val="auto"/>
        </w:rPr>
        <w:sym w:font="Symbol" w:char="F0B7"/>
      </w:r>
      <w:r w:rsidRPr="0050329F">
        <w:rPr>
          <w:rFonts w:ascii="Times New Roman" w:hAnsi="Times New Roman" w:cs="Times New Roman"/>
          <w:color w:val="auto"/>
        </w:rPr>
        <w:t xml:space="preserve"> </w:t>
      </w:r>
      <w:proofErr w:type="gramStart"/>
      <w:r w:rsidRPr="0050329F">
        <w:rPr>
          <w:rFonts w:ascii="Times New Roman" w:hAnsi="Times New Roman" w:cs="Times New Roman"/>
          <w:color w:val="auto"/>
        </w:rPr>
        <w:t>dois</w:t>
      </w:r>
      <w:proofErr w:type="gramEnd"/>
      <w:r w:rsidRPr="0050329F">
        <w:rPr>
          <w:rFonts w:ascii="Times New Roman" w:hAnsi="Times New Roman" w:cs="Times New Roman"/>
          <w:color w:val="auto"/>
        </w:rPr>
        <w:t xml:space="preserve"> (02) plantonistas por turno, graduados (preferencialmente), ou graduandos da área de saúde(*), treinados em informação toxicológica(**), para atendimento 24 horas por dia, sete dias por semana;</w:t>
      </w:r>
    </w:p>
    <w:p w:rsidR="0050329F" w:rsidRDefault="00430A0C" w:rsidP="0050329F">
      <w:pPr>
        <w:spacing w:after="200"/>
        <w:ind w:firstLine="567"/>
        <w:jc w:val="both"/>
        <w:rPr>
          <w:rFonts w:ascii="Times New Roman" w:hAnsi="Times New Roman" w:cs="Times New Roman"/>
          <w:color w:val="auto"/>
        </w:rPr>
      </w:pPr>
      <w:r w:rsidRPr="0050329F">
        <w:rPr>
          <w:rFonts w:ascii="Times New Roman" w:hAnsi="Times New Roman" w:cs="Times New Roman"/>
          <w:color w:val="auto"/>
        </w:rPr>
        <w:sym w:font="Symbol" w:char="F0B7"/>
      </w:r>
      <w:r w:rsidRPr="0050329F">
        <w:rPr>
          <w:rFonts w:ascii="Times New Roman" w:hAnsi="Times New Roman" w:cs="Times New Roman"/>
          <w:color w:val="auto"/>
        </w:rPr>
        <w:t xml:space="preserve"> </w:t>
      </w:r>
      <w:proofErr w:type="gramStart"/>
      <w:r w:rsidRPr="0050329F">
        <w:rPr>
          <w:rFonts w:ascii="Times New Roman" w:hAnsi="Times New Roman" w:cs="Times New Roman"/>
          <w:color w:val="auto"/>
        </w:rPr>
        <w:t>dois</w:t>
      </w:r>
      <w:proofErr w:type="gramEnd"/>
      <w:r w:rsidRPr="0050329F">
        <w:rPr>
          <w:rFonts w:ascii="Times New Roman" w:hAnsi="Times New Roman" w:cs="Times New Roman"/>
          <w:color w:val="auto"/>
        </w:rPr>
        <w:t xml:space="preserve"> (02) assistentes administrativos.</w:t>
      </w:r>
      <w:r w:rsidR="0050329F">
        <w:rPr>
          <w:rFonts w:ascii="Times New Roman" w:hAnsi="Times New Roman" w:cs="Times New Roman"/>
          <w:color w:val="auto"/>
        </w:rPr>
        <w:t xml:space="preserve"> </w:t>
      </w:r>
    </w:p>
    <w:p w:rsidR="00430A0C" w:rsidRPr="0050329F" w:rsidRDefault="00430A0C" w:rsidP="0050329F">
      <w:pPr>
        <w:spacing w:after="200"/>
        <w:ind w:firstLine="567"/>
        <w:jc w:val="both"/>
        <w:rPr>
          <w:rFonts w:ascii="Times New Roman" w:hAnsi="Times New Roman" w:cs="Times New Roman"/>
          <w:color w:val="auto"/>
        </w:rPr>
      </w:pPr>
      <w:r w:rsidRPr="0050329F">
        <w:rPr>
          <w:rFonts w:ascii="Times New Roman" w:hAnsi="Times New Roman" w:cs="Times New Roman"/>
          <w:color w:val="auto"/>
        </w:rPr>
        <w:t>d) Centros de Informação, Análise e Assistência Toxicológica:</w:t>
      </w:r>
    </w:p>
    <w:p w:rsidR="00430A0C" w:rsidRPr="0050329F" w:rsidRDefault="00430A0C" w:rsidP="0050329F">
      <w:pPr>
        <w:spacing w:after="200"/>
        <w:ind w:firstLine="567"/>
        <w:jc w:val="both"/>
        <w:rPr>
          <w:rFonts w:ascii="Times New Roman" w:hAnsi="Times New Roman" w:cs="Times New Roman"/>
          <w:color w:val="auto"/>
        </w:rPr>
      </w:pPr>
      <w:r w:rsidRPr="0050329F">
        <w:rPr>
          <w:rFonts w:ascii="Times New Roman" w:hAnsi="Times New Roman" w:cs="Times New Roman"/>
          <w:color w:val="auto"/>
        </w:rPr>
        <w:sym w:font="Symbol" w:char="F0B7"/>
      </w:r>
      <w:r w:rsidRPr="0050329F">
        <w:rPr>
          <w:rFonts w:ascii="Times New Roman" w:hAnsi="Times New Roman" w:cs="Times New Roman"/>
          <w:color w:val="auto"/>
        </w:rPr>
        <w:t xml:space="preserve"> </w:t>
      </w:r>
      <w:proofErr w:type="gramStart"/>
      <w:r w:rsidRPr="0050329F">
        <w:rPr>
          <w:rFonts w:ascii="Times New Roman" w:hAnsi="Times New Roman" w:cs="Times New Roman"/>
          <w:color w:val="auto"/>
        </w:rPr>
        <w:t>um</w:t>
      </w:r>
      <w:proofErr w:type="gramEnd"/>
      <w:r w:rsidRPr="0050329F">
        <w:rPr>
          <w:rFonts w:ascii="Times New Roman" w:hAnsi="Times New Roman" w:cs="Times New Roman"/>
          <w:color w:val="auto"/>
        </w:rPr>
        <w:t xml:space="preserve"> (01) coordenador geral;</w:t>
      </w:r>
    </w:p>
    <w:p w:rsidR="00430A0C" w:rsidRPr="0050329F" w:rsidRDefault="00430A0C" w:rsidP="0050329F">
      <w:pPr>
        <w:spacing w:after="200"/>
        <w:ind w:firstLine="567"/>
        <w:jc w:val="both"/>
        <w:rPr>
          <w:rFonts w:ascii="Times New Roman" w:hAnsi="Times New Roman" w:cs="Times New Roman"/>
          <w:color w:val="auto"/>
        </w:rPr>
      </w:pPr>
      <w:r w:rsidRPr="0050329F">
        <w:rPr>
          <w:rFonts w:ascii="Times New Roman" w:hAnsi="Times New Roman" w:cs="Times New Roman"/>
          <w:color w:val="auto"/>
        </w:rPr>
        <w:sym w:font="Symbol" w:char="F0B7"/>
      </w:r>
      <w:r w:rsidRPr="0050329F">
        <w:rPr>
          <w:rFonts w:ascii="Times New Roman" w:hAnsi="Times New Roman" w:cs="Times New Roman"/>
          <w:color w:val="auto"/>
        </w:rPr>
        <w:t xml:space="preserve"> </w:t>
      </w:r>
      <w:proofErr w:type="gramStart"/>
      <w:r w:rsidRPr="0050329F">
        <w:rPr>
          <w:rFonts w:ascii="Times New Roman" w:hAnsi="Times New Roman" w:cs="Times New Roman"/>
          <w:color w:val="auto"/>
        </w:rPr>
        <w:t>um</w:t>
      </w:r>
      <w:proofErr w:type="gramEnd"/>
      <w:r w:rsidRPr="0050329F">
        <w:rPr>
          <w:rFonts w:ascii="Times New Roman" w:hAnsi="Times New Roman" w:cs="Times New Roman"/>
          <w:color w:val="auto"/>
        </w:rPr>
        <w:t xml:space="preserve"> (01) coordenador clínico;</w:t>
      </w:r>
    </w:p>
    <w:p w:rsidR="00430A0C" w:rsidRPr="0050329F" w:rsidRDefault="00430A0C" w:rsidP="0050329F">
      <w:pPr>
        <w:spacing w:after="200"/>
        <w:ind w:firstLine="567"/>
        <w:jc w:val="both"/>
        <w:rPr>
          <w:rFonts w:ascii="Times New Roman" w:hAnsi="Times New Roman" w:cs="Times New Roman"/>
          <w:color w:val="auto"/>
        </w:rPr>
      </w:pPr>
      <w:r w:rsidRPr="0050329F">
        <w:rPr>
          <w:rFonts w:ascii="Times New Roman" w:hAnsi="Times New Roman" w:cs="Times New Roman"/>
          <w:color w:val="auto"/>
        </w:rPr>
        <w:sym w:font="Symbol" w:char="F0B7"/>
      </w:r>
      <w:r w:rsidRPr="0050329F">
        <w:rPr>
          <w:rFonts w:ascii="Times New Roman" w:hAnsi="Times New Roman" w:cs="Times New Roman"/>
          <w:color w:val="auto"/>
        </w:rPr>
        <w:t xml:space="preserve"> </w:t>
      </w:r>
      <w:proofErr w:type="gramStart"/>
      <w:r w:rsidRPr="0050329F">
        <w:rPr>
          <w:rFonts w:ascii="Times New Roman" w:hAnsi="Times New Roman" w:cs="Times New Roman"/>
          <w:color w:val="auto"/>
        </w:rPr>
        <w:t>três</w:t>
      </w:r>
      <w:proofErr w:type="gramEnd"/>
      <w:r w:rsidRPr="0050329F">
        <w:rPr>
          <w:rFonts w:ascii="Times New Roman" w:hAnsi="Times New Roman" w:cs="Times New Roman"/>
          <w:color w:val="auto"/>
        </w:rPr>
        <w:t xml:space="preserve"> (03) médicos com experiência em toxicologia para supervisão da informação e atendimento ambulatorial;</w:t>
      </w:r>
    </w:p>
    <w:p w:rsidR="00430A0C" w:rsidRPr="0050329F" w:rsidRDefault="00430A0C" w:rsidP="0050329F">
      <w:pPr>
        <w:spacing w:after="200"/>
        <w:ind w:firstLine="567"/>
        <w:jc w:val="both"/>
        <w:rPr>
          <w:rFonts w:ascii="Times New Roman" w:hAnsi="Times New Roman" w:cs="Times New Roman"/>
          <w:color w:val="auto"/>
        </w:rPr>
      </w:pPr>
      <w:r w:rsidRPr="0050329F">
        <w:rPr>
          <w:rFonts w:ascii="Times New Roman" w:hAnsi="Times New Roman" w:cs="Times New Roman"/>
          <w:color w:val="auto"/>
        </w:rPr>
        <w:sym w:font="Symbol" w:char="F0B7"/>
      </w:r>
      <w:r w:rsidRPr="0050329F">
        <w:rPr>
          <w:rFonts w:ascii="Times New Roman" w:hAnsi="Times New Roman" w:cs="Times New Roman"/>
          <w:color w:val="auto"/>
        </w:rPr>
        <w:t xml:space="preserve"> </w:t>
      </w:r>
      <w:proofErr w:type="gramStart"/>
      <w:r w:rsidRPr="0050329F">
        <w:rPr>
          <w:rFonts w:ascii="Times New Roman" w:hAnsi="Times New Roman" w:cs="Times New Roman"/>
          <w:color w:val="auto"/>
        </w:rPr>
        <w:t>equipe</w:t>
      </w:r>
      <w:proofErr w:type="gramEnd"/>
      <w:r w:rsidRPr="0050329F">
        <w:rPr>
          <w:rFonts w:ascii="Times New Roman" w:hAnsi="Times New Roman" w:cs="Times New Roman"/>
          <w:color w:val="auto"/>
        </w:rPr>
        <w:t xml:space="preserve"> multiprofissional para o suporte presencial ao paciente intoxicado, em todos os níveis de complexidade, de acordo com a legislação em vigor;</w:t>
      </w:r>
    </w:p>
    <w:p w:rsidR="00430A0C" w:rsidRPr="0050329F" w:rsidRDefault="00430A0C" w:rsidP="0050329F">
      <w:pPr>
        <w:spacing w:after="200"/>
        <w:ind w:firstLine="567"/>
        <w:jc w:val="both"/>
        <w:rPr>
          <w:rFonts w:ascii="Times New Roman" w:hAnsi="Times New Roman" w:cs="Times New Roman"/>
          <w:color w:val="auto"/>
        </w:rPr>
      </w:pPr>
      <w:r w:rsidRPr="0050329F">
        <w:rPr>
          <w:rFonts w:ascii="Times New Roman" w:hAnsi="Times New Roman" w:cs="Times New Roman"/>
          <w:color w:val="auto"/>
        </w:rPr>
        <w:sym w:font="Symbol" w:char="F0B7"/>
      </w:r>
      <w:r w:rsidRPr="0050329F">
        <w:rPr>
          <w:rFonts w:ascii="Times New Roman" w:hAnsi="Times New Roman" w:cs="Times New Roman"/>
          <w:color w:val="auto"/>
        </w:rPr>
        <w:t xml:space="preserve"> </w:t>
      </w:r>
      <w:proofErr w:type="gramStart"/>
      <w:r w:rsidRPr="0050329F">
        <w:rPr>
          <w:rFonts w:ascii="Times New Roman" w:hAnsi="Times New Roman" w:cs="Times New Roman"/>
          <w:color w:val="auto"/>
        </w:rPr>
        <w:t>dois</w:t>
      </w:r>
      <w:proofErr w:type="gramEnd"/>
      <w:r w:rsidRPr="0050329F">
        <w:rPr>
          <w:rFonts w:ascii="Times New Roman" w:hAnsi="Times New Roman" w:cs="Times New Roman"/>
          <w:color w:val="auto"/>
        </w:rPr>
        <w:t xml:space="preserve"> (02) plantonistas por turno, graduados (preferencialmente), ou graduandos da área de saúde(*), treinados em informação toxicológica(**), para atendimento 24 horas por dia, sete dias por semana;</w:t>
      </w:r>
    </w:p>
    <w:p w:rsidR="00430A0C" w:rsidRPr="0050329F" w:rsidRDefault="00430A0C" w:rsidP="0050329F">
      <w:pPr>
        <w:spacing w:after="200"/>
        <w:ind w:firstLine="567"/>
        <w:jc w:val="both"/>
        <w:rPr>
          <w:rFonts w:ascii="Times New Roman" w:hAnsi="Times New Roman" w:cs="Times New Roman"/>
          <w:color w:val="auto"/>
        </w:rPr>
      </w:pPr>
      <w:r w:rsidRPr="0050329F">
        <w:rPr>
          <w:rFonts w:ascii="Times New Roman" w:hAnsi="Times New Roman" w:cs="Times New Roman"/>
          <w:color w:val="auto"/>
        </w:rPr>
        <w:sym w:font="Symbol" w:char="F0B7"/>
      </w:r>
      <w:r w:rsidRPr="0050329F">
        <w:rPr>
          <w:rFonts w:ascii="Times New Roman" w:hAnsi="Times New Roman" w:cs="Times New Roman"/>
          <w:color w:val="auto"/>
        </w:rPr>
        <w:t xml:space="preserve"> </w:t>
      </w:r>
      <w:proofErr w:type="gramStart"/>
      <w:r w:rsidRPr="0050329F">
        <w:rPr>
          <w:rFonts w:ascii="Times New Roman" w:hAnsi="Times New Roman" w:cs="Times New Roman"/>
          <w:color w:val="auto"/>
        </w:rPr>
        <w:t>equipe</w:t>
      </w:r>
      <w:proofErr w:type="gramEnd"/>
      <w:r w:rsidRPr="0050329F">
        <w:rPr>
          <w:rFonts w:ascii="Times New Roman" w:hAnsi="Times New Roman" w:cs="Times New Roman"/>
          <w:color w:val="auto"/>
        </w:rPr>
        <w:t xml:space="preserve"> multiprofissional para o atendimento ambulatorial.</w:t>
      </w:r>
    </w:p>
    <w:p w:rsidR="00430A0C" w:rsidRPr="0050329F" w:rsidRDefault="00430A0C" w:rsidP="0050329F">
      <w:pPr>
        <w:spacing w:after="200"/>
        <w:ind w:firstLine="567"/>
        <w:jc w:val="both"/>
        <w:rPr>
          <w:rFonts w:ascii="Times New Roman" w:hAnsi="Times New Roman" w:cs="Times New Roman"/>
          <w:color w:val="auto"/>
        </w:rPr>
      </w:pPr>
      <w:r w:rsidRPr="0050329F">
        <w:rPr>
          <w:rFonts w:ascii="Times New Roman" w:hAnsi="Times New Roman" w:cs="Times New Roman"/>
          <w:color w:val="auto"/>
        </w:rPr>
        <w:sym w:font="Symbol" w:char="F0B7"/>
      </w:r>
      <w:r w:rsidRPr="0050329F">
        <w:rPr>
          <w:rFonts w:ascii="Times New Roman" w:hAnsi="Times New Roman" w:cs="Times New Roman"/>
          <w:color w:val="auto"/>
        </w:rPr>
        <w:t xml:space="preserve"> </w:t>
      </w:r>
      <w:proofErr w:type="gramStart"/>
      <w:r w:rsidRPr="0050329F">
        <w:rPr>
          <w:rFonts w:ascii="Times New Roman" w:hAnsi="Times New Roman" w:cs="Times New Roman"/>
          <w:color w:val="auto"/>
        </w:rPr>
        <w:t>um</w:t>
      </w:r>
      <w:proofErr w:type="gramEnd"/>
      <w:r w:rsidRPr="0050329F">
        <w:rPr>
          <w:rFonts w:ascii="Times New Roman" w:hAnsi="Times New Roman" w:cs="Times New Roman"/>
          <w:color w:val="auto"/>
        </w:rPr>
        <w:t xml:space="preserve"> (01) farmacêutico-bioquímico com treinamento em toxicologia por plantão;</w:t>
      </w:r>
    </w:p>
    <w:p w:rsidR="00430A0C" w:rsidRPr="0050329F" w:rsidRDefault="00430A0C" w:rsidP="0050329F">
      <w:pPr>
        <w:spacing w:after="200"/>
        <w:ind w:firstLine="567"/>
        <w:jc w:val="both"/>
        <w:rPr>
          <w:rFonts w:ascii="Times New Roman" w:hAnsi="Times New Roman" w:cs="Times New Roman"/>
          <w:color w:val="auto"/>
        </w:rPr>
      </w:pPr>
      <w:r w:rsidRPr="0050329F">
        <w:rPr>
          <w:rFonts w:ascii="Times New Roman" w:hAnsi="Times New Roman" w:cs="Times New Roman"/>
          <w:color w:val="auto"/>
        </w:rPr>
        <w:sym w:font="Symbol" w:char="F0B7"/>
      </w:r>
      <w:r w:rsidRPr="0050329F">
        <w:rPr>
          <w:rFonts w:ascii="Times New Roman" w:hAnsi="Times New Roman" w:cs="Times New Roman"/>
          <w:color w:val="auto"/>
        </w:rPr>
        <w:t xml:space="preserve"> </w:t>
      </w:r>
      <w:proofErr w:type="gramStart"/>
      <w:r w:rsidRPr="0050329F">
        <w:rPr>
          <w:rFonts w:ascii="Times New Roman" w:hAnsi="Times New Roman" w:cs="Times New Roman"/>
          <w:color w:val="auto"/>
        </w:rPr>
        <w:t>um</w:t>
      </w:r>
      <w:proofErr w:type="gramEnd"/>
      <w:r w:rsidRPr="0050329F">
        <w:rPr>
          <w:rFonts w:ascii="Times New Roman" w:hAnsi="Times New Roman" w:cs="Times New Roman"/>
          <w:color w:val="auto"/>
        </w:rPr>
        <w:t xml:space="preserve"> (01) técnico de laboratório por plantão para a realização de análises toxicológicas de urgência;  </w:t>
      </w:r>
    </w:p>
    <w:p w:rsidR="0050329F" w:rsidRDefault="00430A0C" w:rsidP="0050329F">
      <w:pPr>
        <w:spacing w:after="200"/>
        <w:ind w:firstLine="567"/>
        <w:jc w:val="both"/>
        <w:rPr>
          <w:rFonts w:ascii="Times New Roman" w:hAnsi="Times New Roman" w:cs="Times New Roman"/>
          <w:color w:val="auto"/>
        </w:rPr>
      </w:pPr>
      <w:r w:rsidRPr="0050329F">
        <w:rPr>
          <w:rFonts w:ascii="Times New Roman" w:hAnsi="Times New Roman" w:cs="Times New Roman"/>
          <w:color w:val="auto"/>
        </w:rPr>
        <w:sym w:font="Symbol" w:char="F0B7"/>
      </w:r>
      <w:r w:rsidRPr="0050329F">
        <w:rPr>
          <w:rFonts w:ascii="Times New Roman" w:hAnsi="Times New Roman" w:cs="Times New Roman"/>
          <w:color w:val="auto"/>
        </w:rPr>
        <w:t xml:space="preserve"> </w:t>
      </w:r>
      <w:proofErr w:type="gramStart"/>
      <w:r w:rsidRPr="0050329F">
        <w:rPr>
          <w:rFonts w:ascii="Times New Roman" w:hAnsi="Times New Roman" w:cs="Times New Roman"/>
          <w:color w:val="auto"/>
        </w:rPr>
        <w:t>três</w:t>
      </w:r>
      <w:proofErr w:type="gramEnd"/>
      <w:r w:rsidRPr="0050329F">
        <w:rPr>
          <w:rFonts w:ascii="Times New Roman" w:hAnsi="Times New Roman" w:cs="Times New Roman"/>
          <w:color w:val="auto"/>
        </w:rPr>
        <w:t xml:space="preserve"> (03) assistentes administrativos.</w:t>
      </w:r>
      <w:r w:rsidR="0050329F">
        <w:rPr>
          <w:rFonts w:ascii="Times New Roman" w:hAnsi="Times New Roman" w:cs="Times New Roman"/>
          <w:color w:val="auto"/>
        </w:rPr>
        <w:t xml:space="preserve"> </w:t>
      </w:r>
    </w:p>
    <w:p w:rsidR="00430A0C" w:rsidRPr="0050329F" w:rsidRDefault="00430A0C" w:rsidP="0050329F">
      <w:pPr>
        <w:spacing w:after="200"/>
        <w:ind w:firstLine="567"/>
        <w:jc w:val="both"/>
        <w:rPr>
          <w:rFonts w:ascii="Times New Roman" w:hAnsi="Times New Roman" w:cs="Times New Roman"/>
          <w:color w:val="auto"/>
        </w:rPr>
      </w:pPr>
      <w:r w:rsidRPr="0050329F">
        <w:rPr>
          <w:rFonts w:ascii="Times New Roman" w:hAnsi="Times New Roman" w:cs="Times New Roman"/>
          <w:color w:val="auto"/>
        </w:rPr>
        <w:t>Observações:</w:t>
      </w:r>
    </w:p>
    <w:p w:rsidR="00430A0C" w:rsidRPr="0050329F" w:rsidRDefault="00430A0C" w:rsidP="0050329F">
      <w:pPr>
        <w:spacing w:after="200"/>
        <w:ind w:firstLine="567"/>
        <w:jc w:val="both"/>
        <w:rPr>
          <w:rFonts w:ascii="Times New Roman" w:hAnsi="Times New Roman" w:cs="Times New Roman"/>
          <w:color w:val="auto"/>
        </w:rPr>
      </w:pPr>
      <w:r w:rsidRPr="0050329F">
        <w:rPr>
          <w:rFonts w:ascii="Times New Roman" w:hAnsi="Times New Roman" w:cs="Times New Roman"/>
          <w:color w:val="auto"/>
        </w:rPr>
        <w:sym w:font="Symbol" w:char="F0B7"/>
      </w:r>
      <w:r w:rsidRPr="0050329F">
        <w:rPr>
          <w:rFonts w:ascii="Times New Roman" w:hAnsi="Times New Roman" w:cs="Times New Roman"/>
          <w:color w:val="auto"/>
        </w:rPr>
        <w:t xml:space="preserve"> </w:t>
      </w:r>
      <w:proofErr w:type="gramStart"/>
      <w:r w:rsidRPr="0050329F">
        <w:rPr>
          <w:rFonts w:ascii="Times New Roman" w:hAnsi="Times New Roman" w:cs="Times New Roman"/>
          <w:color w:val="auto"/>
        </w:rPr>
        <w:t>carga</w:t>
      </w:r>
      <w:proofErr w:type="gramEnd"/>
      <w:r w:rsidRPr="0050329F">
        <w:rPr>
          <w:rFonts w:ascii="Times New Roman" w:hAnsi="Times New Roman" w:cs="Times New Roman"/>
          <w:color w:val="auto"/>
        </w:rPr>
        <w:t xml:space="preserve"> horária mínima para médicos supervisores será de 20 horas semanais;</w:t>
      </w:r>
    </w:p>
    <w:p w:rsidR="00430A0C" w:rsidRPr="0050329F" w:rsidRDefault="00430A0C" w:rsidP="0050329F">
      <w:pPr>
        <w:spacing w:after="200"/>
        <w:ind w:firstLine="567"/>
        <w:jc w:val="both"/>
        <w:rPr>
          <w:rFonts w:ascii="Times New Roman" w:hAnsi="Times New Roman" w:cs="Times New Roman"/>
          <w:color w:val="auto"/>
        </w:rPr>
      </w:pPr>
      <w:r w:rsidRPr="0050329F">
        <w:rPr>
          <w:rFonts w:ascii="Times New Roman" w:hAnsi="Times New Roman" w:cs="Times New Roman"/>
          <w:color w:val="auto"/>
        </w:rPr>
        <w:sym w:font="Symbol" w:char="F0B7"/>
      </w:r>
      <w:r w:rsidRPr="0050329F">
        <w:rPr>
          <w:rFonts w:ascii="Times New Roman" w:hAnsi="Times New Roman" w:cs="Times New Roman"/>
          <w:color w:val="auto"/>
        </w:rPr>
        <w:t xml:space="preserve"> </w:t>
      </w:r>
      <w:proofErr w:type="gramStart"/>
      <w:r w:rsidRPr="0050329F">
        <w:rPr>
          <w:rFonts w:ascii="Times New Roman" w:hAnsi="Times New Roman" w:cs="Times New Roman"/>
          <w:color w:val="auto"/>
        </w:rPr>
        <w:t>assistentes</w:t>
      </w:r>
      <w:proofErr w:type="gramEnd"/>
      <w:r w:rsidRPr="0050329F">
        <w:rPr>
          <w:rFonts w:ascii="Times New Roman" w:hAnsi="Times New Roman" w:cs="Times New Roman"/>
          <w:color w:val="auto"/>
        </w:rPr>
        <w:t xml:space="preserve"> administrativos, de nível médio,  com carga horária de 40 horas semanais, em horário comercial;</w:t>
      </w:r>
    </w:p>
    <w:p w:rsidR="0050329F" w:rsidRDefault="00430A0C" w:rsidP="0050329F">
      <w:pPr>
        <w:spacing w:after="200"/>
        <w:ind w:firstLine="567"/>
        <w:jc w:val="both"/>
        <w:rPr>
          <w:rFonts w:ascii="Times New Roman" w:hAnsi="Times New Roman" w:cs="Times New Roman"/>
          <w:color w:val="auto"/>
        </w:rPr>
      </w:pPr>
      <w:r w:rsidRPr="0050329F">
        <w:rPr>
          <w:rFonts w:ascii="Times New Roman" w:hAnsi="Times New Roman" w:cs="Times New Roman"/>
          <w:color w:val="auto"/>
        </w:rPr>
        <w:sym w:font="Symbol" w:char="F0B7"/>
      </w:r>
      <w:r w:rsidRPr="0050329F">
        <w:rPr>
          <w:rFonts w:ascii="Times New Roman" w:hAnsi="Times New Roman" w:cs="Times New Roman"/>
          <w:color w:val="auto"/>
        </w:rPr>
        <w:t xml:space="preserve"> </w:t>
      </w:r>
      <w:proofErr w:type="gramStart"/>
      <w:r w:rsidRPr="0050329F">
        <w:rPr>
          <w:rFonts w:ascii="Times New Roman" w:hAnsi="Times New Roman" w:cs="Times New Roman"/>
          <w:color w:val="auto"/>
        </w:rPr>
        <w:t>os</w:t>
      </w:r>
      <w:proofErr w:type="gramEnd"/>
      <w:r w:rsidRPr="0050329F">
        <w:rPr>
          <w:rFonts w:ascii="Times New Roman" w:hAnsi="Times New Roman" w:cs="Times New Roman"/>
          <w:color w:val="auto"/>
        </w:rPr>
        <w:t xml:space="preserve"> Centros adequarão seus recursos humanos de acordo com as suas necessidades no aumento da demanda.</w:t>
      </w:r>
      <w:r w:rsidR="0050329F">
        <w:rPr>
          <w:rFonts w:ascii="Times New Roman" w:hAnsi="Times New Roman" w:cs="Times New Roman"/>
          <w:color w:val="auto"/>
        </w:rPr>
        <w:t xml:space="preserve"> </w:t>
      </w:r>
    </w:p>
    <w:p w:rsidR="00430A0C" w:rsidRPr="0050329F" w:rsidRDefault="00430A0C" w:rsidP="0050329F">
      <w:pPr>
        <w:spacing w:after="200"/>
        <w:ind w:firstLine="567"/>
        <w:jc w:val="both"/>
        <w:rPr>
          <w:rFonts w:ascii="Times New Roman" w:hAnsi="Times New Roman" w:cs="Times New Roman"/>
          <w:color w:val="auto"/>
        </w:rPr>
      </w:pPr>
      <w:r w:rsidRPr="0050329F">
        <w:rPr>
          <w:rFonts w:ascii="Times New Roman" w:hAnsi="Times New Roman" w:cs="Times New Roman"/>
          <w:color w:val="auto"/>
        </w:rPr>
        <w:t>(*</w:t>
      </w:r>
      <w:proofErr w:type="gramStart"/>
      <w:r w:rsidRPr="0050329F">
        <w:rPr>
          <w:rFonts w:ascii="Times New Roman" w:hAnsi="Times New Roman" w:cs="Times New Roman"/>
          <w:color w:val="auto"/>
        </w:rPr>
        <w:t>) Serão</w:t>
      </w:r>
      <w:proofErr w:type="gramEnd"/>
      <w:r w:rsidRPr="0050329F">
        <w:rPr>
          <w:rFonts w:ascii="Times New Roman" w:hAnsi="Times New Roman" w:cs="Times New Roman"/>
          <w:color w:val="auto"/>
        </w:rPr>
        <w:t xml:space="preserve"> pré-requisitos para os graduandos:</w:t>
      </w:r>
    </w:p>
    <w:p w:rsidR="00430A0C" w:rsidRPr="0050329F" w:rsidRDefault="00430A0C" w:rsidP="0050329F">
      <w:pPr>
        <w:spacing w:after="200"/>
        <w:ind w:firstLine="567"/>
        <w:jc w:val="both"/>
        <w:rPr>
          <w:rFonts w:ascii="Times New Roman" w:hAnsi="Times New Roman" w:cs="Times New Roman"/>
          <w:color w:val="auto"/>
        </w:rPr>
      </w:pPr>
      <w:r w:rsidRPr="0050329F">
        <w:rPr>
          <w:rFonts w:ascii="Times New Roman" w:hAnsi="Times New Roman" w:cs="Times New Roman"/>
          <w:color w:val="auto"/>
        </w:rPr>
        <w:t>Medicina: a partir do quarto ano;</w:t>
      </w:r>
    </w:p>
    <w:p w:rsidR="00430A0C" w:rsidRPr="0050329F" w:rsidRDefault="00430A0C" w:rsidP="0050329F">
      <w:pPr>
        <w:spacing w:after="200"/>
        <w:ind w:firstLine="567"/>
        <w:jc w:val="both"/>
        <w:rPr>
          <w:rFonts w:ascii="Times New Roman" w:hAnsi="Times New Roman" w:cs="Times New Roman"/>
          <w:color w:val="auto"/>
        </w:rPr>
      </w:pPr>
      <w:r w:rsidRPr="0050329F">
        <w:rPr>
          <w:rFonts w:ascii="Times New Roman" w:hAnsi="Times New Roman" w:cs="Times New Roman"/>
          <w:color w:val="auto"/>
        </w:rPr>
        <w:t>Farmácia: a partir do terceiro ano;</w:t>
      </w:r>
    </w:p>
    <w:p w:rsidR="00430A0C" w:rsidRPr="0050329F" w:rsidRDefault="00430A0C" w:rsidP="0050329F">
      <w:pPr>
        <w:spacing w:after="200"/>
        <w:ind w:firstLine="567"/>
        <w:jc w:val="both"/>
        <w:rPr>
          <w:rFonts w:ascii="Times New Roman" w:hAnsi="Times New Roman" w:cs="Times New Roman"/>
          <w:color w:val="auto"/>
        </w:rPr>
      </w:pPr>
      <w:r w:rsidRPr="0050329F">
        <w:rPr>
          <w:rFonts w:ascii="Times New Roman" w:hAnsi="Times New Roman" w:cs="Times New Roman"/>
          <w:color w:val="auto"/>
        </w:rPr>
        <w:t>Enfermagem: a partir do terceiro ano;</w:t>
      </w:r>
    </w:p>
    <w:p w:rsidR="00430A0C" w:rsidRPr="0050329F" w:rsidRDefault="00430A0C" w:rsidP="0050329F">
      <w:pPr>
        <w:spacing w:after="200"/>
        <w:ind w:firstLine="567"/>
        <w:jc w:val="both"/>
        <w:rPr>
          <w:rFonts w:ascii="Times New Roman" w:hAnsi="Times New Roman" w:cs="Times New Roman"/>
          <w:color w:val="auto"/>
        </w:rPr>
      </w:pPr>
      <w:r w:rsidRPr="0050329F">
        <w:rPr>
          <w:rFonts w:ascii="Times New Roman" w:hAnsi="Times New Roman" w:cs="Times New Roman"/>
          <w:color w:val="auto"/>
        </w:rPr>
        <w:t>Biologia: a partir do terceiro ano;</w:t>
      </w:r>
    </w:p>
    <w:p w:rsidR="0050329F" w:rsidRDefault="00430A0C" w:rsidP="0050329F">
      <w:pPr>
        <w:spacing w:after="200"/>
        <w:ind w:firstLine="567"/>
        <w:jc w:val="both"/>
        <w:rPr>
          <w:rFonts w:ascii="Times New Roman" w:hAnsi="Times New Roman" w:cs="Times New Roman"/>
          <w:color w:val="auto"/>
        </w:rPr>
      </w:pPr>
      <w:r w:rsidRPr="0050329F">
        <w:rPr>
          <w:rFonts w:ascii="Times New Roman" w:hAnsi="Times New Roman" w:cs="Times New Roman"/>
          <w:color w:val="auto"/>
        </w:rPr>
        <w:t>Medicina veterinária: a partir do terceiro ano.</w:t>
      </w:r>
      <w:r w:rsidR="0050329F">
        <w:rPr>
          <w:rFonts w:ascii="Times New Roman" w:hAnsi="Times New Roman" w:cs="Times New Roman"/>
          <w:color w:val="auto"/>
        </w:rPr>
        <w:t xml:space="preserve"> </w:t>
      </w:r>
    </w:p>
    <w:p w:rsidR="0050329F" w:rsidRDefault="00430A0C" w:rsidP="0050329F">
      <w:pPr>
        <w:spacing w:after="200"/>
        <w:ind w:firstLine="567"/>
        <w:jc w:val="both"/>
        <w:rPr>
          <w:rFonts w:ascii="Times New Roman" w:hAnsi="Times New Roman" w:cs="Times New Roman"/>
          <w:color w:val="auto"/>
        </w:rPr>
      </w:pPr>
      <w:r w:rsidRPr="0050329F">
        <w:rPr>
          <w:rFonts w:ascii="Times New Roman" w:hAnsi="Times New Roman" w:cs="Times New Roman"/>
          <w:color w:val="auto"/>
        </w:rPr>
        <w:t>(**</w:t>
      </w:r>
      <w:proofErr w:type="gramStart"/>
      <w:r w:rsidRPr="0050329F">
        <w:rPr>
          <w:rFonts w:ascii="Times New Roman" w:hAnsi="Times New Roman" w:cs="Times New Roman"/>
          <w:color w:val="auto"/>
        </w:rPr>
        <w:t>) Plantonistas</w:t>
      </w:r>
      <w:proofErr w:type="gramEnd"/>
      <w:r w:rsidRPr="0050329F">
        <w:rPr>
          <w:rFonts w:ascii="Times New Roman" w:hAnsi="Times New Roman" w:cs="Times New Roman"/>
          <w:color w:val="auto"/>
        </w:rPr>
        <w:t xml:space="preserve"> treinados em informação toxicológica: Graduados (preferencialmente) ou graduandos, em medicina, farmácia, enfermagem, biologia e medicina veterinária, treinados por um período mínimo de três meses.</w:t>
      </w:r>
      <w:r w:rsidR="0050329F">
        <w:rPr>
          <w:rFonts w:ascii="Times New Roman" w:hAnsi="Times New Roman" w:cs="Times New Roman"/>
          <w:color w:val="auto"/>
        </w:rPr>
        <w:t xml:space="preserve"> </w:t>
      </w:r>
    </w:p>
    <w:p w:rsidR="00430A0C" w:rsidRPr="0050329F" w:rsidRDefault="00430A0C" w:rsidP="0050329F">
      <w:pPr>
        <w:spacing w:after="200"/>
        <w:jc w:val="both"/>
        <w:rPr>
          <w:rFonts w:ascii="Times New Roman" w:hAnsi="Times New Roman" w:cs="Times New Roman"/>
          <w:color w:val="auto"/>
        </w:rPr>
      </w:pPr>
    </w:p>
    <w:p w:rsidR="0050329F" w:rsidRPr="0050329F" w:rsidRDefault="00430A0C" w:rsidP="0050329F">
      <w:pPr>
        <w:spacing w:after="200"/>
        <w:jc w:val="center"/>
        <w:rPr>
          <w:rFonts w:ascii="Times New Roman" w:hAnsi="Times New Roman" w:cs="Times New Roman"/>
          <w:b/>
          <w:bCs/>
          <w:color w:val="auto"/>
        </w:rPr>
      </w:pPr>
      <w:r w:rsidRPr="0050329F">
        <w:rPr>
          <w:rFonts w:ascii="Times New Roman" w:hAnsi="Times New Roman" w:cs="Times New Roman"/>
          <w:b/>
          <w:bCs/>
          <w:color w:val="auto"/>
        </w:rPr>
        <w:t>ANEXO II</w:t>
      </w:r>
      <w:r w:rsidR="0050329F" w:rsidRPr="0050329F">
        <w:rPr>
          <w:rFonts w:ascii="Times New Roman" w:hAnsi="Times New Roman" w:cs="Times New Roman"/>
          <w:b/>
          <w:bCs/>
          <w:color w:val="auto"/>
        </w:rPr>
        <w:t xml:space="preserve"> </w:t>
      </w:r>
    </w:p>
    <w:p w:rsidR="00430A0C" w:rsidRPr="0050329F" w:rsidRDefault="00430A0C" w:rsidP="0050329F">
      <w:pPr>
        <w:pStyle w:val="Ttulo"/>
        <w:spacing w:after="200"/>
        <w:rPr>
          <w:rFonts w:ascii="Times New Roman" w:hAnsi="Times New Roman" w:cs="Times New Roman"/>
        </w:rPr>
      </w:pPr>
      <w:r w:rsidRPr="0050329F">
        <w:rPr>
          <w:rFonts w:ascii="Times New Roman" w:hAnsi="Times New Roman" w:cs="Times New Roman"/>
        </w:rPr>
        <w:t>SUGESTÃO DE BIBLIOGRAFIA.</w:t>
      </w:r>
    </w:p>
    <w:p w:rsidR="00430A0C" w:rsidRPr="0050329F" w:rsidRDefault="00430A0C" w:rsidP="0050329F">
      <w:pPr>
        <w:pStyle w:val="Ttulo"/>
        <w:spacing w:after="200"/>
        <w:rPr>
          <w:rFonts w:ascii="Times New Roman" w:hAnsi="Times New Roman" w:cs="Times New Roman"/>
        </w:rPr>
      </w:pPr>
      <w:r w:rsidRPr="0050329F">
        <w:rPr>
          <w:rFonts w:ascii="Times New Roman" w:hAnsi="Times New Roman" w:cs="Times New Roman"/>
        </w:rPr>
        <w:t>(</w:t>
      </w:r>
      <w:proofErr w:type="gramStart"/>
      <w:r w:rsidRPr="0050329F">
        <w:rPr>
          <w:rFonts w:ascii="Times New Roman" w:hAnsi="Times New Roman" w:cs="Times New Roman"/>
        </w:rPr>
        <w:t>anexo</w:t>
      </w:r>
      <w:proofErr w:type="gramEnd"/>
      <w:r w:rsidRPr="0050329F">
        <w:rPr>
          <w:rFonts w:ascii="Times New Roman" w:hAnsi="Times New Roman" w:cs="Times New Roman"/>
        </w:rPr>
        <w:t xml:space="preserve"> do </w:t>
      </w:r>
      <w:proofErr w:type="spellStart"/>
      <w:r w:rsidRPr="0050329F">
        <w:rPr>
          <w:rFonts w:ascii="Times New Roman" w:hAnsi="Times New Roman" w:cs="Times New Roman"/>
        </w:rPr>
        <w:t>sub-item</w:t>
      </w:r>
      <w:proofErr w:type="spellEnd"/>
      <w:r w:rsidRPr="0050329F">
        <w:rPr>
          <w:rFonts w:ascii="Times New Roman" w:hAnsi="Times New Roman" w:cs="Times New Roman"/>
        </w:rPr>
        <w:t xml:space="preserve"> 10 do item III, Requisitos Mínimos)</w:t>
      </w:r>
    </w:p>
    <w:p w:rsidR="00430A0C" w:rsidRPr="0050329F" w:rsidRDefault="00430A0C" w:rsidP="0050329F">
      <w:pPr>
        <w:pStyle w:val="Ttulo"/>
        <w:spacing w:after="200"/>
        <w:rPr>
          <w:rFonts w:ascii="Times New Roman" w:hAnsi="Times New Roman" w:cs="Times New Roman"/>
        </w:rPr>
      </w:pPr>
    </w:p>
    <w:tbl>
      <w:tblPr>
        <w:tblW w:w="68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3"/>
        <w:gridCol w:w="3563"/>
        <w:gridCol w:w="1462"/>
        <w:gridCol w:w="1356"/>
      </w:tblGrid>
      <w:tr w:rsidR="00430A0C" w:rsidRPr="0050329F" w:rsidTr="0050329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29" w:type="dxa"/>
            <w:vAlign w:val="center"/>
          </w:tcPr>
          <w:p w:rsidR="00430A0C" w:rsidRPr="0050329F" w:rsidRDefault="00430A0C" w:rsidP="0050329F">
            <w:pPr>
              <w:pStyle w:val="Subttulo"/>
              <w:spacing w:after="200"/>
              <w:jc w:val="center"/>
              <w:rPr>
                <w:rFonts w:ascii="Times New Roman" w:hAnsi="Times New Roman" w:cs="Times New Roman"/>
              </w:rPr>
            </w:pPr>
            <w:r w:rsidRPr="0050329F">
              <w:rPr>
                <w:rFonts w:ascii="Times New Roman" w:hAnsi="Times New Roman" w:cs="Times New Roman"/>
              </w:rPr>
              <w:t>Nº</w:t>
            </w:r>
          </w:p>
        </w:tc>
        <w:tc>
          <w:tcPr>
            <w:tcW w:w="3638" w:type="dxa"/>
          </w:tcPr>
          <w:p w:rsidR="00430A0C" w:rsidRPr="0050329F" w:rsidRDefault="00430A0C" w:rsidP="0050329F">
            <w:pPr>
              <w:spacing w:after="200"/>
              <w:jc w:val="center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50329F">
              <w:rPr>
                <w:rFonts w:ascii="Times New Roman" w:hAnsi="Times New Roman" w:cs="Times New Roman"/>
                <w:b/>
                <w:bCs/>
                <w:color w:val="auto"/>
              </w:rPr>
              <w:t>Título</w:t>
            </w:r>
          </w:p>
        </w:tc>
        <w:tc>
          <w:tcPr>
            <w:tcW w:w="1491" w:type="dxa"/>
          </w:tcPr>
          <w:p w:rsidR="00430A0C" w:rsidRPr="0050329F" w:rsidRDefault="00430A0C" w:rsidP="0050329F">
            <w:pPr>
              <w:spacing w:after="200"/>
              <w:jc w:val="center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50329F">
              <w:rPr>
                <w:rFonts w:ascii="Times New Roman" w:hAnsi="Times New Roman" w:cs="Times New Roman"/>
                <w:b/>
                <w:bCs/>
                <w:color w:val="auto"/>
              </w:rPr>
              <w:t>Autor</w:t>
            </w:r>
          </w:p>
        </w:tc>
        <w:tc>
          <w:tcPr>
            <w:tcW w:w="1382" w:type="dxa"/>
          </w:tcPr>
          <w:p w:rsidR="00430A0C" w:rsidRPr="0050329F" w:rsidRDefault="00430A0C" w:rsidP="0050329F">
            <w:pPr>
              <w:spacing w:after="200"/>
              <w:jc w:val="center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50329F">
              <w:rPr>
                <w:rFonts w:ascii="Times New Roman" w:hAnsi="Times New Roman" w:cs="Times New Roman"/>
                <w:b/>
                <w:bCs/>
                <w:color w:val="auto"/>
              </w:rPr>
              <w:t>Editora</w:t>
            </w:r>
          </w:p>
        </w:tc>
      </w:tr>
      <w:tr w:rsidR="00430A0C" w:rsidRPr="0050329F" w:rsidTr="0050329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29" w:type="dxa"/>
            <w:vAlign w:val="center"/>
          </w:tcPr>
          <w:p w:rsidR="00430A0C" w:rsidRPr="0050329F" w:rsidRDefault="00430A0C" w:rsidP="0050329F">
            <w:pPr>
              <w:autoSpaceDE/>
              <w:autoSpaceDN/>
              <w:spacing w:after="200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50329F">
              <w:rPr>
                <w:rFonts w:ascii="Times New Roman" w:hAnsi="Times New Roman" w:cs="Times New Roman"/>
                <w:color w:val="auto"/>
              </w:rPr>
              <w:t>1</w:t>
            </w:r>
          </w:p>
        </w:tc>
        <w:tc>
          <w:tcPr>
            <w:tcW w:w="3638" w:type="dxa"/>
          </w:tcPr>
          <w:p w:rsidR="00430A0C" w:rsidRPr="0050329F" w:rsidRDefault="00430A0C" w:rsidP="0050329F">
            <w:pPr>
              <w:pStyle w:val="Ttulo1"/>
              <w:spacing w:after="200"/>
              <w:rPr>
                <w:rFonts w:ascii="Times New Roman" w:hAnsi="Times New Roman" w:cs="Times New Roman"/>
              </w:rPr>
            </w:pPr>
            <w:r w:rsidRPr="0050329F">
              <w:rPr>
                <w:rFonts w:ascii="Times New Roman" w:hAnsi="Times New Roman" w:cs="Times New Roman"/>
              </w:rPr>
              <w:t>Animais Peçonhentos no Brasil – Biologia, Clinica e Terapêutica dos Acidentes</w:t>
            </w:r>
          </w:p>
        </w:tc>
        <w:tc>
          <w:tcPr>
            <w:tcW w:w="1491" w:type="dxa"/>
          </w:tcPr>
          <w:p w:rsidR="00430A0C" w:rsidRPr="0050329F" w:rsidRDefault="00430A0C" w:rsidP="0050329F">
            <w:pPr>
              <w:spacing w:after="200"/>
              <w:rPr>
                <w:rFonts w:ascii="Times New Roman" w:hAnsi="Times New Roman" w:cs="Times New Roman"/>
                <w:color w:val="auto"/>
              </w:rPr>
            </w:pPr>
            <w:r w:rsidRPr="0050329F">
              <w:rPr>
                <w:rFonts w:ascii="Times New Roman" w:hAnsi="Times New Roman" w:cs="Times New Roman"/>
                <w:color w:val="auto"/>
              </w:rPr>
              <w:t>Cardoso e Col.</w:t>
            </w:r>
          </w:p>
        </w:tc>
        <w:tc>
          <w:tcPr>
            <w:tcW w:w="1382" w:type="dxa"/>
          </w:tcPr>
          <w:p w:rsidR="00430A0C" w:rsidRPr="0050329F" w:rsidRDefault="00430A0C" w:rsidP="0050329F">
            <w:pPr>
              <w:spacing w:after="200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430A0C" w:rsidRPr="0050329F" w:rsidTr="0050329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29" w:type="dxa"/>
            <w:vAlign w:val="center"/>
          </w:tcPr>
          <w:p w:rsidR="00430A0C" w:rsidRPr="0050329F" w:rsidRDefault="00430A0C" w:rsidP="0050329F">
            <w:pPr>
              <w:autoSpaceDE/>
              <w:autoSpaceDN/>
              <w:spacing w:after="200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50329F">
              <w:rPr>
                <w:rFonts w:ascii="Times New Roman" w:hAnsi="Times New Roman" w:cs="Times New Roman"/>
                <w:color w:val="auto"/>
              </w:rPr>
              <w:t>2</w:t>
            </w:r>
          </w:p>
        </w:tc>
        <w:tc>
          <w:tcPr>
            <w:tcW w:w="3638" w:type="dxa"/>
          </w:tcPr>
          <w:p w:rsidR="00430A0C" w:rsidRPr="0050329F" w:rsidRDefault="00430A0C" w:rsidP="0050329F">
            <w:pPr>
              <w:spacing w:after="200"/>
              <w:rPr>
                <w:rFonts w:ascii="Times New Roman" w:hAnsi="Times New Roman" w:cs="Times New Roman"/>
                <w:color w:val="auto"/>
              </w:rPr>
            </w:pPr>
            <w:r w:rsidRPr="0050329F">
              <w:rPr>
                <w:rFonts w:ascii="Times New Roman" w:hAnsi="Times New Roman" w:cs="Times New Roman"/>
                <w:color w:val="auto"/>
              </w:rPr>
              <w:t>Antídotos, Antagonistas e Medicamentos Úteis em Toxicologia</w:t>
            </w:r>
          </w:p>
        </w:tc>
        <w:tc>
          <w:tcPr>
            <w:tcW w:w="1491" w:type="dxa"/>
          </w:tcPr>
          <w:p w:rsidR="00430A0C" w:rsidRPr="0050329F" w:rsidRDefault="00430A0C" w:rsidP="0050329F">
            <w:pPr>
              <w:spacing w:after="200"/>
              <w:rPr>
                <w:rFonts w:ascii="Times New Roman" w:hAnsi="Times New Roman" w:cs="Times New Roman"/>
                <w:color w:val="auto"/>
              </w:rPr>
            </w:pPr>
            <w:proofErr w:type="spellStart"/>
            <w:r w:rsidRPr="0050329F">
              <w:rPr>
                <w:rFonts w:ascii="Times New Roman" w:hAnsi="Times New Roman" w:cs="Times New Roman"/>
                <w:color w:val="auto"/>
              </w:rPr>
              <w:t>Schvartsman</w:t>
            </w:r>
            <w:proofErr w:type="spellEnd"/>
          </w:p>
        </w:tc>
        <w:tc>
          <w:tcPr>
            <w:tcW w:w="1382" w:type="dxa"/>
          </w:tcPr>
          <w:p w:rsidR="00430A0C" w:rsidRPr="0050329F" w:rsidRDefault="00430A0C" w:rsidP="0050329F">
            <w:pPr>
              <w:spacing w:after="200"/>
              <w:rPr>
                <w:rFonts w:ascii="Times New Roman" w:hAnsi="Times New Roman" w:cs="Times New Roman"/>
                <w:color w:val="auto"/>
              </w:rPr>
            </w:pPr>
            <w:proofErr w:type="spellStart"/>
            <w:r w:rsidRPr="0050329F">
              <w:rPr>
                <w:rFonts w:ascii="Times New Roman" w:hAnsi="Times New Roman" w:cs="Times New Roman"/>
                <w:color w:val="auto"/>
              </w:rPr>
              <w:t>Andef</w:t>
            </w:r>
            <w:proofErr w:type="spellEnd"/>
          </w:p>
        </w:tc>
      </w:tr>
      <w:tr w:rsidR="00430A0C" w:rsidRPr="0050329F" w:rsidTr="0050329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29" w:type="dxa"/>
            <w:vAlign w:val="center"/>
          </w:tcPr>
          <w:p w:rsidR="00430A0C" w:rsidRPr="0050329F" w:rsidRDefault="00430A0C" w:rsidP="0050329F">
            <w:pPr>
              <w:autoSpaceDE/>
              <w:autoSpaceDN/>
              <w:spacing w:after="200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50329F">
              <w:rPr>
                <w:rFonts w:ascii="Times New Roman" w:hAnsi="Times New Roman" w:cs="Times New Roman"/>
                <w:color w:val="auto"/>
              </w:rPr>
              <w:t>3</w:t>
            </w:r>
          </w:p>
        </w:tc>
        <w:tc>
          <w:tcPr>
            <w:tcW w:w="3638" w:type="dxa"/>
          </w:tcPr>
          <w:p w:rsidR="00430A0C" w:rsidRPr="0050329F" w:rsidRDefault="00430A0C" w:rsidP="0050329F">
            <w:pPr>
              <w:spacing w:after="200"/>
              <w:rPr>
                <w:rFonts w:ascii="Times New Roman" w:hAnsi="Times New Roman" w:cs="Times New Roman"/>
                <w:color w:val="auto"/>
              </w:rPr>
            </w:pPr>
            <w:r w:rsidRPr="0050329F">
              <w:rPr>
                <w:rFonts w:ascii="Times New Roman" w:hAnsi="Times New Roman" w:cs="Times New Roman"/>
                <w:color w:val="auto"/>
              </w:rPr>
              <w:t xml:space="preserve">Artrópodes de Importância Médica. </w:t>
            </w:r>
            <w:proofErr w:type="spellStart"/>
            <w:r w:rsidRPr="0050329F">
              <w:rPr>
                <w:rFonts w:ascii="Times New Roman" w:hAnsi="Times New Roman" w:cs="Times New Roman"/>
                <w:color w:val="auto"/>
              </w:rPr>
              <w:t>Barraviera</w:t>
            </w:r>
            <w:proofErr w:type="spellEnd"/>
            <w:r w:rsidRPr="0050329F">
              <w:rPr>
                <w:rFonts w:ascii="Times New Roman" w:hAnsi="Times New Roman" w:cs="Times New Roman"/>
                <w:color w:val="auto"/>
              </w:rPr>
              <w:t xml:space="preserve">. </w:t>
            </w:r>
          </w:p>
        </w:tc>
        <w:tc>
          <w:tcPr>
            <w:tcW w:w="1491" w:type="dxa"/>
          </w:tcPr>
          <w:p w:rsidR="00430A0C" w:rsidRPr="0050329F" w:rsidRDefault="00430A0C" w:rsidP="0050329F">
            <w:pPr>
              <w:spacing w:after="200"/>
              <w:rPr>
                <w:rFonts w:ascii="Times New Roman" w:hAnsi="Times New Roman" w:cs="Times New Roman"/>
                <w:color w:val="auto"/>
              </w:rPr>
            </w:pPr>
            <w:r w:rsidRPr="0050329F">
              <w:rPr>
                <w:rFonts w:ascii="Times New Roman" w:hAnsi="Times New Roman" w:cs="Times New Roman"/>
                <w:color w:val="auto"/>
              </w:rPr>
              <w:t>Rui Ferreira Jr &amp;Benedito</w:t>
            </w:r>
          </w:p>
        </w:tc>
        <w:tc>
          <w:tcPr>
            <w:tcW w:w="1382" w:type="dxa"/>
          </w:tcPr>
          <w:p w:rsidR="00430A0C" w:rsidRPr="0050329F" w:rsidRDefault="00430A0C" w:rsidP="0050329F">
            <w:pPr>
              <w:spacing w:after="200"/>
              <w:rPr>
                <w:rFonts w:ascii="Times New Roman" w:hAnsi="Times New Roman" w:cs="Times New Roman"/>
                <w:color w:val="auto"/>
              </w:rPr>
            </w:pPr>
            <w:proofErr w:type="spellStart"/>
            <w:r w:rsidRPr="0050329F">
              <w:rPr>
                <w:rFonts w:ascii="Times New Roman" w:hAnsi="Times New Roman" w:cs="Times New Roman"/>
                <w:color w:val="auto"/>
              </w:rPr>
              <w:t>Epub</w:t>
            </w:r>
            <w:proofErr w:type="spellEnd"/>
          </w:p>
        </w:tc>
      </w:tr>
      <w:tr w:rsidR="00430A0C" w:rsidRPr="0050329F" w:rsidTr="0050329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29" w:type="dxa"/>
            <w:vAlign w:val="center"/>
          </w:tcPr>
          <w:p w:rsidR="00430A0C" w:rsidRPr="0050329F" w:rsidRDefault="00430A0C" w:rsidP="0050329F">
            <w:pPr>
              <w:autoSpaceDE/>
              <w:autoSpaceDN/>
              <w:spacing w:after="200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50329F">
              <w:rPr>
                <w:rFonts w:ascii="Times New Roman" w:hAnsi="Times New Roman" w:cs="Times New Roman"/>
                <w:color w:val="auto"/>
              </w:rPr>
              <w:t>4</w:t>
            </w:r>
          </w:p>
        </w:tc>
        <w:tc>
          <w:tcPr>
            <w:tcW w:w="3638" w:type="dxa"/>
          </w:tcPr>
          <w:p w:rsidR="00430A0C" w:rsidRPr="0050329F" w:rsidRDefault="00430A0C" w:rsidP="0050329F">
            <w:pPr>
              <w:spacing w:after="200"/>
              <w:rPr>
                <w:rFonts w:ascii="Times New Roman" w:hAnsi="Times New Roman" w:cs="Times New Roman"/>
                <w:color w:val="auto"/>
              </w:rPr>
            </w:pPr>
            <w:r w:rsidRPr="0050329F">
              <w:rPr>
                <w:rFonts w:ascii="Times New Roman" w:hAnsi="Times New Roman" w:cs="Times New Roman"/>
                <w:color w:val="auto"/>
              </w:rPr>
              <w:t xml:space="preserve">As Bases Toxicológicas da </w:t>
            </w:r>
            <w:proofErr w:type="spellStart"/>
            <w:r w:rsidRPr="0050329F">
              <w:rPr>
                <w:rFonts w:ascii="Times New Roman" w:hAnsi="Times New Roman" w:cs="Times New Roman"/>
                <w:color w:val="auto"/>
              </w:rPr>
              <w:t>Ecotoxicologia</w:t>
            </w:r>
            <w:proofErr w:type="spellEnd"/>
          </w:p>
        </w:tc>
        <w:tc>
          <w:tcPr>
            <w:tcW w:w="1491" w:type="dxa"/>
          </w:tcPr>
          <w:p w:rsidR="00430A0C" w:rsidRPr="0050329F" w:rsidRDefault="00430A0C" w:rsidP="0050329F">
            <w:pPr>
              <w:spacing w:after="200"/>
              <w:rPr>
                <w:rFonts w:ascii="Times New Roman" w:hAnsi="Times New Roman" w:cs="Times New Roman"/>
                <w:color w:val="auto"/>
              </w:rPr>
            </w:pPr>
            <w:r w:rsidRPr="0050329F">
              <w:rPr>
                <w:rFonts w:ascii="Times New Roman" w:hAnsi="Times New Roman" w:cs="Times New Roman"/>
                <w:color w:val="auto"/>
              </w:rPr>
              <w:t>Fausto Azevedo e Alice A. da Matta</w:t>
            </w:r>
          </w:p>
        </w:tc>
        <w:tc>
          <w:tcPr>
            <w:tcW w:w="1382" w:type="dxa"/>
          </w:tcPr>
          <w:p w:rsidR="00430A0C" w:rsidRPr="0050329F" w:rsidRDefault="00430A0C" w:rsidP="0050329F">
            <w:pPr>
              <w:spacing w:after="200"/>
              <w:rPr>
                <w:rFonts w:ascii="Times New Roman" w:hAnsi="Times New Roman" w:cs="Times New Roman"/>
                <w:color w:val="auto"/>
              </w:rPr>
            </w:pPr>
            <w:proofErr w:type="spellStart"/>
            <w:r w:rsidRPr="0050329F">
              <w:rPr>
                <w:rFonts w:ascii="Times New Roman" w:hAnsi="Times New Roman" w:cs="Times New Roman"/>
                <w:color w:val="auto"/>
              </w:rPr>
              <w:t>RiMa</w:t>
            </w:r>
            <w:proofErr w:type="spellEnd"/>
          </w:p>
        </w:tc>
      </w:tr>
      <w:tr w:rsidR="00430A0C" w:rsidRPr="0050329F" w:rsidTr="0050329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29" w:type="dxa"/>
            <w:vAlign w:val="center"/>
          </w:tcPr>
          <w:p w:rsidR="00430A0C" w:rsidRPr="0050329F" w:rsidRDefault="00430A0C" w:rsidP="0050329F">
            <w:pPr>
              <w:autoSpaceDE/>
              <w:autoSpaceDN/>
              <w:spacing w:after="200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50329F">
              <w:rPr>
                <w:rFonts w:ascii="Times New Roman" w:hAnsi="Times New Roman" w:cs="Times New Roman"/>
                <w:color w:val="auto"/>
              </w:rPr>
              <w:t>5</w:t>
            </w:r>
          </w:p>
        </w:tc>
        <w:tc>
          <w:tcPr>
            <w:tcW w:w="3638" w:type="dxa"/>
          </w:tcPr>
          <w:p w:rsidR="00430A0C" w:rsidRPr="0050329F" w:rsidRDefault="00430A0C" w:rsidP="0050329F">
            <w:pPr>
              <w:spacing w:after="200"/>
              <w:rPr>
                <w:rFonts w:ascii="Times New Roman" w:hAnsi="Times New Roman" w:cs="Times New Roman"/>
                <w:color w:val="auto"/>
              </w:rPr>
            </w:pPr>
            <w:r w:rsidRPr="0050329F">
              <w:rPr>
                <w:rFonts w:ascii="Times New Roman" w:hAnsi="Times New Roman" w:cs="Times New Roman"/>
                <w:color w:val="auto"/>
              </w:rPr>
              <w:t>Atlas de Animais Aquáticos Perigosos do Brasil</w:t>
            </w:r>
          </w:p>
        </w:tc>
        <w:tc>
          <w:tcPr>
            <w:tcW w:w="1491" w:type="dxa"/>
          </w:tcPr>
          <w:p w:rsidR="00430A0C" w:rsidRPr="0050329F" w:rsidRDefault="00430A0C" w:rsidP="0050329F">
            <w:pPr>
              <w:spacing w:after="200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50329F">
              <w:rPr>
                <w:rFonts w:ascii="Times New Roman" w:hAnsi="Times New Roman" w:cs="Times New Roman"/>
                <w:color w:val="auto"/>
                <w:lang w:val="en-US"/>
              </w:rPr>
              <w:t>Vital Haddad Jr.</w:t>
            </w:r>
          </w:p>
        </w:tc>
        <w:tc>
          <w:tcPr>
            <w:tcW w:w="1382" w:type="dxa"/>
          </w:tcPr>
          <w:p w:rsidR="00430A0C" w:rsidRPr="0050329F" w:rsidRDefault="00430A0C" w:rsidP="0050329F">
            <w:pPr>
              <w:spacing w:after="200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50329F">
              <w:rPr>
                <w:rFonts w:ascii="Times New Roman" w:hAnsi="Times New Roman" w:cs="Times New Roman"/>
                <w:color w:val="auto"/>
                <w:lang w:val="en-US"/>
              </w:rPr>
              <w:t>Roca</w:t>
            </w:r>
          </w:p>
        </w:tc>
      </w:tr>
      <w:tr w:rsidR="00430A0C" w:rsidRPr="0050329F" w:rsidTr="0050329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29" w:type="dxa"/>
            <w:vAlign w:val="center"/>
          </w:tcPr>
          <w:p w:rsidR="00430A0C" w:rsidRPr="0050329F" w:rsidRDefault="00430A0C" w:rsidP="0050329F">
            <w:pPr>
              <w:autoSpaceDE/>
              <w:autoSpaceDN/>
              <w:spacing w:after="200"/>
              <w:jc w:val="center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50329F">
              <w:rPr>
                <w:rFonts w:ascii="Times New Roman" w:hAnsi="Times New Roman" w:cs="Times New Roman"/>
                <w:color w:val="auto"/>
                <w:lang w:val="en-US"/>
              </w:rPr>
              <w:t>6</w:t>
            </w:r>
          </w:p>
        </w:tc>
        <w:tc>
          <w:tcPr>
            <w:tcW w:w="3638" w:type="dxa"/>
          </w:tcPr>
          <w:p w:rsidR="00430A0C" w:rsidRPr="0050329F" w:rsidRDefault="00430A0C" w:rsidP="0050329F">
            <w:pPr>
              <w:pStyle w:val="Ttulo1"/>
              <w:spacing w:after="20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0329F">
              <w:rPr>
                <w:rFonts w:ascii="Times New Roman" w:hAnsi="Times New Roman" w:cs="Times New Roman"/>
                <w:lang w:val="en-US"/>
              </w:rPr>
              <w:t>Cassarett</w:t>
            </w:r>
            <w:proofErr w:type="spellEnd"/>
            <w:r w:rsidRPr="0050329F">
              <w:rPr>
                <w:rFonts w:ascii="Times New Roman" w:hAnsi="Times New Roman" w:cs="Times New Roman"/>
                <w:lang w:val="en-US"/>
              </w:rPr>
              <w:t xml:space="preserve"> and </w:t>
            </w:r>
            <w:proofErr w:type="spellStart"/>
            <w:r w:rsidRPr="0050329F">
              <w:rPr>
                <w:rFonts w:ascii="Times New Roman" w:hAnsi="Times New Roman" w:cs="Times New Roman"/>
                <w:lang w:val="en-US"/>
              </w:rPr>
              <w:t>Doull´s</w:t>
            </w:r>
            <w:proofErr w:type="spellEnd"/>
            <w:r w:rsidRPr="0050329F">
              <w:rPr>
                <w:rFonts w:ascii="Times New Roman" w:hAnsi="Times New Roman" w:cs="Times New Roman"/>
                <w:lang w:val="en-US"/>
              </w:rPr>
              <w:t xml:space="preserve"> Toxicology – The basic Science of Poisons</w:t>
            </w:r>
          </w:p>
        </w:tc>
        <w:tc>
          <w:tcPr>
            <w:tcW w:w="1491" w:type="dxa"/>
          </w:tcPr>
          <w:p w:rsidR="00430A0C" w:rsidRPr="0050329F" w:rsidRDefault="00430A0C" w:rsidP="0050329F">
            <w:pPr>
              <w:spacing w:after="200"/>
              <w:rPr>
                <w:rFonts w:ascii="Times New Roman" w:hAnsi="Times New Roman" w:cs="Times New Roman"/>
                <w:color w:val="auto"/>
                <w:lang w:val="en-US"/>
              </w:rPr>
            </w:pPr>
            <w:proofErr w:type="spellStart"/>
            <w:r w:rsidRPr="0050329F">
              <w:rPr>
                <w:rFonts w:ascii="Times New Roman" w:hAnsi="Times New Roman" w:cs="Times New Roman"/>
                <w:color w:val="auto"/>
                <w:lang w:val="en-US"/>
              </w:rPr>
              <w:t>Cassarett</w:t>
            </w:r>
            <w:proofErr w:type="spellEnd"/>
          </w:p>
        </w:tc>
        <w:tc>
          <w:tcPr>
            <w:tcW w:w="1382" w:type="dxa"/>
          </w:tcPr>
          <w:p w:rsidR="00430A0C" w:rsidRPr="0050329F" w:rsidRDefault="00430A0C" w:rsidP="0050329F">
            <w:pPr>
              <w:spacing w:after="200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50329F">
              <w:rPr>
                <w:rFonts w:ascii="Times New Roman" w:hAnsi="Times New Roman" w:cs="Times New Roman"/>
                <w:color w:val="auto"/>
                <w:lang w:val="en-US"/>
              </w:rPr>
              <w:t xml:space="preserve">New York: </w:t>
            </w:r>
            <w:proofErr w:type="spellStart"/>
            <w:r w:rsidRPr="0050329F">
              <w:rPr>
                <w:rFonts w:ascii="Times New Roman" w:hAnsi="Times New Roman" w:cs="Times New Roman"/>
                <w:color w:val="auto"/>
                <w:lang w:val="en-US"/>
              </w:rPr>
              <w:t>Macgraw</w:t>
            </w:r>
            <w:proofErr w:type="spellEnd"/>
            <w:r w:rsidRPr="0050329F">
              <w:rPr>
                <w:rFonts w:ascii="Times New Roman" w:hAnsi="Times New Roman" w:cs="Times New Roman"/>
                <w:color w:val="auto"/>
                <w:lang w:val="en-US"/>
              </w:rPr>
              <w:t>-Hill</w:t>
            </w:r>
          </w:p>
        </w:tc>
      </w:tr>
      <w:tr w:rsidR="00430A0C" w:rsidRPr="0050329F" w:rsidTr="0050329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29" w:type="dxa"/>
            <w:vAlign w:val="center"/>
          </w:tcPr>
          <w:p w:rsidR="00430A0C" w:rsidRPr="0050329F" w:rsidRDefault="00430A0C" w:rsidP="0050329F">
            <w:pPr>
              <w:autoSpaceDE/>
              <w:autoSpaceDN/>
              <w:spacing w:after="200"/>
              <w:jc w:val="center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50329F">
              <w:rPr>
                <w:rFonts w:ascii="Times New Roman" w:hAnsi="Times New Roman" w:cs="Times New Roman"/>
                <w:color w:val="auto"/>
                <w:lang w:val="en-US"/>
              </w:rPr>
              <w:t>7</w:t>
            </w:r>
          </w:p>
        </w:tc>
        <w:tc>
          <w:tcPr>
            <w:tcW w:w="3638" w:type="dxa"/>
          </w:tcPr>
          <w:p w:rsidR="00430A0C" w:rsidRPr="0050329F" w:rsidRDefault="00430A0C" w:rsidP="0050329F">
            <w:pPr>
              <w:pStyle w:val="Ttulo1"/>
              <w:spacing w:after="200"/>
              <w:rPr>
                <w:rFonts w:ascii="Times New Roman" w:hAnsi="Times New Roman" w:cs="Times New Roman"/>
                <w:lang w:val="en-US"/>
              </w:rPr>
            </w:pPr>
            <w:r w:rsidRPr="0050329F">
              <w:rPr>
                <w:rFonts w:ascii="Times New Roman" w:hAnsi="Times New Roman" w:cs="Times New Roman"/>
                <w:lang w:val="en-US"/>
              </w:rPr>
              <w:t>Clinical Management of Poisoning and Drug Overdose</w:t>
            </w:r>
          </w:p>
        </w:tc>
        <w:tc>
          <w:tcPr>
            <w:tcW w:w="1491" w:type="dxa"/>
          </w:tcPr>
          <w:p w:rsidR="00430A0C" w:rsidRPr="0050329F" w:rsidRDefault="00430A0C" w:rsidP="0050329F">
            <w:pPr>
              <w:spacing w:after="200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50329F">
              <w:rPr>
                <w:rFonts w:ascii="Times New Roman" w:hAnsi="Times New Roman" w:cs="Times New Roman"/>
                <w:color w:val="auto"/>
                <w:lang w:val="en-US"/>
              </w:rPr>
              <w:t>Haddad &amp; Winchester</w:t>
            </w:r>
          </w:p>
        </w:tc>
        <w:tc>
          <w:tcPr>
            <w:tcW w:w="1382" w:type="dxa"/>
          </w:tcPr>
          <w:p w:rsidR="00430A0C" w:rsidRPr="0050329F" w:rsidRDefault="00430A0C" w:rsidP="0050329F">
            <w:pPr>
              <w:spacing w:after="200"/>
              <w:rPr>
                <w:rFonts w:ascii="Times New Roman" w:hAnsi="Times New Roman" w:cs="Times New Roman"/>
                <w:color w:val="auto"/>
                <w:lang w:val="en-US"/>
              </w:rPr>
            </w:pPr>
            <w:proofErr w:type="spellStart"/>
            <w:r w:rsidRPr="0050329F">
              <w:rPr>
                <w:rFonts w:ascii="Times New Roman" w:hAnsi="Times New Roman" w:cs="Times New Roman"/>
                <w:color w:val="auto"/>
                <w:lang w:val="en-US"/>
              </w:rPr>
              <w:t>Saunder</w:t>
            </w:r>
            <w:proofErr w:type="spellEnd"/>
            <w:r w:rsidRPr="0050329F">
              <w:rPr>
                <w:rFonts w:ascii="Times New Roman" w:hAnsi="Times New Roman" w:cs="Times New Roman"/>
                <w:color w:val="auto"/>
                <w:lang w:val="en-US"/>
              </w:rPr>
              <w:t xml:space="preserve"> Company</w:t>
            </w:r>
          </w:p>
        </w:tc>
      </w:tr>
      <w:tr w:rsidR="00430A0C" w:rsidRPr="0050329F" w:rsidTr="0050329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29" w:type="dxa"/>
            <w:vAlign w:val="center"/>
          </w:tcPr>
          <w:p w:rsidR="00430A0C" w:rsidRPr="0050329F" w:rsidRDefault="00430A0C" w:rsidP="0050329F">
            <w:pPr>
              <w:autoSpaceDE/>
              <w:autoSpaceDN/>
              <w:spacing w:after="200"/>
              <w:jc w:val="center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50329F">
              <w:rPr>
                <w:rFonts w:ascii="Times New Roman" w:hAnsi="Times New Roman" w:cs="Times New Roman"/>
                <w:color w:val="auto"/>
                <w:lang w:val="en-US"/>
              </w:rPr>
              <w:t>8</w:t>
            </w:r>
          </w:p>
        </w:tc>
        <w:tc>
          <w:tcPr>
            <w:tcW w:w="3638" w:type="dxa"/>
          </w:tcPr>
          <w:p w:rsidR="00430A0C" w:rsidRPr="0050329F" w:rsidRDefault="00430A0C" w:rsidP="0050329F">
            <w:pPr>
              <w:pStyle w:val="Ttulo1"/>
              <w:spacing w:after="200"/>
              <w:rPr>
                <w:rFonts w:ascii="Times New Roman" w:hAnsi="Times New Roman" w:cs="Times New Roman"/>
                <w:lang w:val="en-US"/>
              </w:rPr>
            </w:pPr>
            <w:r w:rsidRPr="0050329F">
              <w:rPr>
                <w:rFonts w:ascii="Times New Roman" w:hAnsi="Times New Roman" w:cs="Times New Roman"/>
                <w:lang w:val="en-US"/>
              </w:rPr>
              <w:t>Clinical Veterinary Toxicology</w:t>
            </w:r>
          </w:p>
        </w:tc>
        <w:tc>
          <w:tcPr>
            <w:tcW w:w="1491" w:type="dxa"/>
          </w:tcPr>
          <w:p w:rsidR="00430A0C" w:rsidRPr="0050329F" w:rsidRDefault="00430A0C" w:rsidP="0050329F">
            <w:pPr>
              <w:spacing w:after="200"/>
              <w:rPr>
                <w:rFonts w:ascii="Times New Roman" w:hAnsi="Times New Roman" w:cs="Times New Roman"/>
                <w:color w:val="auto"/>
                <w:lang w:val="en-US"/>
              </w:rPr>
            </w:pPr>
            <w:proofErr w:type="spellStart"/>
            <w:r w:rsidRPr="0050329F">
              <w:rPr>
                <w:rFonts w:ascii="Times New Roman" w:hAnsi="Times New Roman" w:cs="Times New Roman"/>
                <w:color w:val="auto"/>
                <w:lang w:val="en-US"/>
              </w:rPr>
              <w:t>Lorgu</w:t>
            </w:r>
            <w:proofErr w:type="spellEnd"/>
            <w:r w:rsidRPr="0050329F">
              <w:rPr>
                <w:rFonts w:ascii="Times New Roman" w:hAnsi="Times New Roman" w:cs="Times New Roman"/>
                <w:color w:val="auto"/>
                <w:lang w:val="en-US"/>
              </w:rPr>
              <w:t xml:space="preserve">, </w:t>
            </w:r>
            <w:proofErr w:type="spellStart"/>
            <w:r w:rsidRPr="0050329F">
              <w:rPr>
                <w:rFonts w:ascii="Times New Roman" w:hAnsi="Times New Roman" w:cs="Times New Roman"/>
                <w:color w:val="auto"/>
                <w:lang w:val="en-US"/>
              </w:rPr>
              <w:t>Lechenet</w:t>
            </w:r>
            <w:proofErr w:type="spellEnd"/>
            <w:r w:rsidRPr="0050329F">
              <w:rPr>
                <w:rFonts w:ascii="Times New Roman" w:hAnsi="Times New Roman" w:cs="Times New Roman"/>
                <w:color w:val="auto"/>
                <w:lang w:val="en-US"/>
              </w:rPr>
              <w:t xml:space="preserve"> &amp; </w:t>
            </w:r>
            <w:proofErr w:type="spellStart"/>
            <w:r w:rsidRPr="0050329F">
              <w:rPr>
                <w:rFonts w:ascii="Times New Roman" w:hAnsi="Times New Roman" w:cs="Times New Roman"/>
                <w:color w:val="auto"/>
                <w:lang w:val="en-US"/>
              </w:rPr>
              <w:t>Riviere</w:t>
            </w:r>
            <w:proofErr w:type="spellEnd"/>
          </w:p>
        </w:tc>
        <w:tc>
          <w:tcPr>
            <w:tcW w:w="1382" w:type="dxa"/>
          </w:tcPr>
          <w:p w:rsidR="00430A0C" w:rsidRPr="0050329F" w:rsidRDefault="00430A0C" w:rsidP="0050329F">
            <w:pPr>
              <w:spacing w:after="200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50329F">
              <w:rPr>
                <w:rFonts w:ascii="Times New Roman" w:hAnsi="Times New Roman" w:cs="Times New Roman"/>
                <w:color w:val="auto"/>
                <w:lang w:val="en-US"/>
              </w:rPr>
              <w:t>Blackwell Science</w:t>
            </w:r>
          </w:p>
        </w:tc>
      </w:tr>
      <w:tr w:rsidR="00430A0C" w:rsidRPr="0050329F" w:rsidTr="0050329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29" w:type="dxa"/>
            <w:vAlign w:val="center"/>
          </w:tcPr>
          <w:p w:rsidR="00430A0C" w:rsidRPr="0050329F" w:rsidRDefault="00430A0C" w:rsidP="0050329F">
            <w:pPr>
              <w:autoSpaceDE/>
              <w:autoSpaceDN/>
              <w:spacing w:after="200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50329F">
              <w:rPr>
                <w:rFonts w:ascii="Times New Roman" w:hAnsi="Times New Roman" w:cs="Times New Roman"/>
                <w:color w:val="auto"/>
              </w:rPr>
              <w:t>9</w:t>
            </w:r>
          </w:p>
        </w:tc>
        <w:tc>
          <w:tcPr>
            <w:tcW w:w="3638" w:type="dxa"/>
          </w:tcPr>
          <w:p w:rsidR="00430A0C" w:rsidRPr="0050329F" w:rsidRDefault="00430A0C" w:rsidP="0050329F">
            <w:pPr>
              <w:pStyle w:val="Ttulo1"/>
              <w:spacing w:after="200"/>
              <w:rPr>
                <w:rFonts w:ascii="Times New Roman" w:hAnsi="Times New Roman" w:cs="Times New Roman"/>
              </w:rPr>
            </w:pPr>
            <w:r w:rsidRPr="0050329F">
              <w:rPr>
                <w:rFonts w:ascii="Times New Roman" w:hAnsi="Times New Roman" w:cs="Times New Roman"/>
              </w:rPr>
              <w:t>Cobras – guia prático</w:t>
            </w:r>
          </w:p>
        </w:tc>
        <w:tc>
          <w:tcPr>
            <w:tcW w:w="1491" w:type="dxa"/>
          </w:tcPr>
          <w:p w:rsidR="00430A0C" w:rsidRPr="0050329F" w:rsidRDefault="00430A0C" w:rsidP="0050329F">
            <w:pPr>
              <w:spacing w:after="200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382" w:type="dxa"/>
          </w:tcPr>
          <w:p w:rsidR="00430A0C" w:rsidRPr="0050329F" w:rsidRDefault="00430A0C" w:rsidP="0050329F">
            <w:pPr>
              <w:spacing w:after="200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430A0C" w:rsidRPr="0050329F" w:rsidTr="0050329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29" w:type="dxa"/>
            <w:vAlign w:val="center"/>
          </w:tcPr>
          <w:p w:rsidR="00430A0C" w:rsidRPr="0050329F" w:rsidRDefault="00430A0C" w:rsidP="0050329F">
            <w:pPr>
              <w:autoSpaceDE/>
              <w:autoSpaceDN/>
              <w:spacing w:after="200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50329F">
              <w:rPr>
                <w:rFonts w:ascii="Times New Roman" w:hAnsi="Times New Roman" w:cs="Times New Roman"/>
                <w:color w:val="auto"/>
              </w:rPr>
              <w:t>10</w:t>
            </w:r>
          </w:p>
        </w:tc>
        <w:tc>
          <w:tcPr>
            <w:tcW w:w="3638" w:type="dxa"/>
          </w:tcPr>
          <w:p w:rsidR="00430A0C" w:rsidRPr="0050329F" w:rsidRDefault="00430A0C" w:rsidP="0050329F">
            <w:pPr>
              <w:pStyle w:val="Ttulo1"/>
              <w:spacing w:after="200"/>
              <w:rPr>
                <w:rFonts w:ascii="Times New Roman" w:hAnsi="Times New Roman" w:cs="Times New Roman"/>
              </w:rPr>
            </w:pPr>
            <w:r w:rsidRPr="0050329F">
              <w:rPr>
                <w:rFonts w:ascii="Times New Roman" w:hAnsi="Times New Roman" w:cs="Times New Roman"/>
              </w:rPr>
              <w:t>Compendio Veterinário – 32º Edição</w:t>
            </w:r>
          </w:p>
        </w:tc>
        <w:tc>
          <w:tcPr>
            <w:tcW w:w="1491" w:type="dxa"/>
          </w:tcPr>
          <w:p w:rsidR="00430A0C" w:rsidRPr="0050329F" w:rsidRDefault="00430A0C" w:rsidP="0050329F">
            <w:pPr>
              <w:spacing w:after="200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382" w:type="dxa"/>
          </w:tcPr>
          <w:p w:rsidR="00430A0C" w:rsidRPr="0050329F" w:rsidRDefault="00430A0C" w:rsidP="0050329F">
            <w:pPr>
              <w:spacing w:after="200"/>
              <w:rPr>
                <w:rFonts w:ascii="Times New Roman" w:hAnsi="Times New Roman" w:cs="Times New Roman"/>
                <w:color w:val="auto"/>
              </w:rPr>
            </w:pPr>
            <w:r w:rsidRPr="0050329F">
              <w:rPr>
                <w:rFonts w:ascii="Times New Roman" w:hAnsi="Times New Roman" w:cs="Times New Roman"/>
                <w:color w:val="auto"/>
              </w:rPr>
              <w:t>Andrei</w:t>
            </w:r>
          </w:p>
        </w:tc>
      </w:tr>
      <w:tr w:rsidR="00430A0C" w:rsidRPr="0050329F" w:rsidTr="0050329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29" w:type="dxa"/>
            <w:vAlign w:val="center"/>
          </w:tcPr>
          <w:p w:rsidR="00430A0C" w:rsidRPr="0050329F" w:rsidRDefault="00430A0C" w:rsidP="0050329F">
            <w:pPr>
              <w:autoSpaceDE/>
              <w:autoSpaceDN/>
              <w:spacing w:after="200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50329F">
              <w:rPr>
                <w:rFonts w:ascii="Times New Roman" w:hAnsi="Times New Roman" w:cs="Times New Roman"/>
                <w:color w:val="auto"/>
              </w:rPr>
              <w:t>11</w:t>
            </w:r>
          </w:p>
        </w:tc>
        <w:tc>
          <w:tcPr>
            <w:tcW w:w="3638" w:type="dxa"/>
          </w:tcPr>
          <w:p w:rsidR="00430A0C" w:rsidRPr="0050329F" w:rsidRDefault="00430A0C" w:rsidP="0050329F">
            <w:pPr>
              <w:spacing w:after="200"/>
              <w:rPr>
                <w:rFonts w:ascii="Times New Roman" w:hAnsi="Times New Roman" w:cs="Times New Roman"/>
                <w:color w:val="auto"/>
              </w:rPr>
            </w:pPr>
            <w:r w:rsidRPr="0050329F">
              <w:rPr>
                <w:rFonts w:ascii="Times New Roman" w:hAnsi="Times New Roman" w:cs="Times New Roman"/>
                <w:color w:val="auto"/>
              </w:rPr>
              <w:t>Compendio de defensivos agrícolas: guia prática de produtos fitossanitários para uso agrícola</w:t>
            </w:r>
          </w:p>
        </w:tc>
        <w:tc>
          <w:tcPr>
            <w:tcW w:w="1491" w:type="dxa"/>
          </w:tcPr>
          <w:p w:rsidR="00430A0C" w:rsidRPr="0050329F" w:rsidRDefault="00430A0C" w:rsidP="0050329F">
            <w:pPr>
              <w:spacing w:after="200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382" w:type="dxa"/>
          </w:tcPr>
          <w:p w:rsidR="00430A0C" w:rsidRPr="0050329F" w:rsidRDefault="00430A0C" w:rsidP="0050329F">
            <w:pPr>
              <w:spacing w:after="200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50329F">
              <w:rPr>
                <w:rFonts w:ascii="Times New Roman" w:hAnsi="Times New Roman" w:cs="Times New Roman"/>
                <w:color w:val="auto"/>
                <w:lang w:val="en-US"/>
              </w:rPr>
              <w:t>Andrei</w:t>
            </w:r>
          </w:p>
        </w:tc>
      </w:tr>
      <w:tr w:rsidR="00430A0C" w:rsidRPr="0050329F" w:rsidTr="0050329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29" w:type="dxa"/>
            <w:vAlign w:val="center"/>
          </w:tcPr>
          <w:p w:rsidR="00430A0C" w:rsidRPr="0050329F" w:rsidRDefault="00430A0C" w:rsidP="0050329F">
            <w:pPr>
              <w:autoSpaceDE/>
              <w:autoSpaceDN/>
              <w:spacing w:after="200"/>
              <w:jc w:val="center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50329F">
              <w:rPr>
                <w:rFonts w:ascii="Times New Roman" w:hAnsi="Times New Roman" w:cs="Times New Roman"/>
                <w:color w:val="auto"/>
                <w:lang w:val="en-US"/>
              </w:rPr>
              <w:t>12</w:t>
            </w:r>
          </w:p>
        </w:tc>
        <w:tc>
          <w:tcPr>
            <w:tcW w:w="3638" w:type="dxa"/>
          </w:tcPr>
          <w:p w:rsidR="00430A0C" w:rsidRPr="0050329F" w:rsidRDefault="00430A0C" w:rsidP="0050329F">
            <w:pPr>
              <w:spacing w:after="200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50329F">
              <w:rPr>
                <w:rFonts w:ascii="Times New Roman" w:hAnsi="Times New Roman" w:cs="Times New Roman"/>
                <w:color w:val="auto"/>
                <w:lang w:val="en-US"/>
              </w:rPr>
              <w:t xml:space="preserve">Cooper´s toxic exposures desk reference with </w:t>
            </w:r>
            <w:proofErr w:type="spellStart"/>
            <w:r w:rsidRPr="0050329F">
              <w:rPr>
                <w:rFonts w:ascii="Times New Roman" w:hAnsi="Times New Roman" w:cs="Times New Roman"/>
                <w:color w:val="auto"/>
                <w:lang w:val="en-US"/>
              </w:rPr>
              <w:t>cd-rom</w:t>
            </w:r>
            <w:proofErr w:type="spellEnd"/>
          </w:p>
        </w:tc>
        <w:tc>
          <w:tcPr>
            <w:tcW w:w="1491" w:type="dxa"/>
          </w:tcPr>
          <w:p w:rsidR="00430A0C" w:rsidRPr="0050329F" w:rsidRDefault="00430A0C" w:rsidP="0050329F">
            <w:pPr>
              <w:spacing w:after="200"/>
              <w:rPr>
                <w:rFonts w:ascii="Times New Roman" w:hAnsi="Times New Roman" w:cs="Times New Roman"/>
                <w:color w:val="auto"/>
              </w:rPr>
            </w:pPr>
            <w:r w:rsidRPr="0050329F">
              <w:rPr>
                <w:rFonts w:ascii="Times New Roman" w:hAnsi="Times New Roman" w:cs="Times New Roman"/>
                <w:color w:val="auto"/>
              </w:rPr>
              <w:t>Cooper</w:t>
            </w:r>
          </w:p>
        </w:tc>
        <w:tc>
          <w:tcPr>
            <w:tcW w:w="1382" w:type="dxa"/>
          </w:tcPr>
          <w:p w:rsidR="00430A0C" w:rsidRPr="0050329F" w:rsidRDefault="00430A0C" w:rsidP="0050329F">
            <w:pPr>
              <w:spacing w:after="200"/>
              <w:rPr>
                <w:rFonts w:ascii="Times New Roman" w:hAnsi="Times New Roman" w:cs="Times New Roman"/>
                <w:color w:val="auto"/>
              </w:rPr>
            </w:pPr>
            <w:r w:rsidRPr="0050329F">
              <w:rPr>
                <w:rFonts w:ascii="Times New Roman" w:hAnsi="Times New Roman" w:cs="Times New Roman"/>
                <w:color w:val="auto"/>
              </w:rPr>
              <w:t xml:space="preserve">Boca </w:t>
            </w:r>
            <w:proofErr w:type="spellStart"/>
            <w:r w:rsidRPr="0050329F">
              <w:rPr>
                <w:rFonts w:ascii="Times New Roman" w:hAnsi="Times New Roman" w:cs="Times New Roman"/>
                <w:color w:val="auto"/>
              </w:rPr>
              <w:t>Raton</w:t>
            </w:r>
            <w:proofErr w:type="spellEnd"/>
          </w:p>
        </w:tc>
      </w:tr>
      <w:tr w:rsidR="00430A0C" w:rsidRPr="0050329F" w:rsidTr="0050329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29" w:type="dxa"/>
            <w:vAlign w:val="center"/>
          </w:tcPr>
          <w:p w:rsidR="00430A0C" w:rsidRPr="0050329F" w:rsidRDefault="00430A0C" w:rsidP="0050329F">
            <w:pPr>
              <w:autoSpaceDE/>
              <w:autoSpaceDN/>
              <w:spacing w:after="200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50329F">
              <w:rPr>
                <w:rFonts w:ascii="Times New Roman" w:hAnsi="Times New Roman" w:cs="Times New Roman"/>
                <w:color w:val="auto"/>
              </w:rPr>
              <w:t>13</w:t>
            </w:r>
          </w:p>
        </w:tc>
        <w:tc>
          <w:tcPr>
            <w:tcW w:w="3638" w:type="dxa"/>
          </w:tcPr>
          <w:p w:rsidR="00430A0C" w:rsidRPr="0050329F" w:rsidRDefault="00430A0C" w:rsidP="0050329F">
            <w:pPr>
              <w:spacing w:after="200"/>
              <w:rPr>
                <w:rFonts w:ascii="Times New Roman" w:hAnsi="Times New Roman" w:cs="Times New Roman"/>
                <w:color w:val="auto"/>
              </w:rPr>
            </w:pPr>
            <w:r w:rsidRPr="0050329F">
              <w:rPr>
                <w:rFonts w:ascii="Times New Roman" w:hAnsi="Times New Roman" w:cs="Times New Roman"/>
                <w:color w:val="auto"/>
              </w:rPr>
              <w:t>Dicionário de Especialidades Farmacêuticas: DEF 2003-2004</w:t>
            </w:r>
          </w:p>
        </w:tc>
        <w:tc>
          <w:tcPr>
            <w:tcW w:w="1491" w:type="dxa"/>
          </w:tcPr>
          <w:p w:rsidR="00430A0C" w:rsidRPr="0050329F" w:rsidRDefault="00430A0C" w:rsidP="0050329F">
            <w:pPr>
              <w:pStyle w:val="Ttulo1"/>
              <w:spacing w:after="200"/>
              <w:rPr>
                <w:rFonts w:ascii="Times New Roman" w:hAnsi="Times New Roman" w:cs="Times New Roman"/>
              </w:rPr>
            </w:pPr>
          </w:p>
        </w:tc>
        <w:tc>
          <w:tcPr>
            <w:tcW w:w="1382" w:type="dxa"/>
          </w:tcPr>
          <w:p w:rsidR="00430A0C" w:rsidRPr="0050329F" w:rsidRDefault="00430A0C" w:rsidP="0050329F">
            <w:pPr>
              <w:spacing w:after="200"/>
              <w:rPr>
                <w:rFonts w:ascii="Times New Roman" w:hAnsi="Times New Roman" w:cs="Times New Roman"/>
                <w:color w:val="auto"/>
              </w:rPr>
            </w:pPr>
            <w:r w:rsidRPr="0050329F">
              <w:rPr>
                <w:rFonts w:ascii="Times New Roman" w:hAnsi="Times New Roman" w:cs="Times New Roman"/>
                <w:color w:val="auto"/>
              </w:rPr>
              <w:t>Publicações Científicas</w:t>
            </w:r>
          </w:p>
        </w:tc>
      </w:tr>
      <w:tr w:rsidR="00430A0C" w:rsidRPr="0050329F" w:rsidTr="0050329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29" w:type="dxa"/>
            <w:vAlign w:val="center"/>
          </w:tcPr>
          <w:p w:rsidR="00430A0C" w:rsidRPr="0050329F" w:rsidRDefault="00430A0C" w:rsidP="0050329F">
            <w:pPr>
              <w:spacing w:after="200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50329F">
              <w:rPr>
                <w:rFonts w:ascii="Times New Roman" w:hAnsi="Times New Roman" w:cs="Times New Roman"/>
                <w:color w:val="auto"/>
              </w:rPr>
              <w:t>14</w:t>
            </w:r>
          </w:p>
        </w:tc>
        <w:tc>
          <w:tcPr>
            <w:tcW w:w="3638" w:type="dxa"/>
          </w:tcPr>
          <w:p w:rsidR="00430A0C" w:rsidRPr="0050329F" w:rsidRDefault="00430A0C" w:rsidP="0050329F">
            <w:pPr>
              <w:spacing w:after="200"/>
              <w:rPr>
                <w:rFonts w:ascii="Times New Roman" w:hAnsi="Times New Roman" w:cs="Times New Roman"/>
                <w:color w:val="auto"/>
              </w:rPr>
            </w:pPr>
            <w:r w:rsidRPr="0050329F">
              <w:rPr>
                <w:rFonts w:ascii="Times New Roman" w:hAnsi="Times New Roman" w:cs="Times New Roman"/>
                <w:color w:val="auto"/>
              </w:rPr>
              <w:t>Dicionário Terapêutico Guanabara: edição 2003/2004</w:t>
            </w:r>
          </w:p>
        </w:tc>
        <w:tc>
          <w:tcPr>
            <w:tcW w:w="1491" w:type="dxa"/>
          </w:tcPr>
          <w:p w:rsidR="00430A0C" w:rsidRPr="0050329F" w:rsidRDefault="00430A0C" w:rsidP="0050329F">
            <w:pPr>
              <w:pStyle w:val="Ttulo1"/>
              <w:spacing w:after="200"/>
              <w:rPr>
                <w:rFonts w:ascii="Times New Roman" w:hAnsi="Times New Roman" w:cs="Times New Roman"/>
              </w:rPr>
            </w:pPr>
            <w:proofErr w:type="spellStart"/>
            <w:r w:rsidRPr="0050329F">
              <w:rPr>
                <w:rFonts w:ascii="Times New Roman" w:hAnsi="Times New Roman" w:cs="Times New Roman"/>
              </w:rPr>
              <w:t>Korolkovas</w:t>
            </w:r>
            <w:proofErr w:type="spellEnd"/>
            <w:r w:rsidRPr="0050329F">
              <w:rPr>
                <w:rFonts w:ascii="Times New Roman" w:hAnsi="Times New Roman" w:cs="Times New Roman"/>
              </w:rPr>
              <w:t xml:space="preserve"> &amp; França</w:t>
            </w:r>
          </w:p>
        </w:tc>
        <w:tc>
          <w:tcPr>
            <w:tcW w:w="1382" w:type="dxa"/>
          </w:tcPr>
          <w:p w:rsidR="00430A0C" w:rsidRPr="0050329F" w:rsidRDefault="00430A0C" w:rsidP="0050329F">
            <w:pPr>
              <w:spacing w:after="200"/>
              <w:rPr>
                <w:rFonts w:ascii="Times New Roman" w:hAnsi="Times New Roman" w:cs="Times New Roman"/>
                <w:color w:val="auto"/>
              </w:rPr>
            </w:pPr>
            <w:r w:rsidRPr="0050329F">
              <w:rPr>
                <w:rFonts w:ascii="Times New Roman" w:hAnsi="Times New Roman" w:cs="Times New Roman"/>
                <w:color w:val="auto"/>
              </w:rPr>
              <w:t>Guanabara Koogan</w:t>
            </w:r>
          </w:p>
        </w:tc>
      </w:tr>
      <w:tr w:rsidR="00430A0C" w:rsidRPr="0050329F" w:rsidTr="0050329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29" w:type="dxa"/>
            <w:vAlign w:val="center"/>
          </w:tcPr>
          <w:p w:rsidR="00430A0C" w:rsidRPr="0050329F" w:rsidRDefault="00430A0C" w:rsidP="0050329F">
            <w:pPr>
              <w:autoSpaceDE/>
              <w:autoSpaceDN/>
              <w:spacing w:after="200"/>
              <w:jc w:val="center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50329F">
              <w:rPr>
                <w:rFonts w:ascii="Times New Roman" w:hAnsi="Times New Roman" w:cs="Times New Roman"/>
                <w:color w:val="auto"/>
                <w:lang w:val="en-US"/>
              </w:rPr>
              <w:t>15</w:t>
            </w:r>
          </w:p>
        </w:tc>
        <w:tc>
          <w:tcPr>
            <w:tcW w:w="3638" w:type="dxa"/>
          </w:tcPr>
          <w:p w:rsidR="00430A0C" w:rsidRPr="0050329F" w:rsidRDefault="00430A0C" w:rsidP="0050329F">
            <w:pPr>
              <w:pStyle w:val="Ttulo1"/>
              <w:spacing w:after="200"/>
              <w:rPr>
                <w:rFonts w:ascii="Times New Roman" w:hAnsi="Times New Roman" w:cs="Times New Roman"/>
                <w:lang w:val="en-US"/>
              </w:rPr>
            </w:pPr>
            <w:r w:rsidRPr="0050329F">
              <w:rPr>
                <w:rFonts w:ascii="Times New Roman" w:hAnsi="Times New Roman" w:cs="Times New Roman"/>
                <w:lang w:val="en-US"/>
              </w:rPr>
              <w:t>Disposition of Toxic Drugs and Chemicals in Man</w:t>
            </w:r>
          </w:p>
        </w:tc>
        <w:tc>
          <w:tcPr>
            <w:tcW w:w="1491" w:type="dxa"/>
          </w:tcPr>
          <w:p w:rsidR="00430A0C" w:rsidRPr="0050329F" w:rsidRDefault="00430A0C" w:rsidP="0050329F">
            <w:pPr>
              <w:spacing w:after="200"/>
              <w:rPr>
                <w:rFonts w:ascii="Times New Roman" w:hAnsi="Times New Roman" w:cs="Times New Roman"/>
                <w:color w:val="auto"/>
                <w:lang w:val="en-US"/>
              </w:rPr>
            </w:pPr>
            <w:proofErr w:type="spellStart"/>
            <w:proofErr w:type="gramStart"/>
            <w:r w:rsidRPr="0050329F">
              <w:rPr>
                <w:rFonts w:ascii="Times New Roman" w:hAnsi="Times New Roman" w:cs="Times New Roman"/>
                <w:color w:val="auto"/>
                <w:lang w:val="en-US"/>
              </w:rPr>
              <w:t>Baselt</w:t>
            </w:r>
            <w:proofErr w:type="spellEnd"/>
            <w:r w:rsidRPr="0050329F">
              <w:rPr>
                <w:rFonts w:ascii="Times New Roman" w:hAnsi="Times New Roman" w:cs="Times New Roman"/>
                <w:color w:val="auto"/>
                <w:lang w:val="en-US"/>
              </w:rPr>
              <w:t xml:space="preserve">  &amp;</w:t>
            </w:r>
            <w:proofErr w:type="gramEnd"/>
            <w:r w:rsidRPr="0050329F">
              <w:rPr>
                <w:rFonts w:ascii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 w:rsidRPr="0050329F">
              <w:rPr>
                <w:rFonts w:ascii="Times New Roman" w:hAnsi="Times New Roman" w:cs="Times New Roman"/>
                <w:color w:val="auto"/>
                <w:lang w:val="en-US"/>
              </w:rPr>
              <w:t>Cravey</w:t>
            </w:r>
            <w:proofErr w:type="spellEnd"/>
          </w:p>
        </w:tc>
        <w:tc>
          <w:tcPr>
            <w:tcW w:w="1382" w:type="dxa"/>
          </w:tcPr>
          <w:p w:rsidR="00430A0C" w:rsidRPr="0050329F" w:rsidRDefault="00430A0C" w:rsidP="0050329F">
            <w:pPr>
              <w:spacing w:after="200"/>
              <w:jc w:val="both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50329F">
              <w:rPr>
                <w:rFonts w:ascii="Times New Roman" w:hAnsi="Times New Roman" w:cs="Times New Roman"/>
                <w:color w:val="auto"/>
                <w:lang w:val="en-US"/>
              </w:rPr>
              <w:t>Chemical Toxicology Inst.</w:t>
            </w:r>
          </w:p>
        </w:tc>
      </w:tr>
      <w:tr w:rsidR="00430A0C" w:rsidRPr="0050329F" w:rsidTr="0050329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29" w:type="dxa"/>
            <w:vAlign w:val="center"/>
          </w:tcPr>
          <w:p w:rsidR="00430A0C" w:rsidRPr="0050329F" w:rsidRDefault="00430A0C" w:rsidP="0050329F">
            <w:pPr>
              <w:autoSpaceDE/>
              <w:autoSpaceDN/>
              <w:spacing w:after="200"/>
              <w:jc w:val="center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50329F">
              <w:rPr>
                <w:rFonts w:ascii="Times New Roman" w:hAnsi="Times New Roman" w:cs="Times New Roman"/>
                <w:color w:val="auto"/>
                <w:lang w:val="en-US"/>
              </w:rPr>
              <w:t>16</w:t>
            </w:r>
          </w:p>
        </w:tc>
        <w:tc>
          <w:tcPr>
            <w:tcW w:w="3638" w:type="dxa"/>
          </w:tcPr>
          <w:p w:rsidR="00430A0C" w:rsidRPr="0050329F" w:rsidRDefault="00430A0C" w:rsidP="0050329F">
            <w:pPr>
              <w:spacing w:after="200"/>
              <w:rPr>
                <w:rFonts w:ascii="Times New Roman" w:hAnsi="Times New Roman" w:cs="Times New Roman"/>
                <w:color w:val="auto"/>
                <w:lang w:val="en-US"/>
              </w:rPr>
            </w:pPr>
            <w:proofErr w:type="spellStart"/>
            <w:r w:rsidRPr="0050329F">
              <w:rPr>
                <w:rFonts w:ascii="Times New Roman" w:hAnsi="Times New Roman" w:cs="Times New Roman"/>
                <w:color w:val="auto"/>
                <w:lang w:val="en-US"/>
              </w:rPr>
              <w:t>Dreisbach’s</w:t>
            </w:r>
            <w:proofErr w:type="spellEnd"/>
            <w:r w:rsidRPr="0050329F">
              <w:rPr>
                <w:rFonts w:ascii="Times New Roman" w:hAnsi="Times New Roman" w:cs="Times New Roman"/>
                <w:color w:val="auto"/>
                <w:lang w:val="en-US"/>
              </w:rPr>
              <w:t xml:space="preserve"> Handbook of Poisoning</w:t>
            </w:r>
          </w:p>
        </w:tc>
        <w:tc>
          <w:tcPr>
            <w:tcW w:w="1491" w:type="dxa"/>
          </w:tcPr>
          <w:p w:rsidR="00430A0C" w:rsidRPr="0050329F" w:rsidRDefault="00430A0C" w:rsidP="0050329F">
            <w:pPr>
              <w:spacing w:after="200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50329F">
              <w:rPr>
                <w:rFonts w:ascii="Times New Roman" w:hAnsi="Times New Roman" w:cs="Times New Roman"/>
                <w:color w:val="auto"/>
                <w:lang w:val="en-US"/>
              </w:rPr>
              <w:t>Martin</w:t>
            </w:r>
          </w:p>
        </w:tc>
        <w:tc>
          <w:tcPr>
            <w:tcW w:w="1382" w:type="dxa"/>
          </w:tcPr>
          <w:p w:rsidR="00430A0C" w:rsidRPr="0050329F" w:rsidRDefault="00430A0C" w:rsidP="0050329F">
            <w:pPr>
              <w:spacing w:after="200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50329F">
              <w:rPr>
                <w:rFonts w:ascii="Times New Roman" w:hAnsi="Times New Roman" w:cs="Times New Roman"/>
                <w:color w:val="auto"/>
                <w:lang w:val="en-US"/>
              </w:rPr>
              <w:t>Part</w:t>
            </w:r>
          </w:p>
        </w:tc>
      </w:tr>
      <w:tr w:rsidR="00430A0C" w:rsidRPr="0050329F" w:rsidTr="0050329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29" w:type="dxa"/>
            <w:vAlign w:val="center"/>
          </w:tcPr>
          <w:p w:rsidR="00430A0C" w:rsidRPr="0050329F" w:rsidRDefault="00430A0C" w:rsidP="0050329F">
            <w:pPr>
              <w:autoSpaceDE/>
              <w:autoSpaceDN/>
              <w:spacing w:after="200"/>
              <w:jc w:val="center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50329F">
              <w:rPr>
                <w:rFonts w:ascii="Times New Roman" w:hAnsi="Times New Roman" w:cs="Times New Roman"/>
                <w:color w:val="auto"/>
                <w:lang w:val="en-US"/>
              </w:rPr>
              <w:t>17</w:t>
            </w:r>
          </w:p>
        </w:tc>
        <w:tc>
          <w:tcPr>
            <w:tcW w:w="3638" w:type="dxa"/>
          </w:tcPr>
          <w:p w:rsidR="00430A0C" w:rsidRPr="0050329F" w:rsidRDefault="00430A0C" w:rsidP="0050329F">
            <w:pPr>
              <w:spacing w:after="200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50329F">
              <w:rPr>
                <w:rFonts w:ascii="Times New Roman" w:hAnsi="Times New Roman" w:cs="Times New Roman"/>
                <w:color w:val="auto"/>
                <w:lang w:val="en-US"/>
              </w:rPr>
              <w:t>Drug Information Handbook</w:t>
            </w:r>
          </w:p>
        </w:tc>
        <w:tc>
          <w:tcPr>
            <w:tcW w:w="1491" w:type="dxa"/>
          </w:tcPr>
          <w:p w:rsidR="00430A0C" w:rsidRPr="0050329F" w:rsidRDefault="00430A0C" w:rsidP="0050329F">
            <w:pPr>
              <w:spacing w:after="200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50329F">
              <w:rPr>
                <w:rFonts w:ascii="Times New Roman" w:hAnsi="Times New Roman" w:cs="Times New Roman"/>
                <w:color w:val="auto"/>
                <w:lang w:val="en-US"/>
              </w:rPr>
              <w:t>Lacy, C.F.</w:t>
            </w:r>
          </w:p>
        </w:tc>
        <w:tc>
          <w:tcPr>
            <w:tcW w:w="1382" w:type="dxa"/>
          </w:tcPr>
          <w:p w:rsidR="00430A0C" w:rsidRPr="0050329F" w:rsidRDefault="00430A0C" w:rsidP="0050329F">
            <w:pPr>
              <w:spacing w:after="200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50329F">
              <w:rPr>
                <w:rFonts w:ascii="Times New Roman" w:hAnsi="Times New Roman" w:cs="Times New Roman"/>
                <w:color w:val="auto"/>
                <w:lang w:val="en-US"/>
              </w:rPr>
              <w:t>Hudson: Lexi</w:t>
            </w:r>
          </w:p>
        </w:tc>
      </w:tr>
      <w:tr w:rsidR="00430A0C" w:rsidRPr="0050329F" w:rsidTr="0050329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29" w:type="dxa"/>
            <w:vAlign w:val="center"/>
          </w:tcPr>
          <w:p w:rsidR="00430A0C" w:rsidRPr="0050329F" w:rsidRDefault="00430A0C" w:rsidP="0050329F">
            <w:pPr>
              <w:autoSpaceDE/>
              <w:autoSpaceDN/>
              <w:spacing w:after="200"/>
              <w:jc w:val="center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50329F">
              <w:rPr>
                <w:rFonts w:ascii="Times New Roman" w:hAnsi="Times New Roman" w:cs="Times New Roman"/>
                <w:color w:val="auto"/>
                <w:lang w:val="en-US"/>
              </w:rPr>
              <w:t>18</w:t>
            </w:r>
          </w:p>
        </w:tc>
        <w:tc>
          <w:tcPr>
            <w:tcW w:w="3638" w:type="dxa"/>
          </w:tcPr>
          <w:p w:rsidR="00430A0C" w:rsidRPr="0050329F" w:rsidRDefault="00430A0C" w:rsidP="0050329F">
            <w:pPr>
              <w:spacing w:after="200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50329F">
              <w:rPr>
                <w:rFonts w:ascii="Times New Roman" w:hAnsi="Times New Roman" w:cs="Times New Roman"/>
                <w:color w:val="auto"/>
                <w:lang w:val="en-US"/>
              </w:rPr>
              <w:t>Drugs in Pregnancy and Lactation: a reference guide to fetal and neonatal risk</w:t>
            </w:r>
          </w:p>
        </w:tc>
        <w:tc>
          <w:tcPr>
            <w:tcW w:w="1491" w:type="dxa"/>
          </w:tcPr>
          <w:p w:rsidR="00430A0C" w:rsidRPr="0050329F" w:rsidRDefault="00430A0C" w:rsidP="0050329F">
            <w:pPr>
              <w:spacing w:after="200"/>
              <w:rPr>
                <w:rFonts w:ascii="Times New Roman" w:hAnsi="Times New Roman" w:cs="Times New Roman"/>
                <w:color w:val="auto"/>
                <w:lang w:val="en-US"/>
              </w:rPr>
            </w:pPr>
            <w:proofErr w:type="spellStart"/>
            <w:r w:rsidRPr="0050329F">
              <w:rPr>
                <w:rFonts w:ascii="Times New Roman" w:hAnsi="Times New Roman" w:cs="Times New Roman"/>
                <w:color w:val="auto"/>
                <w:lang w:val="en-US"/>
              </w:rPr>
              <w:t>Willians</w:t>
            </w:r>
            <w:proofErr w:type="spellEnd"/>
            <w:r w:rsidRPr="0050329F">
              <w:rPr>
                <w:rFonts w:ascii="Times New Roman" w:hAnsi="Times New Roman" w:cs="Times New Roman"/>
                <w:color w:val="auto"/>
                <w:lang w:val="en-US"/>
              </w:rPr>
              <w:t xml:space="preserve"> &amp; Wilkins</w:t>
            </w:r>
          </w:p>
        </w:tc>
        <w:tc>
          <w:tcPr>
            <w:tcW w:w="1382" w:type="dxa"/>
          </w:tcPr>
          <w:p w:rsidR="00430A0C" w:rsidRPr="0050329F" w:rsidRDefault="00430A0C" w:rsidP="0050329F">
            <w:pPr>
              <w:spacing w:after="200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50329F">
              <w:rPr>
                <w:rFonts w:ascii="Times New Roman" w:hAnsi="Times New Roman" w:cs="Times New Roman"/>
                <w:color w:val="auto"/>
                <w:lang w:val="en-US"/>
              </w:rPr>
              <w:t>Baltimore</w:t>
            </w:r>
          </w:p>
        </w:tc>
      </w:tr>
      <w:tr w:rsidR="00430A0C" w:rsidRPr="0050329F" w:rsidTr="0050329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29" w:type="dxa"/>
            <w:vAlign w:val="center"/>
          </w:tcPr>
          <w:p w:rsidR="00430A0C" w:rsidRPr="0050329F" w:rsidRDefault="00430A0C" w:rsidP="0050329F">
            <w:pPr>
              <w:autoSpaceDE/>
              <w:autoSpaceDN/>
              <w:spacing w:after="200"/>
              <w:jc w:val="center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50329F">
              <w:rPr>
                <w:rFonts w:ascii="Times New Roman" w:hAnsi="Times New Roman" w:cs="Times New Roman"/>
                <w:color w:val="auto"/>
                <w:lang w:val="en-US"/>
              </w:rPr>
              <w:t>19</w:t>
            </w:r>
          </w:p>
        </w:tc>
        <w:tc>
          <w:tcPr>
            <w:tcW w:w="3638" w:type="dxa"/>
          </w:tcPr>
          <w:p w:rsidR="00430A0C" w:rsidRPr="0050329F" w:rsidRDefault="00430A0C" w:rsidP="0050329F">
            <w:pPr>
              <w:spacing w:after="200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50329F">
              <w:rPr>
                <w:rFonts w:ascii="Times New Roman" w:hAnsi="Times New Roman" w:cs="Times New Roman"/>
                <w:color w:val="auto"/>
                <w:lang w:val="en-US"/>
              </w:rPr>
              <w:t>Drug interactions: a source book of adverse interactions, their mechanisms, clinical importance and management</w:t>
            </w:r>
          </w:p>
        </w:tc>
        <w:tc>
          <w:tcPr>
            <w:tcW w:w="1491" w:type="dxa"/>
          </w:tcPr>
          <w:p w:rsidR="00430A0C" w:rsidRPr="0050329F" w:rsidRDefault="00430A0C" w:rsidP="0050329F">
            <w:pPr>
              <w:spacing w:after="200"/>
              <w:rPr>
                <w:rFonts w:ascii="Times New Roman" w:hAnsi="Times New Roman" w:cs="Times New Roman"/>
                <w:color w:val="auto"/>
                <w:lang w:val="en-US"/>
              </w:rPr>
            </w:pPr>
            <w:proofErr w:type="spellStart"/>
            <w:r w:rsidRPr="0050329F">
              <w:rPr>
                <w:rFonts w:ascii="Times New Roman" w:hAnsi="Times New Roman" w:cs="Times New Roman"/>
                <w:color w:val="auto"/>
                <w:lang w:val="en-US"/>
              </w:rPr>
              <w:t>Stockley</w:t>
            </w:r>
            <w:proofErr w:type="spellEnd"/>
            <w:r w:rsidRPr="0050329F">
              <w:rPr>
                <w:rFonts w:ascii="Times New Roman" w:hAnsi="Times New Roman" w:cs="Times New Roman"/>
                <w:color w:val="auto"/>
                <w:lang w:val="en-US"/>
              </w:rPr>
              <w:t>, I.H.</w:t>
            </w:r>
          </w:p>
        </w:tc>
        <w:tc>
          <w:tcPr>
            <w:tcW w:w="1382" w:type="dxa"/>
          </w:tcPr>
          <w:p w:rsidR="00430A0C" w:rsidRPr="0050329F" w:rsidRDefault="00430A0C" w:rsidP="0050329F">
            <w:pPr>
              <w:spacing w:after="200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50329F">
              <w:rPr>
                <w:rFonts w:ascii="Times New Roman" w:hAnsi="Times New Roman" w:cs="Times New Roman"/>
                <w:color w:val="auto"/>
                <w:lang w:val="en-US"/>
              </w:rPr>
              <w:t>Pharmaceutical Press</w:t>
            </w:r>
          </w:p>
        </w:tc>
      </w:tr>
      <w:tr w:rsidR="00430A0C" w:rsidRPr="0050329F" w:rsidTr="0050329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29" w:type="dxa"/>
            <w:vAlign w:val="center"/>
          </w:tcPr>
          <w:p w:rsidR="00430A0C" w:rsidRPr="0050329F" w:rsidRDefault="00430A0C" w:rsidP="0050329F">
            <w:pPr>
              <w:autoSpaceDE/>
              <w:autoSpaceDN/>
              <w:spacing w:after="200"/>
              <w:jc w:val="center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50329F">
              <w:rPr>
                <w:rFonts w:ascii="Times New Roman" w:hAnsi="Times New Roman" w:cs="Times New Roman"/>
                <w:color w:val="auto"/>
                <w:lang w:val="en-US"/>
              </w:rPr>
              <w:t>20</w:t>
            </w:r>
          </w:p>
        </w:tc>
        <w:tc>
          <w:tcPr>
            <w:tcW w:w="3638" w:type="dxa"/>
          </w:tcPr>
          <w:p w:rsidR="00430A0C" w:rsidRPr="0050329F" w:rsidRDefault="00430A0C" w:rsidP="0050329F">
            <w:pPr>
              <w:spacing w:after="200"/>
              <w:rPr>
                <w:rFonts w:ascii="Times New Roman" w:hAnsi="Times New Roman" w:cs="Times New Roman"/>
                <w:color w:val="auto"/>
                <w:lang w:val="en-US"/>
              </w:rPr>
            </w:pPr>
            <w:proofErr w:type="spellStart"/>
            <w:r w:rsidRPr="0050329F">
              <w:rPr>
                <w:rFonts w:ascii="Times New Roman" w:hAnsi="Times New Roman" w:cs="Times New Roman"/>
                <w:color w:val="auto"/>
                <w:lang w:val="en-US"/>
              </w:rPr>
              <w:t>Elenhorn´s</w:t>
            </w:r>
            <w:proofErr w:type="spellEnd"/>
            <w:r w:rsidRPr="0050329F">
              <w:rPr>
                <w:rFonts w:ascii="Times New Roman" w:hAnsi="Times New Roman" w:cs="Times New Roman"/>
                <w:color w:val="auto"/>
                <w:lang w:val="en-US"/>
              </w:rPr>
              <w:t xml:space="preserve"> medical toxicology: diagnosis and treatment of human poisoning</w:t>
            </w:r>
          </w:p>
        </w:tc>
        <w:tc>
          <w:tcPr>
            <w:tcW w:w="1491" w:type="dxa"/>
          </w:tcPr>
          <w:p w:rsidR="00430A0C" w:rsidRPr="0050329F" w:rsidRDefault="00430A0C" w:rsidP="0050329F">
            <w:pPr>
              <w:spacing w:after="200"/>
              <w:rPr>
                <w:rFonts w:ascii="Times New Roman" w:hAnsi="Times New Roman" w:cs="Times New Roman"/>
                <w:color w:val="auto"/>
                <w:lang w:val="en-US"/>
              </w:rPr>
            </w:pPr>
            <w:proofErr w:type="spellStart"/>
            <w:r w:rsidRPr="0050329F">
              <w:rPr>
                <w:rFonts w:ascii="Times New Roman" w:hAnsi="Times New Roman" w:cs="Times New Roman"/>
                <w:color w:val="auto"/>
                <w:lang w:val="en-US"/>
              </w:rPr>
              <w:t>Ellenhorn</w:t>
            </w:r>
            <w:proofErr w:type="spellEnd"/>
            <w:r w:rsidRPr="0050329F">
              <w:rPr>
                <w:rFonts w:ascii="Times New Roman" w:hAnsi="Times New Roman" w:cs="Times New Roman"/>
                <w:color w:val="auto"/>
                <w:lang w:val="en-US"/>
              </w:rPr>
              <w:t>, M.J.</w:t>
            </w:r>
          </w:p>
        </w:tc>
        <w:tc>
          <w:tcPr>
            <w:tcW w:w="1382" w:type="dxa"/>
          </w:tcPr>
          <w:p w:rsidR="00430A0C" w:rsidRPr="0050329F" w:rsidRDefault="00430A0C" w:rsidP="0050329F">
            <w:pPr>
              <w:spacing w:after="200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50329F">
              <w:rPr>
                <w:rFonts w:ascii="Times New Roman" w:hAnsi="Times New Roman" w:cs="Times New Roman"/>
                <w:color w:val="auto"/>
                <w:lang w:val="en-US"/>
              </w:rPr>
              <w:t>Baltimore</w:t>
            </w:r>
          </w:p>
        </w:tc>
      </w:tr>
      <w:tr w:rsidR="00430A0C" w:rsidRPr="0050329F" w:rsidTr="0050329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29" w:type="dxa"/>
            <w:vAlign w:val="center"/>
          </w:tcPr>
          <w:p w:rsidR="00430A0C" w:rsidRPr="0050329F" w:rsidRDefault="00430A0C" w:rsidP="0050329F">
            <w:pPr>
              <w:autoSpaceDE/>
              <w:autoSpaceDN/>
              <w:spacing w:after="200"/>
              <w:jc w:val="center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50329F">
              <w:rPr>
                <w:rFonts w:ascii="Times New Roman" w:hAnsi="Times New Roman" w:cs="Times New Roman"/>
                <w:color w:val="auto"/>
                <w:lang w:val="en-US"/>
              </w:rPr>
              <w:t>21</w:t>
            </w:r>
          </w:p>
        </w:tc>
        <w:tc>
          <w:tcPr>
            <w:tcW w:w="3638" w:type="dxa"/>
          </w:tcPr>
          <w:p w:rsidR="00430A0C" w:rsidRPr="0050329F" w:rsidRDefault="00430A0C" w:rsidP="0050329F">
            <w:pPr>
              <w:spacing w:after="200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50329F">
              <w:rPr>
                <w:rFonts w:ascii="Times New Roman" w:hAnsi="Times New Roman" w:cs="Times New Roman"/>
                <w:color w:val="auto"/>
                <w:lang w:val="en-US"/>
              </w:rPr>
              <w:t>Emergency toxicology</w:t>
            </w:r>
          </w:p>
        </w:tc>
        <w:tc>
          <w:tcPr>
            <w:tcW w:w="1491" w:type="dxa"/>
          </w:tcPr>
          <w:p w:rsidR="00430A0C" w:rsidRPr="0050329F" w:rsidRDefault="00430A0C" w:rsidP="0050329F">
            <w:pPr>
              <w:spacing w:after="200"/>
              <w:rPr>
                <w:rFonts w:ascii="Times New Roman" w:hAnsi="Times New Roman" w:cs="Times New Roman"/>
                <w:color w:val="auto"/>
                <w:lang w:val="en-US"/>
              </w:rPr>
            </w:pPr>
            <w:proofErr w:type="spellStart"/>
            <w:r w:rsidRPr="0050329F">
              <w:rPr>
                <w:rFonts w:ascii="Times New Roman" w:hAnsi="Times New Roman" w:cs="Times New Roman"/>
                <w:color w:val="auto"/>
                <w:lang w:val="en-US"/>
              </w:rPr>
              <w:t>Viccellio</w:t>
            </w:r>
            <w:proofErr w:type="spellEnd"/>
            <w:r w:rsidRPr="0050329F">
              <w:rPr>
                <w:rFonts w:ascii="Times New Roman" w:hAnsi="Times New Roman" w:cs="Times New Roman"/>
                <w:color w:val="auto"/>
                <w:lang w:val="en-US"/>
              </w:rPr>
              <w:t>, P.</w:t>
            </w:r>
          </w:p>
        </w:tc>
        <w:tc>
          <w:tcPr>
            <w:tcW w:w="1382" w:type="dxa"/>
          </w:tcPr>
          <w:p w:rsidR="00430A0C" w:rsidRPr="0050329F" w:rsidRDefault="00430A0C" w:rsidP="0050329F">
            <w:pPr>
              <w:spacing w:after="200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50329F">
              <w:rPr>
                <w:rFonts w:ascii="Times New Roman" w:hAnsi="Times New Roman" w:cs="Times New Roman"/>
                <w:color w:val="auto"/>
                <w:lang w:val="en-US"/>
              </w:rPr>
              <w:t>Philadelphia: Lippincott-Raven</w:t>
            </w:r>
          </w:p>
        </w:tc>
      </w:tr>
      <w:tr w:rsidR="00430A0C" w:rsidRPr="0050329F" w:rsidTr="0050329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29" w:type="dxa"/>
            <w:vAlign w:val="center"/>
          </w:tcPr>
          <w:p w:rsidR="00430A0C" w:rsidRPr="0050329F" w:rsidRDefault="00430A0C" w:rsidP="0050329F">
            <w:pPr>
              <w:pStyle w:val="Corpodetexto"/>
              <w:autoSpaceDE/>
              <w:autoSpaceDN/>
              <w:spacing w:after="200"/>
              <w:ind w:right="0"/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 w:rsidRPr="0050329F">
              <w:rPr>
                <w:rFonts w:ascii="Times New Roman" w:hAnsi="Times New Roman" w:cs="Times New Roman"/>
                <w:b w:val="0"/>
                <w:bCs w:val="0"/>
                <w:lang w:val="en-US"/>
              </w:rPr>
              <w:t>22</w:t>
            </w:r>
          </w:p>
        </w:tc>
        <w:tc>
          <w:tcPr>
            <w:tcW w:w="3638" w:type="dxa"/>
          </w:tcPr>
          <w:p w:rsidR="00430A0C" w:rsidRPr="0050329F" w:rsidRDefault="00430A0C" w:rsidP="0050329F">
            <w:pPr>
              <w:spacing w:after="200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50329F">
              <w:rPr>
                <w:rFonts w:ascii="Times New Roman" w:hAnsi="Times New Roman" w:cs="Times New Roman"/>
                <w:color w:val="auto"/>
                <w:lang w:val="en-US"/>
              </w:rPr>
              <w:t xml:space="preserve">Essentials of Toxicology  </w:t>
            </w:r>
          </w:p>
        </w:tc>
        <w:tc>
          <w:tcPr>
            <w:tcW w:w="1491" w:type="dxa"/>
          </w:tcPr>
          <w:p w:rsidR="00430A0C" w:rsidRPr="0050329F" w:rsidRDefault="00430A0C" w:rsidP="0050329F">
            <w:pPr>
              <w:spacing w:after="200"/>
              <w:rPr>
                <w:rFonts w:ascii="Times New Roman" w:hAnsi="Times New Roman" w:cs="Times New Roman"/>
                <w:color w:val="auto"/>
              </w:rPr>
            </w:pPr>
            <w:r w:rsidRPr="0050329F">
              <w:rPr>
                <w:rStyle w:val="Hiperlink"/>
                <w:rFonts w:ascii="Times New Roman" w:hAnsi="Times New Roman" w:cs="Times New Roman"/>
                <w:color w:val="auto"/>
              </w:rPr>
              <w:t xml:space="preserve">Barbara J. </w:t>
            </w:r>
            <w:proofErr w:type="spellStart"/>
            <w:r w:rsidRPr="0050329F">
              <w:rPr>
                <w:rStyle w:val="Hiperlink"/>
                <w:rFonts w:ascii="Times New Roman" w:hAnsi="Times New Roman" w:cs="Times New Roman"/>
                <w:color w:val="auto"/>
              </w:rPr>
              <w:t>Streibel</w:t>
            </w:r>
            <w:proofErr w:type="spellEnd"/>
          </w:p>
        </w:tc>
        <w:tc>
          <w:tcPr>
            <w:tcW w:w="1382" w:type="dxa"/>
          </w:tcPr>
          <w:p w:rsidR="00430A0C" w:rsidRPr="0050329F" w:rsidRDefault="00430A0C" w:rsidP="0050329F">
            <w:pPr>
              <w:spacing w:after="200"/>
              <w:rPr>
                <w:rFonts w:ascii="Times New Roman" w:hAnsi="Times New Roman" w:cs="Times New Roman"/>
                <w:color w:val="auto"/>
                <w:lang w:val="en-US"/>
              </w:rPr>
            </w:pPr>
            <w:proofErr w:type="spellStart"/>
            <w:r w:rsidRPr="0050329F">
              <w:rPr>
                <w:rFonts w:ascii="Times New Roman" w:hAnsi="Times New Roman" w:cs="Times New Roman"/>
                <w:color w:val="auto"/>
                <w:lang w:val="en-US"/>
              </w:rPr>
              <w:t>Mcgraw-Hill</w:t>
            </w:r>
            <w:proofErr w:type="spellEnd"/>
            <w:r w:rsidRPr="0050329F">
              <w:rPr>
                <w:rFonts w:ascii="Times New Roman" w:hAnsi="Times New Roman" w:cs="Times New Roman"/>
                <w:color w:val="auto"/>
                <w:lang w:val="en-US"/>
              </w:rPr>
              <w:t xml:space="preserve"> </w:t>
            </w:r>
          </w:p>
        </w:tc>
      </w:tr>
      <w:tr w:rsidR="00430A0C" w:rsidRPr="0050329F" w:rsidTr="0050329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29" w:type="dxa"/>
            <w:vAlign w:val="center"/>
          </w:tcPr>
          <w:p w:rsidR="00430A0C" w:rsidRPr="0050329F" w:rsidRDefault="00430A0C" w:rsidP="0050329F">
            <w:pPr>
              <w:autoSpaceDE/>
              <w:autoSpaceDN/>
              <w:spacing w:after="200"/>
              <w:jc w:val="center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50329F">
              <w:rPr>
                <w:rFonts w:ascii="Times New Roman" w:hAnsi="Times New Roman" w:cs="Times New Roman"/>
                <w:color w:val="auto"/>
                <w:lang w:val="en-US"/>
              </w:rPr>
              <w:t>23</w:t>
            </w:r>
          </w:p>
        </w:tc>
        <w:tc>
          <w:tcPr>
            <w:tcW w:w="3638" w:type="dxa"/>
          </w:tcPr>
          <w:p w:rsidR="00430A0C" w:rsidRPr="0050329F" w:rsidRDefault="00430A0C" w:rsidP="0050329F">
            <w:pPr>
              <w:spacing w:after="200"/>
              <w:rPr>
                <w:rFonts w:ascii="Times New Roman" w:hAnsi="Times New Roman" w:cs="Times New Roman"/>
                <w:color w:val="auto"/>
                <w:lang w:val="en-US"/>
              </w:rPr>
            </w:pPr>
            <w:proofErr w:type="spellStart"/>
            <w:r w:rsidRPr="0050329F">
              <w:rPr>
                <w:rFonts w:ascii="Times New Roman" w:hAnsi="Times New Roman" w:cs="Times New Roman"/>
                <w:color w:val="auto"/>
                <w:lang w:val="en-US"/>
              </w:rPr>
              <w:t>Farmacologia</w:t>
            </w:r>
            <w:proofErr w:type="spellEnd"/>
          </w:p>
        </w:tc>
        <w:tc>
          <w:tcPr>
            <w:tcW w:w="1491" w:type="dxa"/>
          </w:tcPr>
          <w:p w:rsidR="00430A0C" w:rsidRPr="0050329F" w:rsidRDefault="00430A0C" w:rsidP="0050329F">
            <w:pPr>
              <w:spacing w:after="200"/>
              <w:rPr>
                <w:rFonts w:ascii="Times New Roman" w:hAnsi="Times New Roman" w:cs="Times New Roman"/>
                <w:color w:val="auto"/>
                <w:lang w:val="en-US"/>
              </w:rPr>
            </w:pPr>
            <w:proofErr w:type="spellStart"/>
            <w:r w:rsidRPr="0050329F">
              <w:rPr>
                <w:rFonts w:ascii="Times New Roman" w:hAnsi="Times New Roman" w:cs="Times New Roman"/>
                <w:color w:val="auto"/>
                <w:lang w:val="en-US"/>
              </w:rPr>
              <w:t>Penildon</w:t>
            </w:r>
            <w:proofErr w:type="spellEnd"/>
            <w:r w:rsidRPr="0050329F">
              <w:rPr>
                <w:rFonts w:ascii="Times New Roman" w:hAnsi="Times New Roman" w:cs="Times New Roman"/>
                <w:color w:val="auto"/>
                <w:lang w:val="en-US"/>
              </w:rPr>
              <w:t xml:space="preserve"> Silva</w:t>
            </w:r>
          </w:p>
        </w:tc>
        <w:tc>
          <w:tcPr>
            <w:tcW w:w="1382" w:type="dxa"/>
          </w:tcPr>
          <w:p w:rsidR="00430A0C" w:rsidRPr="0050329F" w:rsidRDefault="00430A0C" w:rsidP="0050329F">
            <w:pPr>
              <w:spacing w:after="200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50329F">
              <w:rPr>
                <w:rFonts w:ascii="Times New Roman" w:hAnsi="Times New Roman" w:cs="Times New Roman"/>
                <w:color w:val="auto"/>
                <w:lang w:val="en-US"/>
              </w:rPr>
              <w:t xml:space="preserve">Guanabara </w:t>
            </w:r>
            <w:proofErr w:type="spellStart"/>
            <w:r w:rsidRPr="0050329F">
              <w:rPr>
                <w:rFonts w:ascii="Times New Roman" w:hAnsi="Times New Roman" w:cs="Times New Roman"/>
                <w:color w:val="auto"/>
                <w:lang w:val="en-US"/>
              </w:rPr>
              <w:t>Koogan</w:t>
            </w:r>
            <w:proofErr w:type="spellEnd"/>
          </w:p>
        </w:tc>
      </w:tr>
      <w:tr w:rsidR="00430A0C" w:rsidRPr="0050329F" w:rsidTr="0050329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29" w:type="dxa"/>
            <w:vAlign w:val="center"/>
          </w:tcPr>
          <w:p w:rsidR="00430A0C" w:rsidRPr="0050329F" w:rsidRDefault="00430A0C" w:rsidP="0050329F">
            <w:pPr>
              <w:autoSpaceDE/>
              <w:autoSpaceDN/>
              <w:spacing w:after="200"/>
              <w:jc w:val="center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50329F">
              <w:rPr>
                <w:rFonts w:ascii="Times New Roman" w:hAnsi="Times New Roman" w:cs="Times New Roman"/>
                <w:color w:val="auto"/>
                <w:lang w:val="en-US"/>
              </w:rPr>
              <w:t>24</w:t>
            </w:r>
          </w:p>
        </w:tc>
        <w:tc>
          <w:tcPr>
            <w:tcW w:w="3638" w:type="dxa"/>
          </w:tcPr>
          <w:p w:rsidR="00430A0C" w:rsidRPr="0050329F" w:rsidRDefault="00430A0C" w:rsidP="0050329F">
            <w:pPr>
              <w:spacing w:after="200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50329F">
              <w:rPr>
                <w:rFonts w:ascii="Times New Roman" w:hAnsi="Times New Roman" w:cs="Times New Roman"/>
                <w:color w:val="auto"/>
                <w:lang w:val="en-US"/>
              </w:rPr>
              <w:t>Food Poisoning &amp; Food Hygiene</w:t>
            </w:r>
          </w:p>
        </w:tc>
        <w:tc>
          <w:tcPr>
            <w:tcW w:w="1491" w:type="dxa"/>
          </w:tcPr>
          <w:p w:rsidR="00430A0C" w:rsidRPr="0050329F" w:rsidRDefault="00430A0C" w:rsidP="0050329F">
            <w:pPr>
              <w:spacing w:after="200"/>
              <w:rPr>
                <w:rFonts w:ascii="Times New Roman" w:hAnsi="Times New Roman" w:cs="Times New Roman"/>
                <w:color w:val="auto"/>
              </w:rPr>
            </w:pPr>
            <w:proofErr w:type="spellStart"/>
            <w:r w:rsidRPr="0050329F">
              <w:rPr>
                <w:rFonts w:ascii="Times New Roman" w:hAnsi="Times New Roman" w:cs="Times New Roman"/>
                <w:color w:val="auto"/>
              </w:rPr>
              <w:t>Hobbs</w:t>
            </w:r>
            <w:proofErr w:type="spellEnd"/>
          </w:p>
        </w:tc>
        <w:tc>
          <w:tcPr>
            <w:tcW w:w="1382" w:type="dxa"/>
          </w:tcPr>
          <w:p w:rsidR="00430A0C" w:rsidRPr="0050329F" w:rsidRDefault="00430A0C" w:rsidP="0050329F">
            <w:pPr>
              <w:spacing w:after="200"/>
              <w:rPr>
                <w:rFonts w:ascii="Times New Roman" w:hAnsi="Times New Roman" w:cs="Times New Roman"/>
                <w:color w:val="auto"/>
              </w:rPr>
            </w:pPr>
            <w:proofErr w:type="spellStart"/>
            <w:r w:rsidRPr="0050329F">
              <w:rPr>
                <w:rFonts w:ascii="Times New Roman" w:hAnsi="Times New Roman" w:cs="Times New Roman"/>
                <w:color w:val="auto"/>
              </w:rPr>
              <w:t>Sing</w:t>
            </w:r>
            <w:proofErr w:type="spellEnd"/>
          </w:p>
        </w:tc>
      </w:tr>
      <w:tr w:rsidR="00430A0C" w:rsidRPr="0050329F" w:rsidTr="0050329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29" w:type="dxa"/>
            <w:vAlign w:val="center"/>
          </w:tcPr>
          <w:p w:rsidR="00430A0C" w:rsidRPr="0050329F" w:rsidRDefault="00430A0C" w:rsidP="0050329F">
            <w:pPr>
              <w:autoSpaceDE/>
              <w:autoSpaceDN/>
              <w:spacing w:after="200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50329F">
              <w:rPr>
                <w:rFonts w:ascii="Times New Roman" w:hAnsi="Times New Roman" w:cs="Times New Roman"/>
                <w:color w:val="auto"/>
              </w:rPr>
              <w:t>25</w:t>
            </w:r>
          </w:p>
        </w:tc>
        <w:tc>
          <w:tcPr>
            <w:tcW w:w="3638" w:type="dxa"/>
          </w:tcPr>
          <w:p w:rsidR="00430A0C" w:rsidRPr="0050329F" w:rsidRDefault="00430A0C" w:rsidP="0050329F">
            <w:pPr>
              <w:spacing w:after="200"/>
              <w:rPr>
                <w:rFonts w:ascii="Times New Roman" w:hAnsi="Times New Roman" w:cs="Times New Roman"/>
                <w:color w:val="auto"/>
              </w:rPr>
            </w:pPr>
            <w:r w:rsidRPr="0050329F">
              <w:rPr>
                <w:rFonts w:ascii="Times New Roman" w:hAnsi="Times New Roman" w:cs="Times New Roman"/>
                <w:color w:val="auto"/>
              </w:rPr>
              <w:t>Fundamentos de Toxicologia</w:t>
            </w:r>
          </w:p>
        </w:tc>
        <w:tc>
          <w:tcPr>
            <w:tcW w:w="1491" w:type="dxa"/>
          </w:tcPr>
          <w:p w:rsidR="00430A0C" w:rsidRPr="0050329F" w:rsidRDefault="00430A0C" w:rsidP="0050329F">
            <w:pPr>
              <w:spacing w:after="200"/>
              <w:rPr>
                <w:rFonts w:ascii="Times New Roman" w:hAnsi="Times New Roman" w:cs="Times New Roman"/>
                <w:color w:val="auto"/>
                <w:lang w:val="en-US"/>
              </w:rPr>
            </w:pPr>
            <w:proofErr w:type="spellStart"/>
            <w:r w:rsidRPr="0050329F">
              <w:rPr>
                <w:rFonts w:ascii="Times New Roman" w:hAnsi="Times New Roman" w:cs="Times New Roman"/>
                <w:color w:val="auto"/>
                <w:lang w:val="en-US"/>
              </w:rPr>
              <w:t>Oga</w:t>
            </w:r>
            <w:proofErr w:type="spellEnd"/>
          </w:p>
        </w:tc>
        <w:tc>
          <w:tcPr>
            <w:tcW w:w="1382" w:type="dxa"/>
          </w:tcPr>
          <w:p w:rsidR="00430A0C" w:rsidRPr="0050329F" w:rsidRDefault="00430A0C" w:rsidP="0050329F">
            <w:pPr>
              <w:spacing w:after="200"/>
              <w:rPr>
                <w:rFonts w:ascii="Times New Roman" w:hAnsi="Times New Roman" w:cs="Times New Roman"/>
                <w:color w:val="auto"/>
                <w:lang w:val="en-US"/>
              </w:rPr>
            </w:pPr>
            <w:proofErr w:type="spellStart"/>
            <w:r w:rsidRPr="0050329F">
              <w:rPr>
                <w:rFonts w:ascii="Times New Roman" w:hAnsi="Times New Roman" w:cs="Times New Roman"/>
                <w:color w:val="auto"/>
                <w:lang w:val="en-US"/>
              </w:rPr>
              <w:t>Atheneu</w:t>
            </w:r>
            <w:proofErr w:type="spellEnd"/>
            <w:r w:rsidRPr="0050329F">
              <w:rPr>
                <w:rFonts w:ascii="Times New Roman" w:hAnsi="Times New Roman" w:cs="Times New Roman"/>
                <w:color w:val="auto"/>
                <w:lang w:val="en-US"/>
              </w:rPr>
              <w:t xml:space="preserve"> </w:t>
            </w:r>
          </w:p>
        </w:tc>
      </w:tr>
      <w:tr w:rsidR="00430A0C" w:rsidRPr="0050329F" w:rsidTr="0050329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29" w:type="dxa"/>
            <w:vAlign w:val="center"/>
          </w:tcPr>
          <w:p w:rsidR="00430A0C" w:rsidRPr="0050329F" w:rsidRDefault="00430A0C" w:rsidP="0050329F">
            <w:pPr>
              <w:autoSpaceDE/>
              <w:autoSpaceDN/>
              <w:spacing w:after="200"/>
              <w:jc w:val="center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50329F">
              <w:rPr>
                <w:rFonts w:ascii="Times New Roman" w:hAnsi="Times New Roman" w:cs="Times New Roman"/>
                <w:color w:val="auto"/>
                <w:lang w:val="en-US"/>
              </w:rPr>
              <w:t>26</w:t>
            </w:r>
          </w:p>
        </w:tc>
        <w:tc>
          <w:tcPr>
            <w:tcW w:w="3638" w:type="dxa"/>
          </w:tcPr>
          <w:p w:rsidR="00430A0C" w:rsidRPr="0050329F" w:rsidRDefault="00430A0C" w:rsidP="0050329F">
            <w:pPr>
              <w:spacing w:after="200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50329F">
              <w:rPr>
                <w:rFonts w:ascii="Times New Roman" w:hAnsi="Times New Roman" w:cs="Times New Roman"/>
                <w:color w:val="auto"/>
                <w:lang w:val="en-US"/>
              </w:rPr>
              <w:t>Genetic Toxicology</w:t>
            </w:r>
          </w:p>
        </w:tc>
        <w:tc>
          <w:tcPr>
            <w:tcW w:w="1491" w:type="dxa"/>
          </w:tcPr>
          <w:p w:rsidR="00430A0C" w:rsidRPr="0050329F" w:rsidRDefault="00430A0C" w:rsidP="0050329F">
            <w:pPr>
              <w:spacing w:after="200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50329F">
              <w:rPr>
                <w:rFonts w:ascii="Times New Roman" w:hAnsi="Times New Roman" w:cs="Times New Roman"/>
                <w:color w:val="auto"/>
                <w:lang w:val="en-US"/>
              </w:rPr>
              <w:t>Li</w:t>
            </w:r>
          </w:p>
        </w:tc>
        <w:tc>
          <w:tcPr>
            <w:tcW w:w="1382" w:type="dxa"/>
          </w:tcPr>
          <w:p w:rsidR="00430A0C" w:rsidRPr="0050329F" w:rsidRDefault="00430A0C" w:rsidP="0050329F">
            <w:pPr>
              <w:spacing w:after="200"/>
              <w:rPr>
                <w:rFonts w:ascii="Times New Roman" w:hAnsi="Times New Roman" w:cs="Times New Roman"/>
                <w:color w:val="auto"/>
                <w:lang w:val="en-US"/>
              </w:rPr>
            </w:pPr>
            <w:proofErr w:type="spellStart"/>
            <w:r w:rsidRPr="0050329F">
              <w:rPr>
                <w:rFonts w:ascii="Times New Roman" w:hAnsi="Times New Roman" w:cs="Times New Roman"/>
                <w:color w:val="auto"/>
                <w:lang w:val="en-US"/>
              </w:rPr>
              <w:t>Crc</w:t>
            </w:r>
            <w:proofErr w:type="spellEnd"/>
          </w:p>
        </w:tc>
      </w:tr>
      <w:tr w:rsidR="00430A0C" w:rsidRPr="0050329F" w:rsidTr="0050329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29" w:type="dxa"/>
            <w:vAlign w:val="center"/>
          </w:tcPr>
          <w:p w:rsidR="00430A0C" w:rsidRPr="0050329F" w:rsidRDefault="00430A0C" w:rsidP="0050329F">
            <w:pPr>
              <w:autoSpaceDE/>
              <w:autoSpaceDN/>
              <w:spacing w:after="200"/>
              <w:jc w:val="center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50329F">
              <w:rPr>
                <w:rFonts w:ascii="Times New Roman" w:hAnsi="Times New Roman" w:cs="Times New Roman"/>
                <w:color w:val="auto"/>
                <w:lang w:val="en-US"/>
              </w:rPr>
              <w:t>27</w:t>
            </w:r>
          </w:p>
        </w:tc>
        <w:tc>
          <w:tcPr>
            <w:tcW w:w="3638" w:type="dxa"/>
          </w:tcPr>
          <w:p w:rsidR="00430A0C" w:rsidRPr="0050329F" w:rsidRDefault="00430A0C" w:rsidP="0050329F">
            <w:pPr>
              <w:pStyle w:val="Ttulo1"/>
              <w:spacing w:after="20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0329F">
              <w:rPr>
                <w:rFonts w:ascii="Times New Roman" w:hAnsi="Times New Roman" w:cs="Times New Roman"/>
                <w:lang w:val="en-US"/>
              </w:rPr>
              <w:t>Goldfrank’s</w:t>
            </w:r>
            <w:proofErr w:type="spellEnd"/>
            <w:r w:rsidRPr="0050329F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0329F">
              <w:rPr>
                <w:rFonts w:ascii="Times New Roman" w:hAnsi="Times New Roman" w:cs="Times New Roman"/>
                <w:lang w:val="en-US"/>
              </w:rPr>
              <w:t>Toxicologic</w:t>
            </w:r>
            <w:proofErr w:type="spellEnd"/>
            <w:r w:rsidRPr="0050329F">
              <w:rPr>
                <w:rFonts w:ascii="Times New Roman" w:hAnsi="Times New Roman" w:cs="Times New Roman"/>
                <w:lang w:val="en-US"/>
              </w:rPr>
              <w:t xml:space="preserve"> Emergencies</w:t>
            </w:r>
          </w:p>
        </w:tc>
        <w:tc>
          <w:tcPr>
            <w:tcW w:w="1491" w:type="dxa"/>
          </w:tcPr>
          <w:p w:rsidR="00430A0C" w:rsidRPr="0050329F" w:rsidRDefault="00430A0C" w:rsidP="0050329F">
            <w:pPr>
              <w:spacing w:after="200"/>
              <w:rPr>
                <w:rFonts w:ascii="Times New Roman" w:hAnsi="Times New Roman" w:cs="Times New Roman"/>
                <w:color w:val="auto"/>
                <w:lang w:val="en-US"/>
              </w:rPr>
            </w:pPr>
            <w:proofErr w:type="spellStart"/>
            <w:r w:rsidRPr="0050329F">
              <w:rPr>
                <w:rFonts w:ascii="Times New Roman" w:hAnsi="Times New Roman" w:cs="Times New Roman"/>
                <w:color w:val="auto"/>
                <w:lang w:val="en-US"/>
              </w:rPr>
              <w:t>Goldfrank</w:t>
            </w:r>
            <w:proofErr w:type="spellEnd"/>
          </w:p>
        </w:tc>
        <w:tc>
          <w:tcPr>
            <w:tcW w:w="1382" w:type="dxa"/>
          </w:tcPr>
          <w:p w:rsidR="00430A0C" w:rsidRPr="0050329F" w:rsidRDefault="00430A0C" w:rsidP="0050329F">
            <w:pPr>
              <w:spacing w:after="200"/>
              <w:jc w:val="both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50329F">
              <w:rPr>
                <w:rFonts w:ascii="Times New Roman" w:hAnsi="Times New Roman" w:cs="Times New Roman"/>
                <w:color w:val="auto"/>
                <w:lang w:val="en-US"/>
              </w:rPr>
              <w:t xml:space="preserve">Norwalk, Appleton </w:t>
            </w:r>
            <w:proofErr w:type="gramStart"/>
            <w:r w:rsidRPr="0050329F">
              <w:rPr>
                <w:rFonts w:ascii="Times New Roman" w:hAnsi="Times New Roman" w:cs="Times New Roman"/>
                <w:color w:val="auto"/>
                <w:lang w:val="en-US"/>
              </w:rPr>
              <w:t>And</w:t>
            </w:r>
            <w:proofErr w:type="gramEnd"/>
            <w:r w:rsidRPr="0050329F">
              <w:rPr>
                <w:rFonts w:ascii="Times New Roman" w:hAnsi="Times New Roman" w:cs="Times New Roman"/>
                <w:color w:val="auto"/>
                <w:lang w:val="en-US"/>
              </w:rPr>
              <w:t xml:space="preserve"> Lange</w:t>
            </w:r>
          </w:p>
        </w:tc>
      </w:tr>
      <w:tr w:rsidR="00430A0C" w:rsidRPr="0050329F" w:rsidTr="0050329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29" w:type="dxa"/>
            <w:vAlign w:val="center"/>
          </w:tcPr>
          <w:p w:rsidR="00430A0C" w:rsidRPr="0050329F" w:rsidRDefault="00430A0C" w:rsidP="0050329F">
            <w:pPr>
              <w:autoSpaceDE/>
              <w:autoSpaceDN/>
              <w:spacing w:after="200"/>
              <w:jc w:val="center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50329F">
              <w:rPr>
                <w:rFonts w:ascii="Times New Roman" w:hAnsi="Times New Roman" w:cs="Times New Roman"/>
                <w:color w:val="auto"/>
                <w:lang w:val="en-US"/>
              </w:rPr>
              <w:t>28</w:t>
            </w:r>
          </w:p>
        </w:tc>
        <w:tc>
          <w:tcPr>
            <w:tcW w:w="3638" w:type="dxa"/>
          </w:tcPr>
          <w:p w:rsidR="00430A0C" w:rsidRPr="0050329F" w:rsidRDefault="00430A0C" w:rsidP="0050329F">
            <w:pPr>
              <w:spacing w:after="200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50329F">
              <w:rPr>
                <w:rFonts w:ascii="Times New Roman" w:hAnsi="Times New Roman" w:cs="Times New Roman"/>
                <w:color w:val="auto"/>
                <w:lang w:val="en-US"/>
              </w:rPr>
              <w:t>Handbook of Clinical Toxicology Animal Venoms &amp; Poisons</w:t>
            </w:r>
          </w:p>
        </w:tc>
        <w:tc>
          <w:tcPr>
            <w:tcW w:w="1491" w:type="dxa"/>
          </w:tcPr>
          <w:p w:rsidR="00430A0C" w:rsidRPr="0050329F" w:rsidRDefault="00430A0C" w:rsidP="0050329F">
            <w:pPr>
              <w:spacing w:after="200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50329F">
              <w:rPr>
                <w:rFonts w:ascii="Times New Roman" w:hAnsi="Times New Roman" w:cs="Times New Roman"/>
                <w:color w:val="auto"/>
                <w:lang w:val="en-US"/>
              </w:rPr>
              <w:t>Meier</w:t>
            </w:r>
          </w:p>
        </w:tc>
        <w:tc>
          <w:tcPr>
            <w:tcW w:w="1382" w:type="dxa"/>
          </w:tcPr>
          <w:p w:rsidR="00430A0C" w:rsidRPr="0050329F" w:rsidRDefault="00430A0C" w:rsidP="0050329F">
            <w:pPr>
              <w:spacing w:after="200"/>
              <w:rPr>
                <w:rFonts w:ascii="Times New Roman" w:hAnsi="Times New Roman" w:cs="Times New Roman"/>
                <w:color w:val="auto"/>
                <w:lang w:val="en-US"/>
              </w:rPr>
            </w:pPr>
            <w:proofErr w:type="spellStart"/>
            <w:r w:rsidRPr="0050329F">
              <w:rPr>
                <w:rFonts w:ascii="Times New Roman" w:hAnsi="Times New Roman" w:cs="Times New Roman"/>
                <w:color w:val="auto"/>
                <w:lang w:val="en-US"/>
              </w:rPr>
              <w:t>Crc</w:t>
            </w:r>
            <w:proofErr w:type="spellEnd"/>
          </w:p>
        </w:tc>
      </w:tr>
      <w:tr w:rsidR="00430A0C" w:rsidRPr="0050329F" w:rsidTr="0050329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29" w:type="dxa"/>
            <w:vAlign w:val="center"/>
          </w:tcPr>
          <w:p w:rsidR="00430A0C" w:rsidRPr="0050329F" w:rsidRDefault="00430A0C" w:rsidP="0050329F">
            <w:pPr>
              <w:autoSpaceDE/>
              <w:autoSpaceDN/>
              <w:spacing w:after="200"/>
              <w:jc w:val="center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50329F">
              <w:rPr>
                <w:rFonts w:ascii="Times New Roman" w:hAnsi="Times New Roman" w:cs="Times New Roman"/>
                <w:color w:val="auto"/>
                <w:lang w:val="en-US"/>
              </w:rPr>
              <w:t>29</w:t>
            </w:r>
          </w:p>
        </w:tc>
        <w:tc>
          <w:tcPr>
            <w:tcW w:w="3638" w:type="dxa"/>
          </w:tcPr>
          <w:p w:rsidR="00430A0C" w:rsidRPr="0050329F" w:rsidRDefault="00430A0C" w:rsidP="0050329F">
            <w:pPr>
              <w:spacing w:after="200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50329F">
              <w:rPr>
                <w:rFonts w:ascii="Times New Roman" w:hAnsi="Times New Roman" w:cs="Times New Roman"/>
                <w:color w:val="auto"/>
                <w:lang w:val="en-US"/>
              </w:rPr>
              <w:t xml:space="preserve">Handbook of </w:t>
            </w:r>
            <w:proofErr w:type="spellStart"/>
            <w:r w:rsidRPr="0050329F">
              <w:rPr>
                <w:rFonts w:ascii="Times New Roman" w:hAnsi="Times New Roman" w:cs="Times New Roman"/>
                <w:color w:val="auto"/>
                <w:lang w:val="en-US"/>
              </w:rPr>
              <w:t>Psychoterapy</w:t>
            </w:r>
            <w:proofErr w:type="spellEnd"/>
            <w:r w:rsidRPr="0050329F">
              <w:rPr>
                <w:rFonts w:ascii="Times New Roman" w:hAnsi="Times New Roman" w:cs="Times New Roman"/>
                <w:color w:val="auto"/>
                <w:lang w:val="en-US"/>
              </w:rPr>
              <w:t xml:space="preserve"> &amp; Behavior Change</w:t>
            </w:r>
          </w:p>
        </w:tc>
        <w:tc>
          <w:tcPr>
            <w:tcW w:w="1491" w:type="dxa"/>
          </w:tcPr>
          <w:p w:rsidR="00430A0C" w:rsidRPr="0050329F" w:rsidRDefault="00430A0C" w:rsidP="0050329F">
            <w:pPr>
              <w:spacing w:after="200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50329F">
              <w:rPr>
                <w:rFonts w:ascii="Times New Roman" w:hAnsi="Times New Roman" w:cs="Times New Roman"/>
                <w:color w:val="auto"/>
                <w:lang w:val="en-US"/>
              </w:rPr>
              <w:t>Bergin</w:t>
            </w:r>
          </w:p>
        </w:tc>
        <w:tc>
          <w:tcPr>
            <w:tcW w:w="1382" w:type="dxa"/>
          </w:tcPr>
          <w:p w:rsidR="00430A0C" w:rsidRPr="0050329F" w:rsidRDefault="00430A0C" w:rsidP="0050329F">
            <w:pPr>
              <w:spacing w:after="200"/>
              <w:rPr>
                <w:rFonts w:ascii="Times New Roman" w:hAnsi="Times New Roman" w:cs="Times New Roman"/>
                <w:color w:val="auto"/>
                <w:lang w:val="en-US"/>
              </w:rPr>
            </w:pPr>
            <w:proofErr w:type="spellStart"/>
            <w:r w:rsidRPr="0050329F">
              <w:rPr>
                <w:rFonts w:ascii="Times New Roman" w:hAnsi="Times New Roman" w:cs="Times New Roman"/>
                <w:color w:val="auto"/>
                <w:lang w:val="en-US"/>
              </w:rPr>
              <w:t>Jw</w:t>
            </w:r>
            <w:proofErr w:type="spellEnd"/>
          </w:p>
        </w:tc>
      </w:tr>
      <w:tr w:rsidR="00430A0C" w:rsidRPr="0050329F" w:rsidTr="0050329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29" w:type="dxa"/>
            <w:vAlign w:val="center"/>
          </w:tcPr>
          <w:p w:rsidR="00430A0C" w:rsidRPr="0050329F" w:rsidRDefault="00430A0C" w:rsidP="0050329F">
            <w:pPr>
              <w:spacing w:after="200"/>
              <w:jc w:val="center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50329F">
              <w:rPr>
                <w:rFonts w:ascii="Times New Roman" w:hAnsi="Times New Roman" w:cs="Times New Roman"/>
                <w:color w:val="auto"/>
                <w:lang w:val="en-US"/>
              </w:rPr>
              <w:t>30</w:t>
            </w:r>
          </w:p>
        </w:tc>
        <w:tc>
          <w:tcPr>
            <w:tcW w:w="3638" w:type="dxa"/>
          </w:tcPr>
          <w:p w:rsidR="00430A0C" w:rsidRPr="0050329F" w:rsidRDefault="00430A0C" w:rsidP="0050329F">
            <w:pPr>
              <w:spacing w:after="200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50329F">
              <w:rPr>
                <w:rFonts w:ascii="Times New Roman" w:hAnsi="Times New Roman" w:cs="Times New Roman"/>
                <w:color w:val="auto"/>
                <w:lang w:val="en-US"/>
              </w:rPr>
              <w:t>Handbook of Toxicology</w:t>
            </w:r>
          </w:p>
        </w:tc>
        <w:tc>
          <w:tcPr>
            <w:tcW w:w="1491" w:type="dxa"/>
          </w:tcPr>
          <w:p w:rsidR="00430A0C" w:rsidRPr="0050329F" w:rsidRDefault="00430A0C" w:rsidP="0050329F">
            <w:pPr>
              <w:spacing w:after="200"/>
              <w:rPr>
                <w:rFonts w:ascii="Times New Roman" w:hAnsi="Times New Roman" w:cs="Times New Roman"/>
                <w:color w:val="auto"/>
              </w:rPr>
            </w:pPr>
            <w:proofErr w:type="spellStart"/>
            <w:r w:rsidRPr="0050329F">
              <w:rPr>
                <w:rFonts w:ascii="Times New Roman" w:hAnsi="Times New Roman" w:cs="Times New Roman"/>
                <w:color w:val="auto"/>
              </w:rPr>
              <w:t>Derelanko</w:t>
            </w:r>
            <w:proofErr w:type="spellEnd"/>
          </w:p>
        </w:tc>
        <w:tc>
          <w:tcPr>
            <w:tcW w:w="1382" w:type="dxa"/>
          </w:tcPr>
          <w:p w:rsidR="00430A0C" w:rsidRPr="0050329F" w:rsidRDefault="00430A0C" w:rsidP="0050329F">
            <w:pPr>
              <w:spacing w:after="200"/>
              <w:rPr>
                <w:rFonts w:ascii="Times New Roman" w:hAnsi="Times New Roman" w:cs="Times New Roman"/>
                <w:color w:val="auto"/>
              </w:rPr>
            </w:pPr>
            <w:proofErr w:type="spellStart"/>
            <w:r w:rsidRPr="0050329F">
              <w:rPr>
                <w:rFonts w:ascii="Times New Roman" w:hAnsi="Times New Roman" w:cs="Times New Roman"/>
                <w:color w:val="auto"/>
              </w:rPr>
              <w:t>Crc</w:t>
            </w:r>
            <w:proofErr w:type="spellEnd"/>
          </w:p>
        </w:tc>
      </w:tr>
      <w:tr w:rsidR="00430A0C" w:rsidRPr="0050329F" w:rsidTr="0050329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29" w:type="dxa"/>
            <w:vAlign w:val="center"/>
          </w:tcPr>
          <w:p w:rsidR="00430A0C" w:rsidRPr="0050329F" w:rsidRDefault="00430A0C" w:rsidP="0050329F">
            <w:pPr>
              <w:autoSpaceDE/>
              <w:autoSpaceDN/>
              <w:spacing w:after="200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50329F">
              <w:rPr>
                <w:rFonts w:ascii="Times New Roman" w:hAnsi="Times New Roman" w:cs="Times New Roman"/>
                <w:color w:val="auto"/>
              </w:rPr>
              <w:t>31</w:t>
            </w:r>
          </w:p>
        </w:tc>
        <w:tc>
          <w:tcPr>
            <w:tcW w:w="3638" w:type="dxa"/>
          </w:tcPr>
          <w:p w:rsidR="00430A0C" w:rsidRPr="0050329F" w:rsidRDefault="00430A0C" w:rsidP="0050329F">
            <w:pPr>
              <w:pStyle w:val="Ttulo1"/>
              <w:spacing w:after="200"/>
              <w:rPr>
                <w:rFonts w:ascii="Times New Roman" w:hAnsi="Times New Roman" w:cs="Times New Roman"/>
              </w:rPr>
            </w:pPr>
            <w:r w:rsidRPr="0050329F">
              <w:rPr>
                <w:rFonts w:ascii="Times New Roman" w:hAnsi="Times New Roman" w:cs="Times New Roman"/>
              </w:rPr>
              <w:t xml:space="preserve">Inseticidas – Acaricidas, </w:t>
            </w:r>
            <w:proofErr w:type="spellStart"/>
            <w:r w:rsidRPr="0050329F">
              <w:rPr>
                <w:rFonts w:ascii="Times New Roman" w:hAnsi="Times New Roman" w:cs="Times New Roman"/>
              </w:rPr>
              <w:t>Organofosforados</w:t>
            </w:r>
            <w:proofErr w:type="spellEnd"/>
            <w:r w:rsidRPr="0050329F">
              <w:rPr>
                <w:rFonts w:ascii="Times New Roman" w:hAnsi="Times New Roman" w:cs="Times New Roman"/>
              </w:rPr>
              <w:t xml:space="preserve"> e </w:t>
            </w:r>
            <w:proofErr w:type="spellStart"/>
            <w:r w:rsidRPr="0050329F">
              <w:rPr>
                <w:rFonts w:ascii="Times New Roman" w:hAnsi="Times New Roman" w:cs="Times New Roman"/>
              </w:rPr>
              <w:t>Carbamatos</w:t>
            </w:r>
            <w:proofErr w:type="spellEnd"/>
          </w:p>
        </w:tc>
        <w:tc>
          <w:tcPr>
            <w:tcW w:w="1491" w:type="dxa"/>
          </w:tcPr>
          <w:p w:rsidR="00430A0C" w:rsidRPr="0050329F" w:rsidRDefault="00430A0C" w:rsidP="0050329F">
            <w:pPr>
              <w:spacing w:after="200"/>
              <w:rPr>
                <w:rFonts w:ascii="Times New Roman" w:hAnsi="Times New Roman" w:cs="Times New Roman"/>
                <w:color w:val="auto"/>
                <w:lang w:val="es-ES"/>
              </w:rPr>
            </w:pPr>
            <w:proofErr w:type="spellStart"/>
            <w:r w:rsidRPr="0050329F">
              <w:rPr>
                <w:rFonts w:ascii="Times New Roman" w:hAnsi="Times New Roman" w:cs="Times New Roman"/>
                <w:color w:val="auto"/>
                <w:lang w:val="es-ES"/>
              </w:rPr>
              <w:t>Midio</w:t>
            </w:r>
            <w:proofErr w:type="spellEnd"/>
          </w:p>
        </w:tc>
        <w:tc>
          <w:tcPr>
            <w:tcW w:w="1382" w:type="dxa"/>
          </w:tcPr>
          <w:p w:rsidR="00430A0C" w:rsidRPr="0050329F" w:rsidRDefault="00430A0C" w:rsidP="0050329F">
            <w:pPr>
              <w:spacing w:after="200"/>
              <w:rPr>
                <w:rFonts w:ascii="Times New Roman" w:hAnsi="Times New Roman" w:cs="Times New Roman"/>
                <w:color w:val="auto"/>
                <w:lang w:val="es-ES"/>
              </w:rPr>
            </w:pPr>
            <w:r w:rsidRPr="0050329F">
              <w:rPr>
                <w:rFonts w:ascii="Times New Roman" w:hAnsi="Times New Roman" w:cs="Times New Roman"/>
                <w:color w:val="auto"/>
                <w:lang w:val="es-ES"/>
              </w:rPr>
              <w:t>Roca</w:t>
            </w:r>
          </w:p>
        </w:tc>
      </w:tr>
      <w:tr w:rsidR="00430A0C" w:rsidRPr="0050329F" w:rsidTr="0050329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29" w:type="dxa"/>
            <w:vAlign w:val="center"/>
          </w:tcPr>
          <w:p w:rsidR="00430A0C" w:rsidRPr="0050329F" w:rsidRDefault="00430A0C" w:rsidP="0050329F">
            <w:pPr>
              <w:autoSpaceDE/>
              <w:autoSpaceDN/>
              <w:spacing w:after="200"/>
              <w:jc w:val="center"/>
              <w:rPr>
                <w:rFonts w:ascii="Times New Roman" w:hAnsi="Times New Roman" w:cs="Times New Roman"/>
                <w:color w:val="auto"/>
                <w:lang w:val="es-ES"/>
              </w:rPr>
            </w:pPr>
            <w:r w:rsidRPr="0050329F">
              <w:rPr>
                <w:rFonts w:ascii="Times New Roman" w:hAnsi="Times New Roman" w:cs="Times New Roman"/>
                <w:color w:val="auto"/>
                <w:lang w:val="es-ES"/>
              </w:rPr>
              <w:t>32</w:t>
            </w:r>
          </w:p>
        </w:tc>
        <w:tc>
          <w:tcPr>
            <w:tcW w:w="3638" w:type="dxa"/>
          </w:tcPr>
          <w:p w:rsidR="00430A0C" w:rsidRPr="0050329F" w:rsidRDefault="00430A0C" w:rsidP="0050329F">
            <w:pPr>
              <w:spacing w:after="200"/>
              <w:rPr>
                <w:rFonts w:ascii="Times New Roman" w:hAnsi="Times New Roman" w:cs="Times New Roman"/>
                <w:color w:val="auto"/>
                <w:lang w:val="es-ES"/>
              </w:rPr>
            </w:pPr>
            <w:proofErr w:type="spellStart"/>
            <w:r w:rsidRPr="0050329F">
              <w:rPr>
                <w:rFonts w:ascii="Times New Roman" w:hAnsi="Times New Roman" w:cs="Times New Roman"/>
                <w:color w:val="auto"/>
                <w:lang w:val="es-ES"/>
              </w:rPr>
              <w:t>Introduccíon</w:t>
            </w:r>
            <w:proofErr w:type="spellEnd"/>
            <w:r w:rsidRPr="0050329F">
              <w:rPr>
                <w:rFonts w:ascii="Times New Roman" w:hAnsi="Times New Roman" w:cs="Times New Roman"/>
                <w:color w:val="auto"/>
                <w:lang w:val="es-ES"/>
              </w:rPr>
              <w:t xml:space="preserve"> a la </w:t>
            </w:r>
            <w:proofErr w:type="spellStart"/>
            <w:r w:rsidRPr="0050329F">
              <w:rPr>
                <w:rFonts w:ascii="Times New Roman" w:hAnsi="Times New Roman" w:cs="Times New Roman"/>
                <w:color w:val="auto"/>
                <w:lang w:val="es-ES"/>
              </w:rPr>
              <w:t>Toxicologia</w:t>
            </w:r>
            <w:proofErr w:type="spellEnd"/>
            <w:r w:rsidRPr="0050329F">
              <w:rPr>
                <w:rFonts w:ascii="Times New Roman" w:hAnsi="Times New Roman" w:cs="Times New Roman"/>
                <w:color w:val="auto"/>
                <w:lang w:val="es-ES"/>
              </w:rPr>
              <w:t xml:space="preserve"> e los Alimentos</w:t>
            </w:r>
          </w:p>
        </w:tc>
        <w:tc>
          <w:tcPr>
            <w:tcW w:w="1491" w:type="dxa"/>
          </w:tcPr>
          <w:p w:rsidR="00430A0C" w:rsidRPr="0050329F" w:rsidRDefault="00430A0C" w:rsidP="0050329F">
            <w:pPr>
              <w:spacing w:after="200"/>
              <w:rPr>
                <w:rFonts w:ascii="Times New Roman" w:hAnsi="Times New Roman" w:cs="Times New Roman"/>
                <w:color w:val="auto"/>
                <w:lang w:val="es-ES"/>
              </w:rPr>
            </w:pPr>
            <w:proofErr w:type="spellStart"/>
            <w:r w:rsidRPr="0050329F">
              <w:rPr>
                <w:rFonts w:ascii="Times New Roman" w:hAnsi="Times New Roman" w:cs="Times New Roman"/>
                <w:color w:val="auto"/>
                <w:lang w:val="es-ES"/>
              </w:rPr>
              <w:t>Takayuki</w:t>
            </w:r>
            <w:proofErr w:type="spellEnd"/>
          </w:p>
        </w:tc>
        <w:tc>
          <w:tcPr>
            <w:tcW w:w="1382" w:type="dxa"/>
          </w:tcPr>
          <w:p w:rsidR="00430A0C" w:rsidRPr="0050329F" w:rsidRDefault="00430A0C" w:rsidP="0050329F">
            <w:pPr>
              <w:spacing w:after="200"/>
              <w:rPr>
                <w:rFonts w:ascii="Times New Roman" w:hAnsi="Times New Roman" w:cs="Times New Roman"/>
                <w:color w:val="auto"/>
                <w:lang w:val="es-ES"/>
              </w:rPr>
            </w:pPr>
            <w:proofErr w:type="spellStart"/>
            <w:r w:rsidRPr="0050329F">
              <w:rPr>
                <w:rFonts w:ascii="Times New Roman" w:hAnsi="Times New Roman" w:cs="Times New Roman"/>
                <w:color w:val="auto"/>
                <w:lang w:val="es-ES"/>
              </w:rPr>
              <w:t>Acri</w:t>
            </w:r>
            <w:proofErr w:type="spellEnd"/>
          </w:p>
        </w:tc>
      </w:tr>
      <w:tr w:rsidR="00430A0C" w:rsidRPr="0050329F" w:rsidTr="0050329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29" w:type="dxa"/>
            <w:vAlign w:val="center"/>
          </w:tcPr>
          <w:p w:rsidR="00430A0C" w:rsidRPr="0050329F" w:rsidRDefault="00430A0C" w:rsidP="0050329F">
            <w:pPr>
              <w:autoSpaceDE/>
              <w:autoSpaceDN/>
              <w:spacing w:after="200"/>
              <w:jc w:val="center"/>
              <w:rPr>
                <w:rFonts w:ascii="Times New Roman" w:hAnsi="Times New Roman" w:cs="Times New Roman"/>
                <w:color w:val="auto"/>
                <w:lang w:val="es-ES"/>
              </w:rPr>
            </w:pPr>
            <w:r w:rsidRPr="0050329F">
              <w:rPr>
                <w:rFonts w:ascii="Times New Roman" w:hAnsi="Times New Roman" w:cs="Times New Roman"/>
                <w:color w:val="auto"/>
                <w:lang w:val="es-ES"/>
              </w:rPr>
              <w:t>33</w:t>
            </w:r>
          </w:p>
        </w:tc>
        <w:tc>
          <w:tcPr>
            <w:tcW w:w="3638" w:type="dxa"/>
          </w:tcPr>
          <w:p w:rsidR="00430A0C" w:rsidRPr="0050329F" w:rsidRDefault="00430A0C" w:rsidP="0050329F">
            <w:pPr>
              <w:spacing w:after="200"/>
              <w:rPr>
                <w:rFonts w:ascii="Times New Roman" w:hAnsi="Times New Roman" w:cs="Times New Roman"/>
                <w:color w:val="auto"/>
                <w:lang w:val="es-ES"/>
              </w:rPr>
            </w:pPr>
            <w:r w:rsidRPr="0050329F">
              <w:rPr>
                <w:rFonts w:ascii="Times New Roman" w:hAnsi="Times New Roman" w:cs="Times New Roman"/>
                <w:color w:val="auto"/>
                <w:lang w:val="es-ES"/>
              </w:rPr>
              <w:t>Intoxicaciones por Plantas y Hongos</w:t>
            </w:r>
          </w:p>
        </w:tc>
        <w:tc>
          <w:tcPr>
            <w:tcW w:w="1491" w:type="dxa"/>
          </w:tcPr>
          <w:p w:rsidR="00430A0C" w:rsidRPr="0050329F" w:rsidRDefault="00430A0C" w:rsidP="0050329F">
            <w:pPr>
              <w:spacing w:after="200"/>
              <w:rPr>
                <w:rFonts w:ascii="Times New Roman" w:hAnsi="Times New Roman" w:cs="Times New Roman"/>
                <w:color w:val="auto"/>
              </w:rPr>
            </w:pPr>
            <w:proofErr w:type="spellStart"/>
            <w:r w:rsidRPr="0050329F">
              <w:rPr>
                <w:rFonts w:ascii="Times New Roman" w:hAnsi="Times New Roman" w:cs="Times New Roman"/>
                <w:color w:val="auto"/>
              </w:rPr>
              <w:t>Piqueras</w:t>
            </w:r>
            <w:proofErr w:type="spellEnd"/>
          </w:p>
        </w:tc>
        <w:tc>
          <w:tcPr>
            <w:tcW w:w="1382" w:type="dxa"/>
          </w:tcPr>
          <w:p w:rsidR="00430A0C" w:rsidRPr="0050329F" w:rsidRDefault="00430A0C" w:rsidP="0050329F">
            <w:pPr>
              <w:spacing w:after="200"/>
              <w:rPr>
                <w:rFonts w:ascii="Times New Roman" w:hAnsi="Times New Roman" w:cs="Times New Roman"/>
                <w:color w:val="auto"/>
              </w:rPr>
            </w:pPr>
            <w:r w:rsidRPr="0050329F">
              <w:rPr>
                <w:rFonts w:ascii="Times New Roman" w:hAnsi="Times New Roman" w:cs="Times New Roman"/>
                <w:color w:val="auto"/>
              </w:rPr>
              <w:t>Mas</w:t>
            </w:r>
          </w:p>
        </w:tc>
      </w:tr>
      <w:tr w:rsidR="00430A0C" w:rsidRPr="0050329F" w:rsidTr="0050329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29" w:type="dxa"/>
            <w:vAlign w:val="center"/>
          </w:tcPr>
          <w:p w:rsidR="00430A0C" w:rsidRPr="0050329F" w:rsidRDefault="00430A0C" w:rsidP="0050329F">
            <w:pPr>
              <w:autoSpaceDE/>
              <w:autoSpaceDN/>
              <w:spacing w:after="200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50329F">
              <w:rPr>
                <w:rFonts w:ascii="Times New Roman" w:hAnsi="Times New Roman" w:cs="Times New Roman"/>
                <w:color w:val="auto"/>
              </w:rPr>
              <w:t>34</w:t>
            </w:r>
          </w:p>
        </w:tc>
        <w:tc>
          <w:tcPr>
            <w:tcW w:w="3638" w:type="dxa"/>
          </w:tcPr>
          <w:p w:rsidR="00430A0C" w:rsidRPr="0050329F" w:rsidRDefault="00430A0C" w:rsidP="0050329F">
            <w:pPr>
              <w:spacing w:after="200"/>
              <w:rPr>
                <w:rFonts w:ascii="Times New Roman" w:hAnsi="Times New Roman" w:cs="Times New Roman"/>
                <w:color w:val="auto"/>
              </w:rPr>
            </w:pPr>
            <w:r w:rsidRPr="0050329F">
              <w:rPr>
                <w:rFonts w:ascii="Times New Roman" w:hAnsi="Times New Roman" w:cs="Times New Roman"/>
                <w:color w:val="auto"/>
              </w:rPr>
              <w:t>Intoxicações Agudas</w:t>
            </w:r>
          </w:p>
        </w:tc>
        <w:tc>
          <w:tcPr>
            <w:tcW w:w="1491" w:type="dxa"/>
          </w:tcPr>
          <w:p w:rsidR="00430A0C" w:rsidRPr="0050329F" w:rsidRDefault="00430A0C" w:rsidP="0050329F">
            <w:pPr>
              <w:spacing w:after="200"/>
              <w:rPr>
                <w:rFonts w:ascii="Times New Roman" w:hAnsi="Times New Roman" w:cs="Times New Roman"/>
                <w:color w:val="auto"/>
              </w:rPr>
            </w:pPr>
            <w:proofErr w:type="spellStart"/>
            <w:r w:rsidRPr="0050329F">
              <w:rPr>
                <w:rFonts w:ascii="Times New Roman" w:hAnsi="Times New Roman" w:cs="Times New Roman"/>
                <w:color w:val="auto"/>
              </w:rPr>
              <w:t>Schvartsman</w:t>
            </w:r>
            <w:proofErr w:type="spellEnd"/>
          </w:p>
        </w:tc>
        <w:tc>
          <w:tcPr>
            <w:tcW w:w="1382" w:type="dxa"/>
          </w:tcPr>
          <w:p w:rsidR="00430A0C" w:rsidRPr="0050329F" w:rsidRDefault="00430A0C" w:rsidP="0050329F">
            <w:pPr>
              <w:spacing w:after="200"/>
              <w:rPr>
                <w:rFonts w:ascii="Times New Roman" w:hAnsi="Times New Roman" w:cs="Times New Roman"/>
                <w:color w:val="auto"/>
              </w:rPr>
            </w:pPr>
            <w:proofErr w:type="spellStart"/>
            <w:r w:rsidRPr="0050329F">
              <w:rPr>
                <w:rFonts w:ascii="Times New Roman" w:hAnsi="Times New Roman" w:cs="Times New Roman"/>
                <w:color w:val="auto"/>
              </w:rPr>
              <w:t>Sarvier</w:t>
            </w:r>
            <w:proofErr w:type="spellEnd"/>
          </w:p>
        </w:tc>
      </w:tr>
      <w:tr w:rsidR="00430A0C" w:rsidRPr="0050329F" w:rsidTr="0050329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29" w:type="dxa"/>
            <w:vAlign w:val="center"/>
          </w:tcPr>
          <w:p w:rsidR="00430A0C" w:rsidRPr="0050329F" w:rsidRDefault="00430A0C" w:rsidP="0050329F">
            <w:pPr>
              <w:autoSpaceDE/>
              <w:autoSpaceDN/>
              <w:spacing w:after="200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50329F">
              <w:rPr>
                <w:rFonts w:ascii="Times New Roman" w:hAnsi="Times New Roman" w:cs="Times New Roman"/>
                <w:color w:val="auto"/>
              </w:rPr>
              <w:t>35</w:t>
            </w:r>
          </w:p>
        </w:tc>
        <w:tc>
          <w:tcPr>
            <w:tcW w:w="3638" w:type="dxa"/>
          </w:tcPr>
          <w:p w:rsidR="00430A0C" w:rsidRPr="0050329F" w:rsidRDefault="00430A0C" w:rsidP="0050329F">
            <w:pPr>
              <w:spacing w:after="200"/>
              <w:rPr>
                <w:rFonts w:ascii="Times New Roman" w:hAnsi="Times New Roman" w:cs="Times New Roman"/>
                <w:color w:val="auto"/>
              </w:rPr>
            </w:pPr>
            <w:r w:rsidRPr="0050329F">
              <w:rPr>
                <w:rFonts w:ascii="Times New Roman" w:hAnsi="Times New Roman" w:cs="Times New Roman"/>
                <w:color w:val="auto"/>
              </w:rPr>
              <w:t>Intoxicações Agudas – Bases do Diagnóstico Clinico-Laboratorial de Urgência</w:t>
            </w:r>
          </w:p>
        </w:tc>
        <w:tc>
          <w:tcPr>
            <w:tcW w:w="1491" w:type="dxa"/>
          </w:tcPr>
          <w:p w:rsidR="00430A0C" w:rsidRPr="0050329F" w:rsidRDefault="00430A0C" w:rsidP="0050329F">
            <w:pPr>
              <w:spacing w:after="200"/>
              <w:rPr>
                <w:rFonts w:ascii="Times New Roman" w:hAnsi="Times New Roman" w:cs="Times New Roman"/>
                <w:color w:val="auto"/>
              </w:rPr>
            </w:pPr>
            <w:proofErr w:type="spellStart"/>
            <w:r w:rsidRPr="0050329F">
              <w:rPr>
                <w:rFonts w:ascii="Times New Roman" w:hAnsi="Times New Roman" w:cs="Times New Roman"/>
                <w:color w:val="auto"/>
              </w:rPr>
              <w:t>Querino</w:t>
            </w:r>
            <w:proofErr w:type="spellEnd"/>
            <w:r w:rsidRPr="0050329F">
              <w:rPr>
                <w:rFonts w:ascii="Times New Roman" w:hAnsi="Times New Roman" w:cs="Times New Roman"/>
                <w:color w:val="auto"/>
              </w:rPr>
              <w:t xml:space="preserve"> &amp; Pacheco</w:t>
            </w:r>
          </w:p>
        </w:tc>
        <w:tc>
          <w:tcPr>
            <w:tcW w:w="1382" w:type="dxa"/>
          </w:tcPr>
          <w:p w:rsidR="00430A0C" w:rsidRPr="0050329F" w:rsidRDefault="00430A0C" w:rsidP="0050329F">
            <w:pPr>
              <w:spacing w:after="200"/>
              <w:rPr>
                <w:rFonts w:ascii="Times New Roman" w:hAnsi="Times New Roman" w:cs="Times New Roman"/>
                <w:color w:val="auto"/>
              </w:rPr>
            </w:pPr>
            <w:proofErr w:type="spellStart"/>
            <w:r w:rsidRPr="0050329F">
              <w:rPr>
                <w:rFonts w:ascii="Times New Roman" w:hAnsi="Times New Roman" w:cs="Times New Roman"/>
                <w:color w:val="auto"/>
              </w:rPr>
              <w:t>Revinter</w:t>
            </w:r>
            <w:proofErr w:type="spellEnd"/>
          </w:p>
        </w:tc>
      </w:tr>
      <w:tr w:rsidR="00430A0C" w:rsidRPr="0050329F" w:rsidTr="0050329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29" w:type="dxa"/>
            <w:vAlign w:val="center"/>
          </w:tcPr>
          <w:p w:rsidR="00430A0C" w:rsidRPr="0050329F" w:rsidRDefault="00430A0C" w:rsidP="0050329F">
            <w:pPr>
              <w:autoSpaceDE/>
              <w:autoSpaceDN/>
              <w:spacing w:after="200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50329F">
              <w:rPr>
                <w:rFonts w:ascii="Times New Roman" w:hAnsi="Times New Roman" w:cs="Times New Roman"/>
                <w:color w:val="auto"/>
              </w:rPr>
              <w:t>36</w:t>
            </w:r>
          </w:p>
        </w:tc>
        <w:tc>
          <w:tcPr>
            <w:tcW w:w="3638" w:type="dxa"/>
          </w:tcPr>
          <w:p w:rsidR="00430A0C" w:rsidRPr="0050329F" w:rsidRDefault="00430A0C" w:rsidP="0050329F">
            <w:pPr>
              <w:spacing w:after="200"/>
              <w:rPr>
                <w:rFonts w:ascii="Times New Roman" w:hAnsi="Times New Roman" w:cs="Times New Roman"/>
                <w:color w:val="auto"/>
              </w:rPr>
            </w:pPr>
            <w:r w:rsidRPr="0050329F">
              <w:rPr>
                <w:rFonts w:ascii="Times New Roman" w:hAnsi="Times New Roman" w:cs="Times New Roman"/>
                <w:color w:val="auto"/>
              </w:rPr>
              <w:t>Manual para atendimento de emergência com produtos perigosos</w:t>
            </w:r>
          </w:p>
        </w:tc>
        <w:tc>
          <w:tcPr>
            <w:tcW w:w="1491" w:type="dxa"/>
          </w:tcPr>
          <w:p w:rsidR="00430A0C" w:rsidRPr="0050329F" w:rsidRDefault="00430A0C" w:rsidP="0050329F">
            <w:pPr>
              <w:spacing w:after="200"/>
              <w:rPr>
                <w:rFonts w:ascii="Times New Roman" w:hAnsi="Times New Roman" w:cs="Times New Roman"/>
                <w:color w:val="auto"/>
              </w:rPr>
            </w:pPr>
            <w:proofErr w:type="spellStart"/>
            <w:r w:rsidRPr="0050329F">
              <w:rPr>
                <w:rFonts w:ascii="Times New Roman" w:hAnsi="Times New Roman" w:cs="Times New Roman"/>
                <w:color w:val="auto"/>
              </w:rPr>
              <w:t>Abiquim</w:t>
            </w:r>
            <w:proofErr w:type="spellEnd"/>
          </w:p>
        </w:tc>
        <w:tc>
          <w:tcPr>
            <w:tcW w:w="1382" w:type="dxa"/>
          </w:tcPr>
          <w:p w:rsidR="00430A0C" w:rsidRPr="0050329F" w:rsidRDefault="00430A0C" w:rsidP="0050329F">
            <w:pPr>
              <w:spacing w:after="200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430A0C" w:rsidRPr="0050329F" w:rsidTr="0050329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29" w:type="dxa"/>
            <w:vAlign w:val="center"/>
          </w:tcPr>
          <w:p w:rsidR="00430A0C" w:rsidRPr="0050329F" w:rsidRDefault="00430A0C" w:rsidP="0050329F">
            <w:pPr>
              <w:autoSpaceDE/>
              <w:autoSpaceDN/>
              <w:spacing w:after="200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50329F">
              <w:rPr>
                <w:rFonts w:ascii="Times New Roman" w:hAnsi="Times New Roman" w:cs="Times New Roman"/>
                <w:color w:val="auto"/>
              </w:rPr>
              <w:t>37</w:t>
            </w:r>
          </w:p>
        </w:tc>
        <w:tc>
          <w:tcPr>
            <w:tcW w:w="3638" w:type="dxa"/>
          </w:tcPr>
          <w:p w:rsidR="00430A0C" w:rsidRPr="0050329F" w:rsidRDefault="00430A0C" w:rsidP="0050329F">
            <w:pPr>
              <w:spacing w:after="200"/>
              <w:rPr>
                <w:rFonts w:ascii="Times New Roman" w:hAnsi="Times New Roman" w:cs="Times New Roman"/>
                <w:color w:val="auto"/>
              </w:rPr>
            </w:pPr>
            <w:r w:rsidRPr="0050329F">
              <w:rPr>
                <w:rFonts w:ascii="Times New Roman" w:hAnsi="Times New Roman" w:cs="Times New Roman"/>
                <w:color w:val="auto"/>
              </w:rPr>
              <w:t xml:space="preserve">Manual de Toxicologia </w:t>
            </w:r>
            <w:proofErr w:type="spellStart"/>
            <w:r w:rsidRPr="0050329F">
              <w:rPr>
                <w:rFonts w:ascii="Times New Roman" w:hAnsi="Times New Roman" w:cs="Times New Roman"/>
                <w:color w:val="auto"/>
              </w:rPr>
              <w:t>Analitica</w:t>
            </w:r>
            <w:proofErr w:type="spellEnd"/>
          </w:p>
        </w:tc>
        <w:tc>
          <w:tcPr>
            <w:tcW w:w="1491" w:type="dxa"/>
          </w:tcPr>
          <w:p w:rsidR="00430A0C" w:rsidRPr="0050329F" w:rsidRDefault="00430A0C" w:rsidP="0050329F">
            <w:pPr>
              <w:spacing w:after="200"/>
              <w:rPr>
                <w:rFonts w:ascii="Times New Roman" w:hAnsi="Times New Roman" w:cs="Times New Roman"/>
                <w:color w:val="auto"/>
              </w:rPr>
            </w:pPr>
            <w:r w:rsidRPr="0050329F">
              <w:rPr>
                <w:rFonts w:ascii="Times New Roman" w:hAnsi="Times New Roman" w:cs="Times New Roman"/>
                <w:color w:val="auto"/>
              </w:rPr>
              <w:t xml:space="preserve">Moraes, </w:t>
            </w:r>
            <w:proofErr w:type="spellStart"/>
            <w:r w:rsidRPr="0050329F">
              <w:rPr>
                <w:rFonts w:ascii="Times New Roman" w:hAnsi="Times New Roman" w:cs="Times New Roman"/>
                <w:color w:val="auto"/>
              </w:rPr>
              <w:t>Sznelwar</w:t>
            </w:r>
            <w:proofErr w:type="spellEnd"/>
            <w:r w:rsidRPr="0050329F">
              <w:rPr>
                <w:rFonts w:ascii="Times New Roman" w:hAnsi="Times New Roman" w:cs="Times New Roman"/>
                <w:color w:val="auto"/>
              </w:rPr>
              <w:t xml:space="preserve"> &amp; </w:t>
            </w:r>
            <w:proofErr w:type="spellStart"/>
            <w:r w:rsidRPr="0050329F">
              <w:rPr>
                <w:rFonts w:ascii="Times New Roman" w:hAnsi="Times New Roman" w:cs="Times New Roman"/>
                <w:color w:val="auto"/>
              </w:rPr>
              <w:t>Fernicola</w:t>
            </w:r>
            <w:proofErr w:type="spellEnd"/>
          </w:p>
        </w:tc>
        <w:tc>
          <w:tcPr>
            <w:tcW w:w="1382" w:type="dxa"/>
          </w:tcPr>
          <w:p w:rsidR="00430A0C" w:rsidRPr="0050329F" w:rsidRDefault="00430A0C" w:rsidP="0050329F">
            <w:pPr>
              <w:spacing w:after="200"/>
              <w:rPr>
                <w:rFonts w:ascii="Times New Roman" w:hAnsi="Times New Roman" w:cs="Times New Roman"/>
                <w:color w:val="auto"/>
              </w:rPr>
            </w:pPr>
            <w:r w:rsidRPr="0050329F">
              <w:rPr>
                <w:rFonts w:ascii="Times New Roman" w:hAnsi="Times New Roman" w:cs="Times New Roman"/>
                <w:color w:val="auto"/>
              </w:rPr>
              <w:t>Roca</w:t>
            </w:r>
          </w:p>
        </w:tc>
      </w:tr>
      <w:tr w:rsidR="00430A0C" w:rsidRPr="0050329F" w:rsidTr="0050329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29" w:type="dxa"/>
            <w:vAlign w:val="center"/>
          </w:tcPr>
          <w:p w:rsidR="00430A0C" w:rsidRPr="0050329F" w:rsidRDefault="00430A0C" w:rsidP="0050329F">
            <w:pPr>
              <w:autoSpaceDE/>
              <w:autoSpaceDN/>
              <w:spacing w:after="200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50329F">
              <w:rPr>
                <w:rFonts w:ascii="Times New Roman" w:hAnsi="Times New Roman" w:cs="Times New Roman"/>
                <w:color w:val="auto"/>
              </w:rPr>
              <w:t>38</w:t>
            </w:r>
          </w:p>
        </w:tc>
        <w:tc>
          <w:tcPr>
            <w:tcW w:w="3638" w:type="dxa"/>
          </w:tcPr>
          <w:p w:rsidR="00430A0C" w:rsidRPr="0050329F" w:rsidRDefault="00430A0C" w:rsidP="0050329F">
            <w:pPr>
              <w:spacing w:after="200"/>
              <w:rPr>
                <w:rFonts w:ascii="Times New Roman" w:hAnsi="Times New Roman" w:cs="Times New Roman"/>
                <w:color w:val="auto"/>
              </w:rPr>
            </w:pPr>
            <w:r w:rsidRPr="0050329F">
              <w:rPr>
                <w:rFonts w:ascii="Times New Roman" w:hAnsi="Times New Roman" w:cs="Times New Roman"/>
                <w:color w:val="auto"/>
              </w:rPr>
              <w:t xml:space="preserve">Medical </w:t>
            </w:r>
            <w:proofErr w:type="spellStart"/>
            <w:r w:rsidRPr="0050329F">
              <w:rPr>
                <w:rFonts w:ascii="Times New Roman" w:hAnsi="Times New Roman" w:cs="Times New Roman"/>
                <w:color w:val="auto"/>
              </w:rPr>
              <w:t>Toxicology</w:t>
            </w:r>
            <w:proofErr w:type="spellEnd"/>
          </w:p>
        </w:tc>
        <w:tc>
          <w:tcPr>
            <w:tcW w:w="1491" w:type="dxa"/>
          </w:tcPr>
          <w:p w:rsidR="00430A0C" w:rsidRPr="0050329F" w:rsidRDefault="00430A0C" w:rsidP="0050329F">
            <w:pPr>
              <w:spacing w:after="200"/>
              <w:rPr>
                <w:rFonts w:ascii="Times New Roman" w:hAnsi="Times New Roman" w:cs="Times New Roman"/>
                <w:color w:val="auto"/>
              </w:rPr>
            </w:pPr>
            <w:proofErr w:type="spellStart"/>
            <w:r w:rsidRPr="0050329F">
              <w:rPr>
                <w:rFonts w:ascii="Times New Roman" w:hAnsi="Times New Roman" w:cs="Times New Roman"/>
                <w:color w:val="auto"/>
              </w:rPr>
              <w:t>Ellenhorn</w:t>
            </w:r>
            <w:proofErr w:type="spellEnd"/>
            <w:r w:rsidRPr="0050329F">
              <w:rPr>
                <w:rFonts w:ascii="Times New Roman" w:hAnsi="Times New Roman" w:cs="Times New Roman"/>
                <w:color w:val="auto"/>
              </w:rPr>
              <w:t xml:space="preserve"> &amp; </w:t>
            </w:r>
            <w:proofErr w:type="spellStart"/>
            <w:r w:rsidRPr="0050329F">
              <w:rPr>
                <w:rFonts w:ascii="Times New Roman" w:hAnsi="Times New Roman" w:cs="Times New Roman"/>
                <w:color w:val="auto"/>
              </w:rPr>
              <w:t>Barceloux</w:t>
            </w:r>
            <w:proofErr w:type="spellEnd"/>
          </w:p>
        </w:tc>
        <w:tc>
          <w:tcPr>
            <w:tcW w:w="1382" w:type="dxa"/>
          </w:tcPr>
          <w:p w:rsidR="00430A0C" w:rsidRPr="0050329F" w:rsidRDefault="00430A0C" w:rsidP="0050329F">
            <w:pPr>
              <w:spacing w:after="200"/>
              <w:rPr>
                <w:rFonts w:ascii="Times New Roman" w:hAnsi="Times New Roman" w:cs="Times New Roman"/>
                <w:color w:val="auto"/>
              </w:rPr>
            </w:pPr>
            <w:proofErr w:type="spellStart"/>
            <w:r w:rsidRPr="0050329F">
              <w:rPr>
                <w:rFonts w:ascii="Times New Roman" w:hAnsi="Times New Roman" w:cs="Times New Roman"/>
                <w:color w:val="auto"/>
              </w:rPr>
              <w:t>Elsevier</w:t>
            </w:r>
            <w:proofErr w:type="spellEnd"/>
          </w:p>
        </w:tc>
      </w:tr>
      <w:tr w:rsidR="00430A0C" w:rsidRPr="0050329F" w:rsidTr="0050329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29" w:type="dxa"/>
            <w:vAlign w:val="center"/>
          </w:tcPr>
          <w:p w:rsidR="00430A0C" w:rsidRPr="0050329F" w:rsidRDefault="00430A0C" w:rsidP="0050329F">
            <w:pPr>
              <w:autoSpaceDE/>
              <w:autoSpaceDN/>
              <w:spacing w:after="200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50329F">
              <w:rPr>
                <w:rFonts w:ascii="Times New Roman" w:hAnsi="Times New Roman" w:cs="Times New Roman"/>
                <w:color w:val="auto"/>
              </w:rPr>
              <w:t>39</w:t>
            </w:r>
          </w:p>
        </w:tc>
        <w:tc>
          <w:tcPr>
            <w:tcW w:w="3638" w:type="dxa"/>
          </w:tcPr>
          <w:p w:rsidR="00430A0C" w:rsidRPr="0050329F" w:rsidRDefault="00430A0C" w:rsidP="0050329F">
            <w:pPr>
              <w:spacing w:after="200"/>
              <w:rPr>
                <w:rFonts w:ascii="Times New Roman" w:hAnsi="Times New Roman" w:cs="Times New Roman"/>
                <w:color w:val="auto"/>
              </w:rPr>
            </w:pPr>
            <w:r w:rsidRPr="0050329F">
              <w:rPr>
                <w:rFonts w:ascii="Times New Roman" w:hAnsi="Times New Roman" w:cs="Times New Roman"/>
                <w:color w:val="auto"/>
              </w:rPr>
              <w:t>Metais – Gerenciamento da Toxicidade</w:t>
            </w:r>
          </w:p>
        </w:tc>
        <w:tc>
          <w:tcPr>
            <w:tcW w:w="1491" w:type="dxa"/>
          </w:tcPr>
          <w:p w:rsidR="00430A0C" w:rsidRPr="0050329F" w:rsidRDefault="00430A0C" w:rsidP="0050329F">
            <w:pPr>
              <w:spacing w:after="200"/>
              <w:rPr>
                <w:rFonts w:ascii="Times New Roman" w:hAnsi="Times New Roman" w:cs="Times New Roman"/>
                <w:color w:val="auto"/>
              </w:rPr>
            </w:pPr>
            <w:r w:rsidRPr="0050329F">
              <w:rPr>
                <w:rFonts w:ascii="Times New Roman" w:hAnsi="Times New Roman" w:cs="Times New Roman"/>
                <w:color w:val="auto"/>
              </w:rPr>
              <w:t xml:space="preserve">Fausto Azevedo e Alice da Matta </w:t>
            </w:r>
            <w:proofErr w:type="spellStart"/>
            <w:r w:rsidRPr="0050329F">
              <w:rPr>
                <w:rFonts w:ascii="Times New Roman" w:hAnsi="Times New Roman" w:cs="Times New Roman"/>
                <w:color w:val="auto"/>
              </w:rPr>
              <w:t>Chasin</w:t>
            </w:r>
            <w:proofErr w:type="spellEnd"/>
          </w:p>
        </w:tc>
        <w:tc>
          <w:tcPr>
            <w:tcW w:w="1382" w:type="dxa"/>
          </w:tcPr>
          <w:p w:rsidR="00430A0C" w:rsidRPr="0050329F" w:rsidRDefault="00430A0C" w:rsidP="0050329F">
            <w:pPr>
              <w:spacing w:after="200"/>
              <w:rPr>
                <w:rFonts w:ascii="Times New Roman" w:hAnsi="Times New Roman" w:cs="Times New Roman"/>
                <w:color w:val="auto"/>
                <w:lang w:val="en-US"/>
              </w:rPr>
            </w:pPr>
            <w:proofErr w:type="spellStart"/>
            <w:r w:rsidRPr="0050329F">
              <w:rPr>
                <w:rFonts w:ascii="Times New Roman" w:hAnsi="Times New Roman" w:cs="Times New Roman"/>
                <w:color w:val="auto"/>
                <w:lang w:val="en-US"/>
              </w:rPr>
              <w:t>Atheneu</w:t>
            </w:r>
            <w:proofErr w:type="spellEnd"/>
          </w:p>
        </w:tc>
      </w:tr>
      <w:tr w:rsidR="00430A0C" w:rsidRPr="0050329F" w:rsidTr="0050329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29" w:type="dxa"/>
            <w:vAlign w:val="center"/>
          </w:tcPr>
          <w:p w:rsidR="00430A0C" w:rsidRPr="0050329F" w:rsidRDefault="00430A0C" w:rsidP="0050329F">
            <w:pPr>
              <w:autoSpaceDE/>
              <w:autoSpaceDN/>
              <w:spacing w:after="200"/>
              <w:jc w:val="center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50329F">
              <w:rPr>
                <w:rFonts w:ascii="Times New Roman" w:hAnsi="Times New Roman" w:cs="Times New Roman"/>
                <w:color w:val="auto"/>
                <w:lang w:val="en-US"/>
              </w:rPr>
              <w:t>40</w:t>
            </w:r>
          </w:p>
        </w:tc>
        <w:tc>
          <w:tcPr>
            <w:tcW w:w="3638" w:type="dxa"/>
          </w:tcPr>
          <w:p w:rsidR="00430A0C" w:rsidRPr="0050329F" w:rsidRDefault="00430A0C" w:rsidP="0050329F">
            <w:pPr>
              <w:spacing w:after="200"/>
              <w:rPr>
                <w:rFonts w:ascii="Times New Roman" w:hAnsi="Times New Roman" w:cs="Times New Roman"/>
                <w:color w:val="auto"/>
                <w:lang w:val="en-US"/>
              </w:rPr>
            </w:pPr>
            <w:proofErr w:type="spellStart"/>
            <w:r w:rsidRPr="0050329F">
              <w:rPr>
                <w:rFonts w:ascii="Times New Roman" w:hAnsi="Times New Roman" w:cs="Times New Roman"/>
                <w:color w:val="auto"/>
                <w:lang w:val="en-US"/>
              </w:rPr>
              <w:t>NeuroToxicology</w:t>
            </w:r>
            <w:proofErr w:type="spellEnd"/>
          </w:p>
        </w:tc>
        <w:tc>
          <w:tcPr>
            <w:tcW w:w="1491" w:type="dxa"/>
          </w:tcPr>
          <w:p w:rsidR="00430A0C" w:rsidRPr="0050329F" w:rsidRDefault="00430A0C" w:rsidP="0050329F">
            <w:pPr>
              <w:spacing w:after="200"/>
              <w:rPr>
                <w:rFonts w:ascii="Times New Roman" w:hAnsi="Times New Roman" w:cs="Times New Roman"/>
                <w:color w:val="auto"/>
                <w:lang w:val="en-US"/>
              </w:rPr>
            </w:pPr>
            <w:proofErr w:type="spellStart"/>
            <w:r w:rsidRPr="0050329F">
              <w:rPr>
                <w:rFonts w:ascii="Times New Roman" w:hAnsi="Times New Roman" w:cs="Times New Roman"/>
                <w:color w:val="auto"/>
                <w:lang w:val="en-US"/>
              </w:rPr>
              <w:t>Pentreath</w:t>
            </w:r>
            <w:proofErr w:type="spellEnd"/>
          </w:p>
        </w:tc>
        <w:tc>
          <w:tcPr>
            <w:tcW w:w="1382" w:type="dxa"/>
          </w:tcPr>
          <w:p w:rsidR="00430A0C" w:rsidRPr="0050329F" w:rsidRDefault="00430A0C" w:rsidP="0050329F">
            <w:pPr>
              <w:pStyle w:val="Ttulo1"/>
              <w:spacing w:after="200"/>
              <w:rPr>
                <w:rFonts w:ascii="Times New Roman" w:hAnsi="Times New Roman" w:cs="Times New Roman"/>
              </w:rPr>
            </w:pPr>
            <w:proofErr w:type="spellStart"/>
            <w:r w:rsidRPr="0050329F">
              <w:rPr>
                <w:rFonts w:ascii="Times New Roman" w:hAnsi="Times New Roman" w:cs="Times New Roman"/>
              </w:rPr>
              <w:t>Rout</w:t>
            </w:r>
            <w:proofErr w:type="spellEnd"/>
          </w:p>
        </w:tc>
      </w:tr>
      <w:tr w:rsidR="00430A0C" w:rsidRPr="0050329F" w:rsidTr="0050329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29" w:type="dxa"/>
            <w:vAlign w:val="center"/>
          </w:tcPr>
          <w:p w:rsidR="00430A0C" w:rsidRPr="0050329F" w:rsidRDefault="00430A0C" w:rsidP="0050329F">
            <w:pPr>
              <w:autoSpaceDE/>
              <w:autoSpaceDN/>
              <w:spacing w:after="200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50329F">
              <w:rPr>
                <w:rFonts w:ascii="Times New Roman" w:hAnsi="Times New Roman" w:cs="Times New Roman"/>
                <w:color w:val="auto"/>
              </w:rPr>
              <w:t>41</w:t>
            </w:r>
          </w:p>
        </w:tc>
        <w:tc>
          <w:tcPr>
            <w:tcW w:w="3638" w:type="dxa"/>
          </w:tcPr>
          <w:p w:rsidR="00430A0C" w:rsidRPr="0050329F" w:rsidRDefault="00430A0C" w:rsidP="0050329F">
            <w:pPr>
              <w:spacing w:after="200"/>
              <w:rPr>
                <w:rFonts w:ascii="Times New Roman" w:hAnsi="Times New Roman" w:cs="Times New Roman"/>
                <w:color w:val="auto"/>
              </w:rPr>
            </w:pPr>
            <w:r w:rsidRPr="0050329F">
              <w:rPr>
                <w:rFonts w:ascii="Times New Roman" w:hAnsi="Times New Roman" w:cs="Times New Roman"/>
                <w:color w:val="auto"/>
              </w:rPr>
              <w:t>Plantas Medicinais no Brasil: nativas e exóticas</w:t>
            </w:r>
          </w:p>
        </w:tc>
        <w:tc>
          <w:tcPr>
            <w:tcW w:w="1491" w:type="dxa"/>
          </w:tcPr>
          <w:p w:rsidR="00430A0C" w:rsidRPr="0050329F" w:rsidRDefault="00430A0C" w:rsidP="0050329F">
            <w:pPr>
              <w:spacing w:after="200"/>
              <w:rPr>
                <w:rFonts w:ascii="Times New Roman" w:hAnsi="Times New Roman" w:cs="Times New Roman"/>
                <w:color w:val="auto"/>
              </w:rPr>
            </w:pPr>
            <w:proofErr w:type="spellStart"/>
            <w:r w:rsidRPr="0050329F">
              <w:rPr>
                <w:rFonts w:ascii="Times New Roman" w:hAnsi="Times New Roman" w:cs="Times New Roman"/>
                <w:color w:val="auto"/>
              </w:rPr>
              <w:t>Lorenzi</w:t>
            </w:r>
            <w:proofErr w:type="spellEnd"/>
            <w:r w:rsidRPr="0050329F">
              <w:rPr>
                <w:rFonts w:ascii="Times New Roman" w:hAnsi="Times New Roman" w:cs="Times New Roman"/>
                <w:color w:val="auto"/>
              </w:rPr>
              <w:t xml:space="preserve"> &amp; Matos</w:t>
            </w:r>
          </w:p>
        </w:tc>
        <w:tc>
          <w:tcPr>
            <w:tcW w:w="1382" w:type="dxa"/>
          </w:tcPr>
          <w:p w:rsidR="00430A0C" w:rsidRPr="0050329F" w:rsidRDefault="00430A0C" w:rsidP="0050329F">
            <w:pPr>
              <w:pStyle w:val="Ttulo1"/>
              <w:spacing w:after="200"/>
              <w:rPr>
                <w:rFonts w:ascii="Times New Roman" w:hAnsi="Times New Roman" w:cs="Times New Roman"/>
              </w:rPr>
            </w:pPr>
            <w:r w:rsidRPr="0050329F">
              <w:rPr>
                <w:rFonts w:ascii="Times New Roman" w:hAnsi="Times New Roman" w:cs="Times New Roman"/>
              </w:rPr>
              <w:t xml:space="preserve">Instituto </w:t>
            </w:r>
            <w:proofErr w:type="spellStart"/>
            <w:r w:rsidRPr="0050329F">
              <w:rPr>
                <w:rFonts w:ascii="Times New Roman" w:hAnsi="Times New Roman" w:cs="Times New Roman"/>
              </w:rPr>
              <w:t>Plantarum</w:t>
            </w:r>
            <w:proofErr w:type="spellEnd"/>
          </w:p>
        </w:tc>
      </w:tr>
      <w:tr w:rsidR="00430A0C" w:rsidRPr="0050329F" w:rsidTr="0050329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29" w:type="dxa"/>
            <w:vAlign w:val="center"/>
          </w:tcPr>
          <w:p w:rsidR="00430A0C" w:rsidRPr="0050329F" w:rsidRDefault="00430A0C" w:rsidP="0050329F">
            <w:pPr>
              <w:autoSpaceDE/>
              <w:autoSpaceDN/>
              <w:spacing w:after="200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50329F">
              <w:rPr>
                <w:rFonts w:ascii="Times New Roman" w:hAnsi="Times New Roman" w:cs="Times New Roman"/>
                <w:color w:val="auto"/>
              </w:rPr>
              <w:t>42</w:t>
            </w:r>
          </w:p>
        </w:tc>
        <w:tc>
          <w:tcPr>
            <w:tcW w:w="3638" w:type="dxa"/>
          </w:tcPr>
          <w:p w:rsidR="00430A0C" w:rsidRPr="0050329F" w:rsidRDefault="00430A0C" w:rsidP="0050329F">
            <w:pPr>
              <w:spacing w:after="200"/>
              <w:rPr>
                <w:rFonts w:ascii="Times New Roman" w:hAnsi="Times New Roman" w:cs="Times New Roman"/>
                <w:color w:val="auto"/>
              </w:rPr>
            </w:pPr>
            <w:r w:rsidRPr="0050329F">
              <w:rPr>
                <w:rFonts w:ascii="Times New Roman" w:hAnsi="Times New Roman" w:cs="Times New Roman"/>
                <w:color w:val="auto"/>
              </w:rPr>
              <w:t>Plantas Medicinais e de Rituais Afro-Brasileiros II</w:t>
            </w:r>
          </w:p>
        </w:tc>
        <w:tc>
          <w:tcPr>
            <w:tcW w:w="1491" w:type="dxa"/>
          </w:tcPr>
          <w:p w:rsidR="00430A0C" w:rsidRPr="0050329F" w:rsidRDefault="00430A0C" w:rsidP="0050329F">
            <w:pPr>
              <w:spacing w:after="200"/>
              <w:rPr>
                <w:rFonts w:ascii="Times New Roman" w:hAnsi="Times New Roman" w:cs="Times New Roman"/>
                <w:color w:val="auto"/>
              </w:rPr>
            </w:pPr>
            <w:r w:rsidRPr="0050329F">
              <w:rPr>
                <w:rFonts w:ascii="Times New Roman" w:hAnsi="Times New Roman" w:cs="Times New Roman"/>
                <w:color w:val="auto"/>
              </w:rPr>
              <w:t>Camargo</w:t>
            </w:r>
          </w:p>
        </w:tc>
        <w:tc>
          <w:tcPr>
            <w:tcW w:w="1382" w:type="dxa"/>
          </w:tcPr>
          <w:p w:rsidR="00430A0C" w:rsidRPr="0050329F" w:rsidRDefault="00430A0C" w:rsidP="0050329F">
            <w:pPr>
              <w:pStyle w:val="Ttulo1"/>
              <w:spacing w:after="200"/>
              <w:rPr>
                <w:rFonts w:ascii="Times New Roman" w:hAnsi="Times New Roman" w:cs="Times New Roman"/>
              </w:rPr>
            </w:pPr>
            <w:proofErr w:type="spellStart"/>
            <w:r w:rsidRPr="0050329F">
              <w:rPr>
                <w:rFonts w:ascii="Times New Roman" w:hAnsi="Times New Roman" w:cs="Times New Roman"/>
              </w:rPr>
              <w:t>Ico</w:t>
            </w:r>
            <w:proofErr w:type="spellEnd"/>
          </w:p>
        </w:tc>
      </w:tr>
      <w:tr w:rsidR="00430A0C" w:rsidRPr="0050329F" w:rsidTr="0050329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29" w:type="dxa"/>
            <w:vAlign w:val="center"/>
          </w:tcPr>
          <w:p w:rsidR="00430A0C" w:rsidRPr="0050329F" w:rsidRDefault="00430A0C" w:rsidP="0050329F">
            <w:pPr>
              <w:autoSpaceDE/>
              <w:autoSpaceDN/>
              <w:spacing w:after="200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50329F">
              <w:rPr>
                <w:rFonts w:ascii="Times New Roman" w:hAnsi="Times New Roman" w:cs="Times New Roman"/>
                <w:color w:val="auto"/>
              </w:rPr>
              <w:t>43</w:t>
            </w:r>
          </w:p>
        </w:tc>
        <w:tc>
          <w:tcPr>
            <w:tcW w:w="3638" w:type="dxa"/>
          </w:tcPr>
          <w:p w:rsidR="00430A0C" w:rsidRPr="0050329F" w:rsidRDefault="00430A0C" w:rsidP="0050329F">
            <w:pPr>
              <w:spacing w:after="200"/>
              <w:rPr>
                <w:rFonts w:ascii="Times New Roman" w:hAnsi="Times New Roman" w:cs="Times New Roman"/>
                <w:color w:val="auto"/>
              </w:rPr>
            </w:pPr>
            <w:r w:rsidRPr="0050329F">
              <w:rPr>
                <w:rFonts w:ascii="Times New Roman" w:hAnsi="Times New Roman" w:cs="Times New Roman"/>
                <w:color w:val="auto"/>
              </w:rPr>
              <w:t>Plantas Tóxicas</w:t>
            </w:r>
          </w:p>
        </w:tc>
        <w:tc>
          <w:tcPr>
            <w:tcW w:w="1491" w:type="dxa"/>
          </w:tcPr>
          <w:p w:rsidR="00430A0C" w:rsidRPr="0050329F" w:rsidRDefault="00430A0C" w:rsidP="0050329F">
            <w:pPr>
              <w:spacing w:after="200"/>
              <w:rPr>
                <w:rFonts w:ascii="Times New Roman" w:hAnsi="Times New Roman" w:cs="Times New Roman"/>
                <w:color w:val="auto"/>
              </w:rPr>
            </w:pPr>
            <w:proofErr w:type="spellStart"/>
            <w:r w:rsidRPr="0050329F">
              <w:rPr>
                <w:rFonts w:ascii="Times New Roman" w:hAnsi="Times New Roman" w:cs="Times New Roman"/>
                <w:color w:val="auto"/>
              </w:rPr>
              <w:t>Scavonne</w:t>
            </w:r>
            <w:proofErr w:type="spellEnd"/>
            <w:r w:rsidRPr="0050329F">
              <w:rPr>
                <w:rFonts w:ascii="Times New Roman" w:hAnsi="Times New Roman" w:cs="Times New Roman"/>
                <w:color w:val="auto"/>
              </w:rPr>
              <w:t xml:space="preserve"> &amp; </w:t>
            </w:r>
            <w:proofErr w:type="spellStart"/>
            <w:r w:rsidRPr="0050329F">
              <w:rPr>
                <w:rFonts w:ascii="Times New Roman" w:hAnsi="Times New Roman" w:cs="Times New Roman"/>
                <w:color w:val="auto"/>
              </w:rPr>
              <w:t>Panizza</w:t>
            </w:r>
            <w:proofErr w:type="spellEnd"/>
          </w:p>
        </w:tc>
        <w:tc>
          <w:tcPr>
            <w:tcW w:w="1382" w:type="dxa"/>
          </w:tcPr>
          <w:p w:rsidR="00430A0C" w:rsidRPr="0050329F" w:rsidRDefault="00430A0C" w:rsidP="0050329F">
            <w:pPr>
              <w:pStyle w:val="Ttulo1"/>
              <w:spacing w:after="200"/>
              <w:rPr>
                <w:rFonts w:ascii="Times New Roman" w:hAnsi="Times New Roman" w:cs="Times New Roman"/>
              </w:rPr>
            </w:pPr>
          </w:p>
        </w:tc>
      </w:tr>
      <w:tr w:rsidR="00430A0C" w:rsidRPr="0050329F" w:rsidTr="0050329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29" w:type="dxa"/>
            <w:vAlign w:val="center"/>
          </w:tcPr>
          <w:p w:rsidR="00430A0C" w:rsidRPr="0050329F" w:rsidRDefault="00430A0C" w:rsidP="0050329F">
            <w:pPr>
              <w:autoSpaceDE/>
              <w:autoSpaceDN/>
              <w:spacing w:after="200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50329F">
              <w:rPr>
                <w:rFonts w:ascii="Times New Roman" w:hAnsi="Times New Roman" w:cs="Times New Roman"/>
                <w:color w:val="auto"/>
              </w:rPr>
              <w:t>44</w:t>
            </w:r>
          </w:p>
        </w:tc>
        <w:tc>
          <w:tcPr>
            <w:tcW w:w="3638" w:type="dxa"/>
          </w:tcPr>
          <w:p w:rsidR="00430A0C" w:rsidRPr="0050329F" w:rsidRDefault="00430A0C" w:rsidP="0050329F">
            <w:pPr>
              <w:spacing w:after="200"/>
              <w:rPr>
                <w:rFonts w:ascii="Times New Roman" w:hAnsi="Times New Roman" w:cs="Times New Roman"/>
                <w:color w:val="auto"/>
              </w:rPr>
            </w:pPr>
            <w:r w:rsidRPr="0050329F">
              <w:rPr>
                <w:rFonts w:ascii="Times New Roman" w:hAnsi="Times New Roman" w:cs="Times New Roman"/>
                <w:color w:val="auto"/>
              </w:rPr>
              <w:t>Plantas Venenosas e Animais Peçonhentos</w:t>
            </w:r>
          </w:p>
        </w:tc>
        <w:tc>
          <w:tcPr>
            <w:tcW w:w="1491" w:type="dxa"/>
          </w:tcPr>
          <w:p w:rsidR="00430A0C" w:rsidRPr="0050329F" w:rsidRDefault="00430A0C" w:rsidP="0050329F">
            <w:pPr>
              <w:spacing w:after="200"/>
              <w:rPr>
                <w:rFonts w:ascii="Times New Roman" w:hAnsi="Times New Roman" w:cs="Times New Roman"/>
                <w:color w:val="auto"/>
                <w:lang w:val="en-US"/>
              </w:rPr>
            </w:pPr>
            <w:proofErr w:type="spellStart"/>
            <w:r w:rsidRPr="0050329F">
              <w:rPr>
                <w:rFonts w:ascii="Times New Roman" w:hAnsi="Times New Roman" w:cs="Times New Roman"/>
                <w:color w:val="auto"/>
                <w:lang w:val="en-US"/>
              </w:rPr>
              <w:t>Schvartsman</w:t>
            </w:r>
            <w:proofErr w:type="spellEnd"/>
          </w:p>
        </w:tc>
        <w:tc>
          <w:tcPr>
            <w:tcW w:w="1382" w:type="dxa"/>
          </w:tcPr>
          <w:p w:rsidR="00430A0C" w:rsidRPr="0050329F" w:rsidRDefault="00430A0C" w:rsidP="0050329F">
            <w:pPr>
              <w:pStyle w:val="Ttulo1"/>
              <w:spacing w:after="20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0329F">
              <w:rPr>
                <w:rFonts w:ascii="Times New Roman" w:hAnsi="Times New Roman" w:cs="Times New Roman"/>
                <w:lang w:val="en-US"/>
              </w:rPr>
              <w:t>Sarvier</w:t>
            </w:r>
            <w:proofErr w:type="spellEnd"/>
          </w:p>
        </w:tc>
      </w:tr>
      <w:tr w:rsidR="00430A0C" w:rsidRPr="0050329F" w:rsidTr="0050329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29" w:type="dxa"/>
            <w:vAlign w:val="center"/>
          </w:tcPr>
          <w:p w:rsidR="00430A0C" w:rsidRPr="0050329F" w:rsidRDefault="00430A0C" w:rsidP="0050329F">
            <w:pPr>
              <w:spacing w:after="200"/>
              <w:jc w:val="center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50329F">
              <w:rPr>
                <w:rFonts w:ascii="Times New Roman" w:hAnsi="Times New Roman" w:cs="Times New Roman"/>
                <w:color w:val="auto"/>
                <w:lang w:val="en-US"/>
              </w:rPr>
              <w:t>45</w:t>
            </w:r>
          </w:p>
        </w:tc>
        <w:tc>
          <w:tcPr>
            <w:tcW w:w="3638" w:type="dxa"/>
          </w:tcPr>
          <w:p w:rsidR="00430A0C" w:rsidRPr="0050329F" w:rsidRDefault="00430A0C" w:rsidP="0050329F">
            <w:pPr>
              <w:spacing w:after="200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50329F">
              <w:rPr>
                <w:rFonts w:ascii="Times New Roman" w:hAnsi="Times New Roman" w:cs="Times New Roman"/>
                <w:color w:val="auto"/>
                <w:lang w:val="en-US"/>
              </w:rPr>
              <w:t xml:space="preserve">Poisoning &amp; Drug Overdose  </w:t>
            </w:r>
          </w:p>
        </w:tc>
        <w:tc>
          <w:tcPr>
            <w:tcW w:w="1491" w:type="dxa"/>
          </w:tcPr>
          <w:p w:rsidR="00430A0C" w:rsidRPr="0050329F" w:rsidRDefault="00430A0C" w:rsidP="0050329F">
            <w:pPr>
              <w:spacing w:after="200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50329F">
              <w:rPr>
                <w:rFonts w:ascii="Times New Roman" w:hAnsi="Times New Roman" w:cs="Times New Roman"/>
                <w:color w:val="auto"/>
                <w:lang w:val="en-US"/>
              </w:rPr>
              <w:t xml:space="preserve">Olson, Kent R. </w:t>
            </w:r>
          </w:p>
        </w:tc>
        <w:tc>
          <w:tcPr>
            <w:tcW w:w="1382" w:type="dxa"/>
          </w:tcPr>
          <w:p w:rsidR="00430A0C" w:rsidRPr="0050329F" w:rsidRDefault="00430A0C" w:rsidP="0050329F">
            <w:pPr>
              <w:pStyle w:val="Ttulo1"/>
              <w:spacing w:after="20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0329F">
              <w:rPr>
                <w:rFonts w:ascii="Times New Roman" w:hAnsi="Times New Roman" w:cs="Times New Roman"/>
                <w:lang w:val="en-US"/>
              </w:rPr>
              <w:t>Mcgraw-Hill</w:t>
            </w:r>
            <w:proofErr w:type="spellEnd"/>
          </w:p>
          <w:p w:rsidR="00430A0C" w:rsidRPr="0050329F" w:rsidRDefault="00430A0C" w:rsidP="0050329F">
            <w:pPr>
              <w:spacing w:after="200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50329F">
              <w:rPr>
                <w:rFonts w:ascii="Times New Roman" w:hAnsi="Times New Roman" w:cs="Times New Roman"/>
                <w:color w:val="auto"/>
                <w:lang w:val="en-US"/>
              </w:rPr>
              <w:t xml:space="preserve">Appleton &amp; Lange </w:t>
            </w:r>
          </w:p>
        </w:tc>
      </w:tr>
      <w:tr w:rsidR="00430A0C" w:rsidRPr="0050329F" w:rsidTr="0050329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29" w:type="dxa"/>
            <w:vAlign w:val="center"/>
          </w:tcPr>
          <w:p w:rsidR="00430A0C" w:rsidRPr="0050329F" w:rsidRDefault="00430A0C" w:rsidP="0050329F">
            <w:pPr>
              <w:autoSpaceDE/>
              <w:autoSpaceDN/>
              <w:spacing w:after="200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50329F">
              <w:rPr>
                <w:rFonts w:ascii="Times New Roman" w:hAnsi="Times New Roman" w:cs="Times New Roman"/>
                <w:color w:val="auto"/>
              </w:rPr>
              <w:t>46</w:t>
            </w:r>
          </w:p>
        </w:tc>
        <w:tc>
          <w:tcPr>
            <w:tcW w:w="3638" w:type="dxa"/>
          </w:tcPr>
          <w:p w:rsidR="00430A0C" w:rsidRPr="0050329F" w:rsidRDefault="00430A0C" w:rsidP="0050329F">
            <w:pPr>
              <w:spacing w:after="200"/>
              <w:jc w:val="both"/>
              <w:rPr>
                <w:rFonts w:ascii="Times New Roman" w:hAnsi="Times New Roman" w:cs="Times New Roman"/>
                <w:color w:val="auto"/>
              </w:rPr>
            </w:pPr>
            <w:r w:rsidRPr="0050329F">
              <w:rPr>
                <w:rFonts w:ascii="Times New Roman" w:hAnsi="Times New Roman" w:cs="Times New Roman"/>
                <w:color w:val="auto"/>
              </w:rPr>
              <w:t>Produtos Químicos de Uso Domiciliar</w:t>
            </w:r>
          </w:p>
        </w:tc>
        <w:tc>
          <w:tcPr>
            <w:tcW w:w="1491" w:type="dxa"/>
          </w:tcPr>
          <w:p w:rsidR="00430A0C" w:rsidRPr="0050329F" w:rsidRDefault="00430A0C" w:rsidP="0050329F">
            <w:pPr>
              <w:spacing w:after="200"/>
              <w:rPr>
                <w:rFonts w:ascii="Times New Roman" w:hAnsi="Times New Roman" w:cs="Times New Roman"/>
                <w:color w:val="auto"/>
                <w:lang w:val="en-US"/>
              </w:rPr>
            </w:pPr>
            <w:proofErr w:type="spellStart"/>
            <w:r w:rsidRPr="0050329F">
              <w:rPr>
                <w:rFonts w:ascii="Times New Roman" w:hAnsi="Times New Roman" w:cs="Times New Roman"/>
                <w:color w:val="auto"/>
                <w:lang w:val="en-US"/>
              </w:rPr>
              <w:t>Schvartsman</w:t>
            </w:r>
            <w:proofErr w:type="spellEnd"/>
          </w:p>
        </w:tc>
        <w:tc>
          <w:tcPr>
            <w:tcW w:w="1382" w:type="dxa"/>
          </w:tcPr>
          <w:p w:rsidR="00430A0C" w:rsidRPr="0050329F" w:rsidRDefault="00430A0C" w:rsidP="0050329F">
            <w:pPr>
              <w:spacing w:after="200"/>
              <w:rPr>
                <w:rFonts w:ascii="Times New Roman" w:hAnsi="Times New Roman" w:cs="Times New Roman"/>
                <w:color w:val="auto"/>
                <w:lang w:val="en-US"/>
              </w:rPr>
            </w:pPr>
            <w:proofErr w:type="spellStart"/>
            <w:r w:rsidRPr="0050329F">
              <w:rPr>
                <w:rFonts w:ascii="Times New Roman" w:hAnsi="Times New Roman" w:cs="Times New Roman"/>
                <w:color w:val="auto"/>
                <w:lang w:val="en-US"/>
              </w:rPr>
              <w:t>Almed</w:t>
            </w:r>
            <w:proofErr w:type="spellEnd"/>
          </w:p>
        </w:tc>
      </w:tr>
      <w:tr w:rsidR="00430A0C" w:rsidRPr="0050329F" w:rsidTr="0050329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29" w:type="dxa"/>
            <w:vAlign w:val="center"/>
          </w:tcPr>
          <w:p w:rsidR="00430A0C" w:rsidRPr="0050329F" w:rsidRDefault="00430A0C" w:rsidP="0050329F">
            <w:pPr>
              <w:autoSpaceDE/>
              <w:autoSpaceDN/>
              <w:spacing w:after="200"/>
              <w:jc w:val="center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50329F">
              <w:rPr>
                <w:rFonts w:ascii="Times New Roman" w:hAnsi="Times New Roman" w:cs="Times New Roman"/>
                <w:color w:val="auto"/>
                <w:lang w:val="en-US"/>
              </w:rPr>
              <w:t>47</w:t>
            </w:r>
          </w:p>
        </w:tc>
        <w:tc>
          <w:tcPr>
            <w:tcW w:w="3638" w:type="dxa"/>
          </w:tcPr>
          <w:p w:rsidR="00430A0C" w:rsidRPr="0050329F" w:rsidRDefault="00430A0C" w:rsidP="0050329F">
            <w:pPr>
              <w:spacing w:after="200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50329F">
              <w:rPr>
                <w:rFonts w:ascii="Times New Roman" w:hAnsi="Times New Roman" w:cs="Times New Roman"/>
                <w:color w:val="auto"/>
                <w:lang w:val="en-US"/>
              </w:rPr>
              <w:t xml:space="preserve">The Merck Index: </w:t>
            </w:r>
            <w:proofErr w:type="spellStart"/>
            <w:r w:rsidRPr="0050329F">
              <w:rPr>
                <w:rFonts w:ascii="Times New Roman" w:hAnsi="Times New Roman" w:cs="Times New Roman"/>
                <w:color w:val="auto"/>
                <w:lang w:val="en-US"/>
              </w:rPr>
              <w:t>na</w:t>
            </w:r>
            <w:proofErr w:type="spellEnd"/>
            <w:r w:rsidRPr="0050329F">
              <w:rPr>
                <w:rFonts w:ascii="Times New Roman" w:hAnsi="Times New Roman" w:cs="Times New Roman"/>
                <w:color w:val="auto"/>
                <w:lang w:val="en-US"/>
              </w:rPr>
              <w:t xml:space="preserve"> encyclopedia of chemicals, drugs and biologicals</w:t>
            </w:r>
          </w:p>
        </w:tc>
        <w:tc>
          <w:tcPr>
            <w:tcW w:w="1491" w:type="dxa"/>
          </w:tcPr>
          <w:p w:rsidR="00430A0C" w:rsidRPr="0050329F" w:rsidRDefault="00430A0C" w:rsidP="0050329F">
            <w:pPr>
              <w:spacing w:after="200"/>
              <w:rPr>
                <w:rFonts w:ascii="Times New Roman" w:hAnsi="Times New Roman" w:cs="Times New Roman"/>
                <w:color w:val="auto"/>
                <w:lang w:val="en-US"/>
              </w:rPr>
            </w:pPr>
          </w:p>
        </w:tc>
        <w:tc>
          <w:tcPr>
            <w:tcW w:w="1382" w:type="dxa"/>
          </w:tcPr>
          <w:p w:rsidR="00430A0C" w:rsidRPr="0050329F" w:rsidRDefault="00430A0C" w:rsidP="0050329F">
            <w:pPr>
              <w:spacing w:after="200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50329F">
              <w:rPr>
                <w:rFonts w:ascii="Times New Roman" w:hAnsi="Times New Roman" w:cs="Times New Roman"/>
                <w:color w:val="auto"/>
                <w:lang w:val="en-US"/>
              </w:rPr>
              <w:t xml:space="preserve">Whitehouse Station: </w:t>
            </w:r>
            <w:proofErr w:type="spellStart"/>
            <w:r w:rsidRPr="0050329F">
              <w:rPr>
                <w:rFonts w:ascii="Times New Roman" w:hAnsi="Times New Roman" w:cs="Times New Roman"/>
                <w:color w:val="auto"/>
                <w:lang w:val="en-US"/>
              </w:rPr>
              <w:t>Maerck</w:t>
            </w:r>
            <w:proofErr w:type="spellEnd"/>
            <w:r w:rsidRPr="0050329F">
              <w:rPr>
                <w:rFonts w:ascii="Times New Roman" w:hAnsi="Times New Roman" w:cs="Times New Roman"/>
                <w:color w:val="auto"/>
                <w:lang w:val="en-US"/>
              </w:rPr>
              <w:t xml:space="preserve"> &amp; CO</w:t>
            </w:r>
          </w:p>
        </w:tc>
      </w:tr>
      <w:tr w:rsidR="00430A0C" w:rsidRPr="0050329F" w:rsidTr="0050329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29" w:type="dxa"/>
            <w:vAlign w:val="center"/>
          </w:tcPr>
          <w:p w:rsidR="00430A0C" w:rsidRPr="0050329F" w:rsidRDefault="00430A0C" w:rsidP="0050329F">
            <w:pPr>
              <w:autoSpaceDE/>
              <w:autoSpaceDN/>
              <w:spacing w:after="200"/>
              <w:jc w:val="center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50329F">
              <w:rPr>
                <w:rFonts w:ascii="Times New Roman" w:hAnsi="Times New Roman" w:cs="Times New Roman"/>
                <w:color w:val="auto"/>
                <w:lang w:val="en-US"/>
              </w:rPr>
              <w:t>48</w:t>
            </w:r>
          </w:p>
        </w:tc>
        <w:tc>
          <w:tcPr>
            <w:tcW w:w="3638" w:type="dxa"/>
          </w:tcPr>
          <w:p w:rsidR="00430A0C" w:rsidRPr="0050329F" w:rsidRDefault="00430A0C" w:rsidP="0050329F">
            <w:pPr>
              <w:spacing w:after="200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50329F">
              <w:rPr>
                <w:rFonts w:ascii="Times New Roman" w:hAnsi="Times New Roman" w:cs="Times New Roman"/>
                <w:color w:val="auto"/>
                <w:lang w:val="en-US"/>
              </w:rPr>
              <w:t xml:space="preserve">The Pharmacological Basis of Therapeutics   </w:t>
            </w:r>
          </w:p>
        </w:tc>
        <w:tc>
          <w:tcPr>
            <w:tcW w:w="1491" w:type="dxa"/>
          </w:tcPr>
          <w:p w:rsidR="00430A0C" w:rsidRPr="0050329F" w:rsidRDefault="00430A0C" w:rsidP="0050329F">
            <w:pPr>
              <w:spacing w:after="200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50329F">
              <w:rPr>
                <w:rFonts w:ascii="Times New Roman" w:hAnsi="Times New Roman" w:cs="Times New Roman"/>
                <w:color w:val="auto"/>
                <w:lang w:val="en-US"/>
              </w:rPr>
              <w:t>Goodman &amp; Gilman´s</w:t>
            </w:r>
          </w:p>
        </w:tc>
        <w:tc>
          <w:tcPr>
            <w:tcW w:w="1382" w:type="dxa"/>
          </w:tcPr>
          <w:p w:rsidR="00430A0C" w:rsidRPr="0050329F" w:rsidRDefault="00430A0C" w:rsidP="0050329F">
            <w:pPr>
              <w:spacing w:after="200"/>
              <w:rPr>
                <w:rFonts w:ascii="Times New Roman" w:hAnsi="Times New Roman" w:cs="Times New Roman"/>
                <w:color w:val="auto"/>
                <w:lang w:val="en-US"/>
              </w:rPr>
            </w:pPr>
            <w:proofErr w:type="spellStart"/>
            <w:r w:rsidRPr="0050329F">
              <w:rPr>
                <w:rFonts w:ascii="Times New Roman" w:hAnsi="Times New Roman" w:cs="Times New Roman"/>
                <w:color w:val="auto"/>
                <w:lang w:val="en-US"/>
              </w:rPr>
              <w:t>Macgraw</w:t>
            </w:r>
            <w:proofErr w:type="spellEnd"/>
            <w:r w:rsidRPr="0050329F">
              <w:rPr>
                <w:rFonts w:ascii="Times New Roman" w:hAnsi="Times New Roman" w:cs="Times New Roman"/>
                <w:color w:val="auto"/>
                <w:lang w:val="en-US"/>
              </w:rPr>
              <w:t>-Hill</w:t>
            </w:r>
          </w:p>
        </w:tc>
      </w:tr>
      <w:tr w:rsidR="00430A0C" w:rsidRPr="0050329F" w:rsidTr="0050329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29" w:type="dxa"/>
            <w:vAlign w:val="center"/>
          </w:tcPr>
          <w:p w:rsidR="00430A0C" w:rsidRPr="0050329F" w:rsidRDefault="00430A0C" w:rsidP="0050329F">
            <w:pPr>
              <w:autoSpaceDE/>
              <w:autoSpaceDN/>
              <w:spacing w:after="200"/>
              <w:jc w:val="center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50329F">
              <w:rPr>
                <w:rFonts w:ascii="Times New Roman" w:hAnsi="Times New Roman" w:cs="Times New Roman"/>
                <w:color w:val="auto"/>
                <w:lang w:val="en-US"/>
              </w:rPr>
              <w:t>49</w:t>
            </w:r>
          </w:p>
        </w:tc>
        <w:tc>
          <w:tcPr>
            <w:tcW w:w="3638" w:type="dxa"/>
          </w:tcPr>
          <w:p w:rsidR="00430A0C" w:rsidRPr="0050329F" w:rsidRDefault="00430A0C" w:rsidP="0050329F">
            <w:pPr>
              <w:spacing w:after="200"/>
              <w:jc w:val="both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50329F">
              <w:rPr>
                <w:rFonts w:ascii="Times New Roman" w:hAnsi="Times New Roman" w:cs="Times New Roman"/>
                <w:color w:val="auto"/>
                <w:lang w:val="en-US"/>
              </w:rPr>
              <w:t xml:space="preserve">The Pesticide Manual: a world compendium </w:t>
            </w:r>
          </w:p>
        </w:tc>
        <w:tc>
          <w:tcPr>
            <w:tcW w:w="1491" w:type="dxa"/>
          </w:tcPr>
          <w:p w:rsidR="00430A0C" w:rsidRPr="0050329F" w:rsidRDefault="00430A0C" w:rsidP="0050329F">
            <w:pPr>
              <w:pStyle w:val="Ttulo1"/>
              <w:spacing w:after="20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82" w:type="dxa"/>
          </w:tcPr>
          <w:p w:rsidR="00430A0C" w:rsidRPr="0050329F" w:rsidRDefault="00430A0C" w:rsidP="0050329F">
            <w:pPr>
              <w:spacing w:after="200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50329F">
              <w:rPr>
                <w:rFonts w:ascii="Times New Roman" w:hAnsi="Times New Roman" w:cs="Times New Roman"/>
                <w:color w:val="auto"/>
                <w:lang w:val="en-US"/>
              </w:rPr>
              <w:t>England: British Crop Protection Council</w:t>
            </w:r>
          </w:p>
        </w:tc>
      </w:tr>
      <w:tr w:rsidR="00430A0C" w:rsidRPr="0050329F" w:rsidTr="0050329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29" w:type="dxa"/>
            <w:vAlign w:val="center"/>
          </w:tcPr>
          <w:p w:rsidR="00430A0C" w:rsidRPr="0050329F" w:rsidRDefault="00430A0C" w:rsidP="0050329F">
            <w:pPr>
              <w:autoSpaceDE/>
              <w:autoSpaceDN/>
              <w:spacing w:after="200"/>
              <w:jc w:val="center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50329F">
              <w:rPr>
                <w:rFonts w:ascii="Times New Roman" w:hAnsi="Times New Roman" w:cs="Times New Roman"/>
                <w:color w:val="auto"/>
                <w:lang w:val="en-US"/>
              </w:rPr>
              <w:t>50</w:t>
            </w:r>
          </w:p>
        </w:tc>
        <w:tc>
          <w:tcPr>
            <w:tcW w:w="3638" w:type="dxa"/>
          </w:tcPr>
          <w:p w:rsidR="00430A0C" w:rsidRPr="0050329F" w:rsidRDefault="00430A0C" w:rsidP="0050329F">
            <w:pPr>
              <w:spacing w:after="200"/>
              <w:jc w:val="both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50329F">
              <w:rPr>
                <w:rFonts w:ascii="Times New Roman" w:hAnsi="Times New Roman" w:cs="Times New Roman"/>
                <w:color w:val="auto"/>
                <w:lang w:val="en-US"/>
              </w:rPr>
              <w:t>The Venomous Reptiles in Latin America</w:t>
            </w:r>
          </w:p>
        </w:tc>
        <w:tc>
          <w:tcPr>
            <w:tcW w:w="1491" w:type="dxa"/>
          </w:tcPr>
          <w:p w:rsidR="00430A0C" w:rsidRPr="0050329F" w:rsidRDefault="00430A0C" w:rsidP="0050329F">
            <w:pPr>
              <w:pStyle w:val="Ttulo1"/>
              <w:spacing w:after="200"/>
              <w:rPr>
                <w:rFonts w:ascii="Times New Roman" w:hAnsi="Times New Roman" w:cs="Times New Roman"/>
                <w:lang w:val="en-US"/>
              </w:rPr>
            </w:pPr>
            <w:r w:rsidRPr="0050329F">
              <w:rPr>
                <w:rFonts w:ascii="Times New Roman" w:hAnsi="Times New Roman" w:cs="Times New Roman"/>
                <w:lang w:val="en-US"/>
              </w:rPr>
              <w:t>Campbell &amp; Lamar</w:t>
            </w:r>
          </w:p>
        </w:tc>
        <w:tc>
          <w:tcPr>
            <w:tcW w:w="1382" w:type="dxa"/>
          </w:tcPr>
          <w:p w:rsidR="00430A0C" w:rsidRPr="0050329F" w:rsidRDefault="00430A0C" w:rsidP="0050329F">
            <w:pPr>
              <w:spacing w:after="200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50329F">
              <w:rPr>
                <w:rFonts w:ascii="Times New Roman" w:hAnsi="Times New Roman" w:cs="Times New Roman"/>
                <w:color w:val="auto"/>
                <w:lang w:val="en-US"/>
              </w:rPr>
              <w:t>Cornell University Press</w:t>
            </w:r>
          </w:p>
        </w:tc>
      </w:tr>
      <w:tr w:rsidR="00430A0C" w:rsidRPr="0050329F" w:rsidTr="0050329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29" w:type="dxa"/>
            <w:vAlign w:val="center"/>
          </w:tcPr>
          <w:p w:rsidR="00430A0C" w:rsidRPr="0050329F" w:rsidRDefault="00430A0C" w:rsidP="0050329F">
            <w:pPr>
              <w:autoSpaceDE/>
              <w:autoSpaceDN/>
              <w:spacing w:after="200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50329F">
              <w:rPr>
                <w:rFonts w:ascii="Times New Roman" w:hAnsi="Times New Roman" w:cs="Times New Roman"/>
                <w:color w:val="auto"/>
              </w:rPr>
              <w:t>51</w:t>
            </w:r>
          </w:p>
        </w:tc>
        <w:tc>
          <w:tcPr>
            <w:tcW w:w="3638" w:type="dxa"/>
          </w:tcPr>
          <w:p w:rsidR="00430A0C" w:rsidRPr="0050329F" w:rsidRDefault="00430A0C" w:rsidP="0050329F">
            <w:pPr>
              <w:spacing w:after="200"/>
              <w:jc w:val="both"/>
              <w:rPr>
                <w:rFonts w:ascii="Times New Roman" w:hAnsi="Times New Roman" w:cs="Times New Roman"/>
                <w:color w:val="auto"/>
              </w:rPr>
            </w:pPr>
            <w:r w:rsidRPr="0050329F">
              <w:rPr>
                <w:rFonts w:ascii="Times New Roman" w:hAnsi="Times New Roman" w:cs="Times New Roman"/>
                <w:color w:val="auto"/>
              </w:rPr>
              <w:t>Toxicologia</w:t>
            </w:r>
          </w:p>
        </w:tc>
        <w:tc>
          <w:tcPr>
            <w:tcW w:w="1491" w:type="dxa"/>
          </w:tcPr>
          <w:p w:rsidR="00430A0C" w:rsidRPr="0050329F" w:rsidRDefault="00430A0C" w:rsidP="0050329F">
            <w:pPr>
              <w:pStyle w:val="Ttulo1"/>
              <w:spacing w:after="200"/>
              <w:rPr>
                <w:rFonts w:ascii="Times New Roman" w:hAnsi="Times New Roman" w:cs="Times New Roman"/>
              </w:rPr>
            </w:pPr>
            <w:proofErr w:type="spellStart"/>
            <w:r w:rsidRPr="0050329F">
              <w:rPr>
                <w:rFonts w:ascii="Times New Roman" w:hAnsi="Times New Roman" w:cs="Times New Roman"/>
              </w:rPr>
              <w:t>Larini</w:t>
            </w:r>
            <w:proofErr w:type="spellEnd"/>
          </w:p>
        </w:tc>
        <w:tc>
          <w:tcPr>
            <w:tcW w:w="1382" w:type="dxa"/>
          </w:tcPr>
          <w:p w:rsidR="00430A0C" w:rsidRPr="0050329F" w:rsidRDefault="00430A0C" w:rsidP="0050329F">
            <w:pPr>
              <w:spacing w:after="200"/>
              <w:rPr>
                <w:rFonts w:ascii="Times New Roman" w:hAnsi="Times New Roman" w:cs="Times New Roman"/>
                <w:color w:val="auto"/>
              </w:rPr>
            </w:pPr>
            <w:r w:rsidRPr="0050329F">
              <w:rPr>
                <w:rFonts w:ascii="Times New Roman" w:hAnsi="Times New Roman" w:cs="Times New Roman"/>
                <w:color w:val="auto"/>
              </w:rPr>
              <w:t>Manole</w:t>
            </w:r>
          </w:p>
        </w:tc>
      </w:tr>
      <w:tr w:rsidR="00430A0C" w:rsidRPr="0050329F" w:rsidTr="0050329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29" w:type="dxa"/>
            <w:vAlign w:val="center"/>
          </w:tcPr>
          <w:p w:rsidR="00430A0C" w:rsidRPr="0050329F" w:rsidRDefault="00430A0C" w:rsidP="0050329F">
            <w:pPr>
              <w:autoSpaceDE/>
              <w:autoSpaceDN/>
              <w:spacing w:after="200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50329F">
              <w:rPr>
                <w:rFonts w:ascii="Times New Roman" w:hAnsi="Times New Roman" w:cs="Times New Roman"/>
                <w:color w:val="auto"/>
              </w:rPr>
              <w:t>52</w:t>
            </w:r>
          </w:p>
        </w:tc>
        <w:tc>
          <w:tcPr>
            <w:tcW w:w="3638" w:type="dxa"/>
          </w:tcPr>
          <w:p w:rsidR="00430A0C" w:rsidRPr="0050329F" w:rsidRDefault="00430A0C" w:rsidP="0050329F">
            <w:pPr>
              <w:spacing w:after="200"/>
              <w:jc w:val="both"/>
              <w:rPr>
                <w:rFonts w:ascii="Times New Roman" w:hAnsi="Times New Roman" w:cs="Times New Roman"/>
                <w:color w:val="auto"/>
              </w:rPr>
            </w:pPr>
            <w:r w:rsidRPr="0050329F">
              <w:rPr>
                <w:rFonts w:ascii="Times New Roman" w:hAnsi="Times New Roman" w:cs="Times New Roman"/>
                <w:color w:val="auto"/>
              </w:rPr>
              <w:t>Toxicologia Clinica e Forense</w:t>
            </w:r>
          </w:p>
        </w:tc>
        <w:tc>
          <w:tcPr>
            <w:tcW w:w="1491" w:type="dxa"/>
          </w:tcPr>
          <w:p w:rsidR="00430A0C" w:rsidRPr="0050329F" w:rsidRDefault="00430A0C" w:rsidP="0050329F">
            <w:pPr>
              <w:spacing w:after="200"/>
              <w:rPr>
                <w:rFonts w:ascii="Times New Roman" w:hAnsi="Times New Roman" w:cs="Times New Roman"/>
                <w:color w:val="auto"/>
                <w:lang w:val="es-ES"/>
              </w:rPr>
            </w:pPr>
            <w:r w:rsidRPr="0050329F">
              <w:rPr>
                <w:rFonts w:ascii="Times New Roman" w:hAnsi="Times New Roman" w:cs="Times New Roman"/>
                <w:color w:val="auto"/>
                <w:lang w:val="es-ES"/>
              </w:rPr>
              <w:t xml:space="preserve">H.R. </w:t>
            </w:r>
            <w:proofErr w:type="spellStart"/>
            <w:r w:rsidRPr="0050329F">
              <w:rPr>
                <w:rFonts w:ascii="Times New Roman" w:hAnsi="Times New Roman" w:cs="Times New Roman"/>
                <w:color w:val="auto"/>
                <w:lang w:val="es-ES"/>
              </w:rPr>
              <w:t>Alcantara</w:t>
            </w:r>
            <w:proofErr w:type="spellEnd"/>
          </w:p>
        </w:tc>
        <w:tc>
          <w:tcPr>
            <w:tcW w:w="1382" w:type="dxa"/>
          </w:tcPr>
          <w:p w:rsidR="00430A0C" w:rsidRPr="0050329F" w:rsidRDefault="00430A0C" w:rsidP="0050329F">
            <w:pPr>
              <w:spacing w:after="200"/>
              <w:rPr>
                <w:rFonts w:ascii="Times New Roman" w:hAnsi="Times New Roman" w:cs="Times New Roman"/>
                <w:color w:val="auto"/>
              </w:rPr>
            </w:pPr>
            <w:r w:rsidRPr="0050329F">
              <w:rPr>
                <w:rFonts w:ascii="Times New Roman" w:hAnsi="Times New Roman" w:cs="Times New Roman"/>
                <w:color w:val="auto"/>
              </w:rPr>
              <w:t>Andrei</w:t>
            </w:r>
          </w:p>
        </w:tc>
      </w:tr>
      <w:tr w:rsidR="00430A0C" w:rsidRPr="0050329F" w:rsidTr="0050329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29" w:type="dxa"/>
            <w:vAlign w:val="center"/>
          </w:tcPr>
          <w:p w:rsidR="00430A0C" w:rsidRPr="0050329F" w:rsidRDefault="00430A0C" w:rsidP="0050329F">
            <w:pPr>
              <w:autoSpaceDE/>
              <w:autoSpaceDN/>
              <w:spacing w:after="200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50329F">
              <w:rPr>
                <w:rFonts w:ascii="Times New Roman" w:hAnsi="Times New Roman" w:cs="Times New Roman"/>
                <w:color w:val="auto"/>
              </w:rPr>
              <w:t>53</w:t>
            </w:r>
          </w:p>
        </w:tc>
        <w:tc>
          <w:tcPr>
            <w:tcW w:w="3638" w:type="dxa"/>
          </w:tcPr>
          <w:p w:rsidR="00430A0C" w:rsidRPr="0050329F" w:rsidRDefault="00430A0C" w:rsidP="0050329F">
            <w:pPr>
              <w:spacing w:after="200"/>
              <w:jc w:val="both"/>
              <w:rPr>
                <w:rFonts w:ascii="Times New Roman" w:hAnsi="Times New Roman" w:cs="Times New Roman"/>
                <w:color w:val="auto"/>
              </w:rPr>
            </w:pPr>
            <w:r w:rsidRPr="0050329F">
              <w:rPr>
                <w:rFonts w:ascii="Times New Roman" w:hAnsi="Times New Roman" w:cs="Times New Roman"/>
                <w:color w:val="auto"/>
              </w:rPr>
              <w:t xml:space="preserve">Toxicologia de </w:t>
            </w:r>
            <w:proofErr w:type="spellStart"/>
            <w:r w:rsidRPr="0050329F">
              <w:rPr>
                <w:rFonts w:ascii="Times New Roman" w:hAnsi="Times New Roman" w:cs="Times New Roman"/>
                <w:color w:val="auto"/>
              </w:rPr>
              <w:t>Casarett</w:t>
            </w:r>
            <w:proofErr w:type="spellEnd"/>
            <w:r w:rsidRPr="0050329F">
              <w:rPr>
                <w:rFonts w:ascii="Times New Roman" w:hAnsi="Times New Roman" w:cs="Times New Roman"/>
                <w:color w:val="auto"/>
              </w:rPr>
              <w:t xml:space="preserve"> &amp; </w:t>
            </w:r>
            <w:proofErr w:type="spellStart"/>
            <w:r w:rsidRPr="0050329F">
              <w:rPr>
                <w:rFonts w:ascii="Times New Roman" w:hAnsi="Times New Roman" w:cs="Times New Roman"/>
                <w:color w:val="auto"/>
              </w:rPr>
              <w:t>Doull’s</w:t>
            </w:r>
            <w:proofErr w:type="spellEnd"/>
            <w:r w:rsidRPr="0050329F">
              <w:rPr>
                <w:rFonts w:ascii="Times New Roman" w:hAnsi="Times New Roman" w:cs="Times New Roman"/>
                <w:color w:val="auto"/>
              </w:rPr>
              <w:t xml:space="preserve"> – A Ciência Básica dos Tóxicos</w:t>
            </w:r>
          </w:p>
        </w:tc>
        <w:tc>
          <w:tcPr>
            <w:tcW w:w="1491" w:type="dxa"/>
          </w:tcPr>
          <w:p w:rsidR="00430A0C" w:rsidRPr="0050329F" w:rsidRDefault="00430A0C" w:rsidP="0050329F">
            <w:pPr>
              <w:spacing w:after="200"/>
              <w:rPr>
                <w:rFonts w:ascii="Times New Roman" w:hAnsi="Times New Roman" w:cs="Times New Roman"/>
                <w:color w:val="auto"/>
                <w:lang w:val="en-US"/>
              </w:rPr>
            </w:pPr>
            <w:proofErr w:type="spellStart"/>
            <w:r w:rsidRPr="0050329F">
              <w:rPr>
                <w:rFonts w:ascii="Times New Roman" w:hAnsi="Times New Roman" w:cs="Times New Roman"/>
                <w:color w:val="auto"/>
                <w:lang w:val="en-US"/>
              </w:rPr>
              <w:t>Klaassen</w:t>
            </w:r>
            <w:proofErr w:type="spellEnd"/>
            <w:r w:rsidRPr="0050329F">
              <w:rPr>
                <w:rFonts w:ascii="Times New Roman" w:hAnsi="Times New Roman" w:cs="Times New Roman"/>
                <w:color w:val="auto"/>
                <w:lang w:val="en-US"/>
              </w:rPr>
              <w:t xml:space="preserve"> &amp; Watkins III</w:t>
            </w:r>
          </w:p>
        </w:tc>
        <w:tc>
          <w:tcPr>
            <w:tcW w:w="1382" w:type="dxa"/>
          </w:tcPr>
          <w:p w:rsidR="00430A0C" w:rsidRPr="0050329F" w:rsidRDefault="00430A0C" w:rsidP="0050329F">
            <w:pPr>
              <w:spacing w:after="200"/>
              <w:rPr>
                <w:rFonts w:ascii="Times New Roman" w:hAnsi="Times New Roman" w:cs="Times New Roman"/>
                <w:color w:val="auto"/>
              </w:rPr>
            </w:pPr>
            <w:proofErr w:type="spellStart"/>
            <w:r w:rsidRPr="0050329F">
              <w:rPr>
                <w:rFonts w:ascii="Times New Roman" w:hAnsi="Times New Roman" w:cs="Times New Roman"/>
                <w:color w:val="auto"/>
              </w:rPr>
              <w:t>Macgraw</w:t>
            </w:r>
            <w:proofErr w:type="spellEnd"/>
            <w:r w:rsidRPr="0050329F">
              <w:rPr>
                <w:rFonts w:ascii="Times New Roman" w:hAnsi="Times New Roman" w:cs="Times New Roman"/>
                <w:color w:val="auto"/>
              </w:rPr>
              <w:t>-Hill</w:t>
            </w:r>
          </w:p>
        </w:tc>
      </w:tr>
      <w:tr w:rsidR="00430A0C" w:rsidRPr="0050329F" w:rsidTr="0050329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29" w:type="dxa"/>
            <w:vAlign w:val="center"/>
          </w:tcPr>
          <w:p w:rsidR="00430A0C" w:rsidRPr="0050329F" w:rsidRDefault="00430A0C" w:rsidP="0050329F">
            <w:pPr>
              <w:autoSpaceDE/>
              <w:autoSpaceDN/>
              <w:spacing w:after="200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50329F">
              <w:rPr>
                <w:rFonts w:ascii="Times New Roman" w:hAnsi="Times New Roman" w:cs="Times New Roman"/>
                <w:color w:val="auto"/>
              </w:rPr>
              <w:t>54</w:t>
            </w:r>
          </w:p>
        </w:tc>
        <w:tc>
          <w:tcPr>
            <w:tcW w:w="3638" w:type="dxa"/>
          </w:tcPr>
          <w:p w:rsidR="00430A0C" w:rsidRPr="0050329F" w:rsidRDefault="00430A0C" w:rsidP="0050329F">
            <w:pPr>
              <w:pStyle w:val="Ttulo7"/>
              <w:spacing w:before="0" w:after="200"/>
              <w:rPr>
                <w:rFonts w:ascii="Times New Roman" w:hAnsi="Times New Roman" w:cs="Times New Roman"/>
                <w:color w:val="auto"/>
              </w:rPr>
            </w:pPr>
            <w:r w:rsidRPr="0050329F">
              <w:rPr>
                <w:rFonts w:ascii="Times New Roman" w:hAnsi="Times New Roman" w:cs="Times New Roman"/>
                <w:color w:val="auto"/>
              </w:rPr>
              <w:t>Toxicologia dos Alimentos</w:t>
            </w:r>
          </w:p>
        </w:tc>
        <w:tc>
          <w:tcPr>
            <w:tcW w:w="1491" w:type="dxa"/>
          </w:tcPr>
          <w:p w:rsidR="00430A0C" w:rsidRPr="0050329F" w:rsidRDefault="00430A0C" w:rsidP="0050329F">
            <w:pPr>
              <w:spacing w:after="200"/>
              <w:rPr>
                <w:rFonts w:ascii="Times New Roman" w:hAnsi="Times New Roman" w:cs="Times New Roman"/>
                <w:color w:val="auto"/>
              </w:rPr>
            </w:pPr>
            <w:proofErr w:type="spellStart"/>
            <w:r w:rsidRPr="0050329F">
              <w:rPr>
                <w:rFonts w:ascii="Times New Roman" w:hAnsi="Times New Roman" w:cs="Times New Roman"/>
                <w:color w:val="auto"/>
              </w:rPr>
              <w:t>Midio</w:t>
            </w:r>
            <w:proofErr w:type="spellEnd"/>
          </w:p>
        </w:tc>
        <w:tc>
          <w:tcPr>
            <w:tcW w:w="1382" w:type="dxa"/>
          </w:tcPr>
          <w:p w:rsidR="00430A0C" w:rsidRPr="0050329F" w:rsidRDefault="00430A0C" w:rsidP="0050329F">
            <w:pPr>
              <w:spacing w:after="200"/>
              <w:rPr>
                <w:rFonts w:ascii="Times New Roman" w:hAnsi="Times New Roman" w:cs="Times New Roman"/>
                <w:color w:val="auto"/>
              </w:rPr>
            </w:pPr>
            <w:r w:rsidRPr="0050329F">
              <w:rPr>
                <w:rFonts w:ascii="Times New Roman" w:hAnsi="Times New Roman" w:cs="Times New Roman"/>
                <w:color w:val="auto"/>
              </w:rPr>
              <w:t xml:space="preserve">Ernesto </w:t>
            </w:r>
            <w:proofErr w:type="spellStart"/>
            <w:r w:rsidRPr="0050329F">
              <w:rPr>
                <w:rFonts w:ascii="Times New Roman" w:hAnsi="Times New Roman" w:cs="Times New Roman"/>
                <w:color w:val="auto"/>
              </w:rPr>
              <w:t>Reichmann</w:t>
            </w:r>
            <w:proofErr w:type="spellEnd"/>
          </w:p>
        </w:tc>
      </w:tr>
      <w:tr w:rsidR="00430A0C" w:rsidRPr="0050329F" w:rsidTr="0050329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29" w:type="dxa"/>
            <w:vAlign w:val="center"/>
          </w:tcPr>
          <w:p w:rsidR="00430A0C" w:rsidRPr="0050329F" w:rsidRDefault="00430A0C" w:rsidP="0050329F">
            <w:pPr>
              <w:autoSpaceDE/>
              <w:autoSpaceDN/>
              <w:spacing w:after="200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50329F">
              <w:rPr>
                <w:rFonts w:ascii="Times New Roman" w:hAnsi="Times New Roman" w:cs="Times New Roman"/>
                <w:color w:val="auto"/>
              </w:rPr>
              <w:t>55</w:t>
            </w:r>
          </w:p>
        </w:tc>
        <w:tc>
          <w:tcPr>
            <w:tcW w:w="3638" w:type="dxa"/>
          </w:tcPr>
          <w:p w:rsidR="00430A0C" w:rsidRPr="0050329F" w:rsidRDefault="00430A0C" w:rsidP="0050329F">
            <w:pPr>
              <w:pStyle w:val="Ttulo7"/>
              <w:spacing w:before="0" w:after="200"/>
              <w:rPr>
                <w:rFonts w:ascii="Times New Roman" w:hAnsi="Times New Roman" w:cs="Times New Roman"/>
                <w:color w:val="auto"/>
              </w:rPr>
            </w:pPr>
            <w:r w:rsidRPr="0050329F">
              <w:rPr>
                <w:rFonts w:ascii="Times New Roman" w:hAnsi="Times New Roman" w:cs="Times New Roman"/>
                <w:color w:val="auto"/>
              </w:rPr>
              <w:t>Toxicologia Humana e Geral</w:t>
            </w:r>
          </w:p>
        </w:tc>
        <w:tc>
          <w:tcPr>
            <w:tcW w:w="1491" w:type="dxa"/>
          </w:tcPr>
          <w:p w:rsidR="00430A0C" w:rsidRPr="0050329F" w:rsidRDefault="00430A0C" w:rsidP="0050329F">
            <w:pPr>
              <w:spacing w:after="200"/>
              <w:rPr>
                <w:rFonts w:ascii="Times New Roman" w:hAnsi="Times New Roman" w:cs="Times New Roman"/>
                <w:color w:val="auto"/>
              </w:rPr>
            </w:pPr>
            <w:r w:rsidRPr="0050329F">
              <w:rPr>
                <w:rFonts w:ascii="Times New Roman" w:hAnsi="Times New Roman" w:cs="Times New Roman"/>
                <w:color w:val="auto"/>
              </w:rPr>
              <w:t>Brito Filho</w:t>
            </w:r>
          </w:p>
        </w:tc>
        <w:tc>
          <w:tcPr>
            <w:tcW w:w="1382" w:type="dxa"/>
          </w:tcPr>
          <w:p w:rsidR="00430A0C" w:rsidRPr="0050329F" w:rsidRDefault="00430A0C" w:rsidP="0050329F">
            <w:pPr>
              <w:spacing w:after="200"/>
              <w:rPr>
                <w:rFonts w:ascii="Times New Roman" w:hAnsi="Times New Roman" w:cs="Times New Roman"/>
                <w:color w:val="auto"/>
              </w:rPr>
            </w:pPr>
            <w:r w:rsidRPr="0050329F">
              <w:rPr>
                <w:rFonts w:ascii="Times New Roman" w:hAnsi="Times New Roman" w:cs="Times New Roman"/>
                <w:color w:val="auto"/>
              </w:rPr>
              <w:t>Atheneu</w:t>
            </w:r>
          </w:p>
        </w:tc>
      </w:tr>
      <w:tr w:rsidR="00430A0C" w:rsidRPr="0050329F" w:rsidTr="0050329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29" w:type="dxa"/>
            <w:vAlign w:val="center"/>
          </w:tcPr>
          <w:p w:rsidR="00430A0C" w:rsidRPr="0050329F" w:rsidRDefault="00430A0C" w:rsidP="0050329F">
            <w:pPr>
              <w:autoSpaceDE/>
              <w:autoSpaceDN/>
              <w:spacing w:after="200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50329F">
              <w:rPr>
                <w:rFonts w:ascii="Times New Roman" w:hAnsi="Times New Roman" w:cs="Times New Roman"/>
                <w:color w:val="auto"/>
              </w:rPr>
              <w:t>56</w:t>
            </w:r>
          </w:p>
        </w:tc>
        <w:tc>
          <w:tcPr>
            <w:tcW w:w="3638" w:type="dxa"/>
          </w:tcPr>
          <w:p w:rsidR="00430A0C" w:rsidRPr="0050329F" w:rsidRDefault="00430A0C" w:rsidP="0050329F">
            <w:pPr>
              <w:pStyle w:val="Ttulo7"/>
              <w:spacing w:before="0" w:after="200"/>
              <w:rPr>
                <w:rFonts w:ascii="Times New Roman" w:hAnsi="Times New Roman" w:cs="Times New Roman"/>
                <w:color w:val="auto"/>
              </w:rPr>
            </w:pPr>
            <w:r w:rsidRPr="0050329F">
              <w:rPr>
                <w:rFonts w:ascii="Times New Roman" w:hAnsi="Times New Roman" w:cs="Times New Roman"/>
                <w:color w:val="auto"/>
              </w:rPr>
              <w:t>Toxicologia na Prática Clínica</w:t>
            </w:r>
          </w:p>
        </w:tc>
        <w:tc>
          <w:tcPr>
            <w:tcW w:w="1491" w:type="dxa"/>
          </w:tcPr>
          <w:p w:rsidR="00430A0C" w:rsidRPr="0050329F" w:rsidRDefault="00430A0C" w:rsidP="0050329F">
            <w:pPr>
              <w:spacing w:after="200"/>
              <w:rPr>
                <w:rFonts w:ascii="Times New Roman" w:hAnsi="Times New Roman" w:cs="Times New Roman"/>
                <w:color w:val="auto"/>
              </w:rPr>
            </w:pPr>
            <w:r w:rsidRPr="0050329F">
              <w:rPr>
                <w:rFonts w:ascii="Times New Roman" w:hAnsi="Times New Roman" w:cs="Times New Roman"/>
                <w:color w:val="auto"/>
              </w:rPr>
              <w:t>Andrade Filho, Campolina e Dias</w:t>
            </w:r>
          </w:p>
        </w:tc>
        <w:tc>
          <w:tcPr>
            <w:tcW w:w="1382" w:type="dxa"/>
          </w:tcPr>
          <w:p w:rsidR="00430A0C" w:rsidRPr="0050329F" w:rsidRDefault="00430A0C" w:rsidP="0050329F">
            <w:pPr>
              <w:spacing w:after="200"/>
              <w:rPr>
                <w:rFonts w:ascii="Times New Roman" w:hAnsi="Times New Roman" w:cs="Times New Roman"/>
                <w:color w:val="auto"/>
              </w:rPr>
            </w:pPr>
            <w:proofErr w:type="spellStart"/>
            <w:r w:rsidRPr="0050329F">
              <w:rPr>
                <w:rFonts w:ascii="Times New Roman" w:hAnsi="Times New Roman" w:cs="Times New Roman"/>
                <w:color w:val="auto"/>
              </w:rPr>
              <w:t>Folium</w:t>
            </w:r>
            <w:proofErr w:type="spellEnd"/>
          </w:p>
        </w:tc>
      </w:tr>
      <w:tr w:rsidR="00430A0C" w:rsidRPr="0050329F" w:rsidTr="0050329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29" w:type="dxa"/>
            <w:vAlign w:val="center"/>
          </w:tcPr>
          <w:p w:rsidR="00430A0C" w:rsidRPr="0050329F" w:rsidRDefault="00430A0C" w:rsidP="0050329F">
            <w:pPr>
              <w:autoSpaceDE/>
              <w:autoSpaceDN/>
              <w:spacing w:after="200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50329F">
              <w:rPr>
                <w:rFonts w:ascii="Times New Roman" w:hAnsi="Times New Roman" w:cs="Times New Roman"/>
                <w:color w:val="auto"/>
              </w:rPr>
              <w:t>57</w:t>
            </w:r>
          </w:p>
        </w:tc>
        <w:tc>
          <w:tcPr>
            <w:tcW w:w="3638" w:type="dxa"/>
          </w:tcPr>
          <w:p w:rsidR="00430A0C" w:rsidRPr="0050329F" w:rsidRDefault="00430A0C" w:rsidP="0050329F">
            <w:pPr>
              <w:spacing w:after="200"/>
              <w:jc w:val="both"/>
              <w:rPr>
                <w:rFonts w:ascii="Times New Roman" w:hAnsi="Times New Roman" w:cs="Times New Roman"/>
                <w:color w:val="auto"/>
              </w:rPr>
            </w:pPr>
            <w:r w:rsidRPr="0050329F">
              <w:rPr>
                <w:rFonts w:ascii="Times New Roman" w:hAnsi="Times New Roman" w:cs="Times New Roman"/>
                <w:color w:val="auto"/>
              </w:rPr>
              <w:t>Toxicologia Veterinária</w:t>
            </w:r>
          </w:p>
        </w:tc>
        <w:tc>
          <w:tcPr>
            <w:tcW w:w="1491" w:type="dxa"/>
          </w:tcPr>
          <w:p w:rsidR="00430A0C" w:rsidRPr="0050329F" w:rsidRDefault="00430A0C" w:rsidP="0050329F">
            <w:pPr>
              <w:spacing w:after="200"/>
              <w:rPr>
                <w:rFonts w:ascii="Times New Roman" w:hAnsi="Times New Roman" w:cs="Times New Roman"/>
                <w:color w:val="auto"/>
                <w:lang w:val="en-US"/>
              </w:rPr>
            </w:pPr>
            <w:proofErr w:type="spellStart"/>
            <w:r w:rsidRPr="0050329F">
              <w:rPr>
                <w:rFonts w:ascii="Times New Roman" w:hAnsi="Times New Roman" w:cs="Times New Roman"/>
                <w:color w:val="auto"/>
                <w:lang w:val="en-US"/>
              </w:rPr>
              <w:t>Osweiler</w:t>
            </w:r>
            <w:proofErr w:type="spellEnd"/>
          </w:p>
        </w:tc>
        <w:tc>
          <w:tcPr>
            <w:tcW w:w="1382" w:type="dxa"/>
          </w:tcPr>
          <w:p w:rsidR="00430A0C" w:rsidRPr="0050329F" w:rsidRDefault="00430A0C" w:rsidP="0050329F">
            <w:pPr>
              <w:spacing w:after="200"/>
              <w:rPr>
                <w:rFonts w:ascii="Times New Roman" w:hAnsi="Times New Roman" w:cs="Times New Roman"/>
                <w:color w:val="auto"/>
                <w:lang w:val="en-US"/>
              </w:rPr>
            </w:pPr>
            <w:proofErr w:type="spellStart"/>
            <w:r w:rsidRPr="0050329F">
              <w:rPr>
                <w:rFonts w:ascii="Times New Roman" w:hAnsi="Times New Roman" w:cs="Times New Roman"/>
                <w:color w:val="auto"/>
                <w:lang w:val="en-US"/>
              </w:rPr>
              <w:t>Artes</w:t>
            </w:r>
            <w:proofErr w:type="spellEnd"/>
            <w:r w:rsidRPr="0050329F">
              <w:rPr>
                <w:rFonts w:ascii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 w:rsidRPr="0050329F">
              <w:rPr>
                <w:rFonts w:ascii="Times New Roman" w:hAnsi="Times New Roman" w:cs="Times New Roman"/>
                <w:color w:val="auto"/>
                <w:lang w:val="en-US"/>
              </w:rPr>
              <w:t>Médicas</w:t>
            </w:r>
            <w:proofErr w:type="spellEnd"/>
            <w:r w:rsidRPr="0050329F">
              <w:rPr>
                <w:rFonts w:ascii="Times New Roman" w:hAnsi="Times New Roman" w:cs="Times New Roman"/>
                <w:color w:val="auto"/>
                <w:lang w:val="en-US"/>
              </w:rPr>
              <w:t>-</w:t>
            </w:r>
            <w:proofErr w:type="spellStart"/>
            <w:r w:rsidRPr="0050329F">
              <w:rPr>
                <w:rFonts w:ascii="Times New Roman" w:hAnsi="Times New Roman" w:cs="Times New Roman"/>
                <w:color w:val="auto"/>
                <w:lang w:val="en-US"/>
              </w:rPr>
              <w:t>Artmed</w:t>
            </w:r>
            <w:proofErr w:type="spellEnd"/>
            <w:r w:rsidRPr="0050329F">
              <w:rPr>
                <w:rFonts w:ascii="Times New Roman" w:hAnsi="Times New Roman" w:cs="Times New Roman"/>
                <w:color w:val="auto"/>
                <w:lang w:val="en-US"/>
              </w:rPr>
              <w:t>-Bookman</w:t>
            </w:r>
          </w:p>
        </w:tc>
      </w:tr>
      <w:tr w:rsidR="00430A0C" w:rsidRPr="0050329F" w:rsidTr="0050329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29" w:type="dxa"/>
            <w:vAlign w:val="center"/>
          </w:tcPr>
          <w:p w:rsidR="00430A0C" w:rsidRPr="0050329F" w:rsidRDefault="00430A0C" w:rsidP="0050329F">
            <w:pPr>
              <w:autoSpaceDE/>
              <w:autoSpaceDN/>
              <w:spacing w:after="200"/>
              <w:jc w:val="center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50329F">
              <w:rPr>
                <w:rFonts w:ascii="Times New Roman" w:hAnsi="Times New Roman" w:cs="Times New Roman"/>
                <w:color w:val="auto"/>
                <w:lang w:val="en-US"/>
              </w:rPr>
              <w:t>58</w:t>
            </w:r>
          </w:p>
        </w:tc>
        <w:tc>
          <w:tcPr>
            <w:tcW w:w="3638" w:type="dxa"/>
          </w:tcPr>
          <w:p w:rsidR="00430A0C" w:rsidRPr="0050329F" w:rsidRDefault="00430A0C" w:rsidP="0050329F">
            <w:pPr>
              <w:spacing w:after="200"/>
              <w:jc w:val="both"/>
              <w:rPr>
                <w:rFonts w:ascii="Times New Roman" w:hAnsi="Times New Roman" w:cs="Times New Roman"/>
                <w:color w:val="auto"/>
                <w:lang w:val="en-US"/>
              </w:rPr>
            </w:pPr>
            <w:proofErr w:type="spellStart"/>
            <w:r w:rsidRPr="0050329F">
              <w:rPr>
                <w:rFonts w:ascii="Times New Roman" w:hAnsi="Times New Roman" w:cs="Times New Roman"/>
                <w:color w:val="auto"/>
                <w:lang w:val="en-US"/>
              </w:rPr>
              <w:t>Toxicologie</w:t>
            </w:r>
            <w:proofErr w:type="spellEnd"/>
            <w:r w:rsidRPr="0050329F">
              <w:rPr>
                <w:rFonts w:ascii="Times New Roman" w:hAnsi="Times New Roman" w:cs="Times New Roman"/>
                <w:color w:val="auto"/>
                <w:lang w:val="en-US"/>
              </w:rPr>
              <w:t xml:space="preserve"> Clinique</w:t>
            </w:r>
          </w:p>
        </w:tc>
        <w:tc>
          <w:tcPr>
            <w:tcW w:w="1491" w:type="dxa"/>
          </w:tcPr>
          <w:p w:rsidR="00430A0C" w:rsidRPr="0050329F" w:rsidRDefault="00430A0C" w:rsidP="0050329F">
            <w:pPr>
              <w:spacing w:after="200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50329F">
              <w:rPr>
                <w:rFonts w:ascii="Times New Roman" w:hAnsi="Times New Roman" w:cs="Times New Roman"/>
                <w:color w:val="auto"/>
                <w:lang w:val="en-US"/>
              </w:rPr>
              <w:t xml:space="preserve">Bismuth, Baud, </w:t>
            </w:r>
            <w:proofErr w:type="spellStart"/>
            <w:r w:rsidRPr="0050329F">
              <w:rPr>
                <w:rFonts w:ascii="Times New Roman" w:hAnsi="Times New Roman" w:cs="Times New Roman"/>
                <w:color w:val="auto"/>
                <w:lang w:val="en-US"/>
              </w:rPr>
              <w:t>Conso</w:t>
            </w:r>
            <w:proofErr w:type="spellEnd"/>
            <w:r w:rsidRPr="0050329F">
              <w:rPr>
                <w:rFonts w:ascii="Times New Roman" w:hAnsi="Times New Roman" w:cs="Times New Roman"/>
                <w:color w:val="auto"/>
                <w:lang w:val="en-US"/>
              </w:rPr>
              <w:t xml:space="preserve"> &amp; </w:t>
            </w:r>
            <w:proofErr w:type="spellStart"/>
            <w:r w:rsidRPr="0050329F">
              <w:rPr>
                <w:rFonts w:ascii="Times New Roman" w:hAnsi="Times New Roman" w:cs="Times New Roman"/>
                <w:color w:val="auto"/>
                <w:lang w:val="en-US"/>
              </w:rPr>
              <w:t>Garnier</w:t>
            </w:r>
            <w:proofErr w:type="spellEnd"/>
          </w:p>
        </w:tc>
        <w:tc>
          <w:tcPr>
            <w:tcW w:w="1382" w:type="dxa"/>
          </w:tcPr>
          <w:p w:rsidR="00430A0C" w:rsidRPr="0050329F" w:rsidRDefault="00430A0C" w:rsidP="0050329F">
            <w:pPr>
              <w:spacing w:after="200"/>
              <w:rPr>
                <w:rFonts w:ascii="Times New Roman" w:hAnsi="Times New Roman" w:cs="Times New Roman"/>
                <w:color w:val="auto"/>
                <w:lang w:val="en-US"/>
              </w:rPr>
            </w:pPr>
          </w:p>
        </w:tc>
      </w:tr>
      <w:tr w:rsidR="00430A0C" w:rsidRPr="0050329F" w:rsidTr="0050329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29" w:type="dxa"/>
            <w:vAlign w:val="center"/>
          </w:tcPr>
          <w:p w:rsidR="00430A0C" w:rsidRPr="0050329F" w:rsidRDefault="00430A0C" w:rsidP="0050329F">
            <w:pPr>
              <w:autoSpaceDE/>
              <w:autoSpaceDN/>
              <w:spacing w:after="200"/>
              <w:jc w:val="center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50329F">
              <w:rPr>
                <w:rFonts w:ascii="Times New Roman" w:hAnsi="Times New Roman" w:cs="Times New Roman"/>
                <w:color w:val="auto"/>
                <w:lang w:val="en-US"/>
              </w:rPr>
              <w:t>59</w:t>
            </w:r>
          </w:p>
        </w:tc>
        <w:tc>
          <w:tcPr>
            <w:tcW w:w="3638" w:type="dxa"/>
          </w:tcPr>
          <w:p w:rsidR="00430A0C" w:rsidRPr="0050329F" w:rsidRDefault="00430A0C" w:rsidP="0050329F">
            <w:pPr>
              <w:spacing w:after="200"/>
              <w:jc w:val="both"/>
              <w:rPr>
                <w:rFonts w:ascii="Times New Roman" w:hAnsi="Times New Roman" w:cs="Times New Roman"/>
                <w:color w:val="auto"/>
                <w:lang w:val="en-US"/>
              </w:rPr>
            </w:pPr>
            <w:proofErr w:type="spellStart"/>
            <w:r w:rsidRPr="0050329F">
              <w:rPr>
                <w:rFonts w:ascii="Times New Roman" w:hAnsi="Times New Roman" w:cs="Times New Roman"/>
                <w:color w:val="auto"/>
                <w:lang w:val="en-US"/>
              </w:rPr>
              <w:t>Toxicologic</w:t>
            </w:r>
            <w:proofErr w:type="spellEnd"/>
            <w:r w:rsidRPr="0050329F">
              <w:rPr>
                <w:rFonts w:ascii="Times New Roman" w:hAnsi="Times New Roman" w:cs="Times New Roman"/>
                <w:color w:val="auto"/>
                <w:lang w:val="en-US"/>
              </w:rPr>
              <w:t xml:space="preserve"> Emergencies</w:t>
            </w:r>
          </w:p>
        </w:tc>
        <w:tc>
          <w:tcPr>
            <w:tcW w:w="1491" w:type="dxa"/>
          </w:tcPr>
          <w:p w:rsidR="00430A0C" w:rsidRPr="0050329F" w:rsidRDefault="00430A0C" w:rsidP="0050329F">
            <w:pPr>
              <w:spacing w:after="200"/>
              <w:rPr>
                <w:rFonts w:ascii="Times New Roman" w:hAnsi="Times New Roman" w:cs="Times New Roman"/>
                <w:color w:val="auto"/>
                <w:lang w:val="en-US"/>
              </w:rPr>
            </w:pPr>
            <w:proofErr w:type="spellStart"/>
            <w:r w:rsidRPr="0050329F">
              <w:rPr>
                <w:rFonts w:ascii="Times New Roman" w:hAnsi="Times New Roman" w:cs="Times New Roman"/>
                <w:color w:val="auto"/>
                <w:lang w:val="en-US"/>
              </w:rPr>
              <w:t>Goldfrank’s</w:t>
            </w:r>
            <w:proofErr w:type="spellEnd"/>
          </w:p>
        </w:tc>
        <w:tc>
          <w:tcPr>
            <w:tcW w:w="1382" w:type="dxa"/>
          </w:tcPr>
          <w:p w:rsidR="00430A0C" w:rsidRPr="0050329F" w:rsidRDefault="00430A0C" w:rsidP="0050329F">
            <w:pPr>
              <w:spacing w:after="200"/>
              <w:rPr>
                <w:rFonts w:ascii="Times New Roman" w:hAnsi="Times New Roman" w:cs="Times New Roman"/>
                <w:color w:val="auto"/>
                <w:lang w:val="en-US"/>
              </w:rPr>
            </w:pPr>
            <w:proofErr w:type="spellStart"/>
            <w:r w:rsidRPr="0050329F">
              <w:rPr>
                <w:rFonts w:ascii="Times New Roman" w:hAnsi="Times New Roman" w:cs="Times New Roman"/>
                <w:color w:val="auto"/>
                <w:lang w:val="en-US"/>
              </w:rPr>
              <w:t>Appleton&amp;Lange</w:t>
            </w:r>
            <w:proofErr w:type="spellEnd"/>
          </w:p>
        </w:tc>
      </w:tr>
    </w:tbl>
    <w:p w:rsidR="00430A0C" w:rsidRPr="0050329F" w:rsidRDefault="00430A0C" w:rsidP="0050329F">
      <w:pPr>
        <w:spacing w:after="200"/>
        <w:jc w:val="both"/>
        <w:rPr>
          <w:rFonts w:ascii="Times New Roman" w:hAnsi="Times New Roman" w:cs="Times New Roman"/>
          <w:color w:val="auto"/>
          <w:lang w:val="en-US"/>
        </w:rPr>
      </w:pPr>
    </w:p>
    <w:sectPr w:rsidR="00430A0C" w:rsidRPr="0050329F" w:rsidSect="0050329F">
      <w:headerReference w:type="default" r:id="rId7"/>
      <w:footerReference w:type="default" r:id="rId8"/>
      <w:pgSz w:w="11907" w:h="16840" w:code="9"/>
      <w:pgMar w:top="1417" w:right="1701" w:bottom="1417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329F" w:rsidRDefault="0050329F" w:rsidP="0050329F">
      <w:r>
        <w:separator/>
      </w:r>
    </w:p>
  </w:endnote>
  <w:endnote w:type="continuationSeparator" w:id="0">
    <w:p w:rsidR="0050329F" w:rsidRDefault="0050329F" w:rsidP="005032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altName w:val=" Helvetica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329F" w:rsidRPr="008A0471" w:rsidRDefault="0050329F" w:rsidP="0050329F">
    <w:pPr>
      <w:tabs>
        <w:tab w:val="center" w:pos="4252"/>
        <w:tab w:val="right" w:pos="8504"/>
      </w:tabs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 xml:space="preserve">Este texto não substitui </w:t>
    </w:r>
    <w:proofErr w:type="gramStart"/>
    <w:r w:rsidRPr="00B517AC">
      <w:rPr>
        <w:rFonts w:ascii="Calibri" w:eastAsia="Times New Roman" w:hAnsi="Calibri" w:cs="Times New Roman"/>
        <w:color w:val="943634"/>
      </w:rPr>
      <w:t>o(</w:t>
    </w:r>
    <w:proofErr w:type="gramEnd"/>
    <w:r w:rsidRPr="00B517AC">
      <w:rPr>
        <w:rFonts w:ascii="Calibri" w:eastAsia="Times New Roman" w:hAnsi="Calibri" w:cs="Times New Roman"/>
        <w:color w:val="943634"/>
      </w:rPr>
      <w:t>s) publicado(s) em Diário Oficial da União.</w:t>
    </w:r>
  </w:p>
  <w:p w:rsidR="0050329F" w:rsidRDefault="0050329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329F" w:rsidRDefault="0050329F" w:rsidP="0050329F">
      <w:r>
        <w:separator/>
      </w:r>
    </w:p>
  </w:footnote>
  <w:footnote w:type="continuationSeparator" w:id="0">
    <w:p w:rsidR="0050329F" w:rsidRDefault="0050329F" w:rsidP="005032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329F" w:rsidRDefault="0050329F" w:rsidP="0050329F">
    <w:pPr>
      <w:tabs>
        <w:tab w:val="center" w:pos="4252"/>
        <w:tab w:val="right" w:pos="8504"/>
      </w:tabs>
      <w:autoSpaceDE/>
      <w:autoSpaceDN/>
      <w:jc w:val="center"/>
      <w:rPr>
        <w:rFonts w:ascii="Calibri" w:eastAsia="Times New Roman" w:hAnsi="Calibri" w:cs="Times New Roman"/>
        <w:noProof/>
        <w:color w:val="auto"/>
        <w:sz w:val="22"/>
        <w:szCs w:val="22"/>
      </w:rPr>
    </w:pPr>
  </w:p>
  <w:p w:rsidR="0050329F" w:rsidRPr="0050329F" w:rsidRDefault="0050329F" w:rsidP="0050329F">
    <w:pPr>
      <w:tabs>
        <w:tab w:val="center" w:pos="4252"/>
        <w:tab w:val="right" w:pos="8504"/>
      </w:tabs>
      <w:autoSpaceDE/>
      <w:autoSpaceDN/>
      <w:jc w:val="center"/>
      <w:rPr>
        <w:rFonts w:ascii="Calibri" w:eastAsia="Times New Roman" w:hAnsi="Calibri" w:cs="Times New Roman"/>
        <w:color w:val="auto"/>
        <w:sz w:val="22"/>
        <w:szCs w:val="22"/>
        <w:lang w:eastAsia="en-US"/>
      </w:rPr>
    </w:pPr>
    <w:r w:rsidRPr="0050329F">
      <w:rPr>
        <w:rFonts w:ascii="Calibri" w:eastAsia="Times New Roman" w:hAnsi="Calibri" w:cs="Times New Roman"/>
        <w:noProof/>
        <w:color w:val="auto"/>
        <w:sz w:val="22"/>
        <w:szCs w:val="22"/>
      </w:rPr>
      <w:drawing>
        <wp:inline distT="0" distB="0" distL="0" distR="0">
          <wp:extent cx="657225" cy="647700"/>
          <wp:effectExtent l="0" t="0" r="0" b="0"/>
          <wp:docPr id="7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50329F" w:rsidRPr="0050329F" w:rsidRDefault="0050329F" w:rsidP="0050329F">
    <w:pPr>
      <w:tabs>
        <w:tab w:val="center" w:pos="4252"/>
        <w:tab w:val="right" w:pos="8504"/>
      </w:tabs>
      <w:autoSpaceDE/>
      <w:autoSpaceDN/>
      <w:jc w:val="center"/>
      <w:rPr>
        <w:rFonts w:ascii="Calibri" w:eastAsia="Times New Roman" w:hAnsi="Calibri" w:cs="Times New Roman"/>
        <w:b/>
        <w:color w:val="auto"/>
        <w:szCs w:val="22"/>
        <w:lang w:eastAsia="en-US"/>
      </w:rPr>
    </w:pPr>
    <w:r w:rsidRPr="0050329F">
      <w:rPr>
        <w:rFonts w:ascii="Calibri" w:eastAsia="Times New Roman" w:hAnsi="Calibri" w:cs="Times New Roman"/>
        <w:b/>
        <w:color w:val="auto"/>
        <w:szCs w:val="22"/>
        <w:lang w:eastAsia="en-US"/>
      </w:rPr>
      <w:t>Ministério da Saúde - MS</w:t>
    </w:r>
  </w:p>
  <w:p w:rsidR="0050329F" w:rsidRPr="0050329F" w:rsidRDefault="0050329F" w:rsidP="0050329F">
    <w:pPr>
      <w:tabs>
        <w:tab w:val="center" w:pos="4252"/>
        <w:tab w:val="right" w:pos="8504"/>
      </w:tabs>
      <w:autoSpaceDE/>
      <w:autoSpaceDN/>
      <w:jc w:val="center"/>
      <w:rPr>
        <w:rFonts w:ascii="Calibri" w:eastAsia="Times New Roman" w:hAnsi="Calibri" w:cs="Times New Roman"/>
        <w:b/>
        <w:color w:val="auto"/>
        <w:szCs w:val="22"/>
        <w:lang w:eastAsia="en-US"/>
      </w:rPr>
    </w:pPr>
    <w:r w:rsidRPr="0050329F">
      <w:rPr>
        <w:rFonts w:ascii="Calibri" w:eastAsia="Times New Roman" w:hAnsi="Calibri" w:cs="Times New Roman"/>
        <w:b/>
        <w:color w:val="auto"/>
        <w:szCs w:val="22"/>
        <w:lang w:eastAsia="en-US"/>
      </w:rPr>
      <w:t>Agência Nacional de Vigilância Sanitária - ANVISA</w:t>
    </w:r>
  </w:p>
  <w:p w:rsidR="0050329F" w:rsidRDefault="0050329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440A0"/>
    <w:multiLevelType w:val="hybridMultilevel"/>
    <w:tmpl w:val="17DEFA98"/>
    <w:lvl w:ilvl="0" w:tplc="0416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5D45312"/>
    <w:multiLevelType w:val="hybridMultilevel"/>
    <w:tmpl w:val="20F82D2A"/>
    <w:lvl w:ilvl="0" w:tplc="698EFFA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color w:val="auto"/>
      </w:rPr>
    </w:lvl>
    <w:lvl w:ilvl="1" w:tplc="E84668C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315AC8D0">
      <w:start w:val="1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2" w15:restartNumberingAfterBreak="0">
    <w:nsid w:val="0C362A64"/>
    <w:multiLevelType w:val="multilevel"/>
    <w:tmpl w:val="DE62E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3" w15:restartNumberingAfterBreak="0">
    <w:nsid w:val="0F3B0887"/>
    <w:multiLevelType w:val="hybridMultilevel"/>
    <w:tmpl w:val="A75C1630"/>
    <w:lvl w:ilvl="0" w:tplc="D986A98A">
      <w:start w:val="1"/>
      <w:numFmt w:val="lowerLetter"/>
      <w:lvlText w:val="%1)"/>
      <w:lvlJc w:val="left"/>
      <w:pPr>
        <w:tabs>
          <w:tab w:val="num" w:pos="1776"/>
        </w:tabs>
        <w:ind w:left="1776" w:hanging="360"/>
      </w:pPr>
      <w:rPr>
        <w:rFonts w:ascii="Times New Roman" w:hAnsi="Times New Roman" w:cs="Times New Roman" w:hint="default"/>
      </w:rPr>
    </w:lvl>
    <w:lvl w:ilvl="1" w:tplc="8226672A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eastAsia="Times New Roman" w:hAnsi="Symbol" w:hint="default"/>
      </w:rPr>
    </w:lvl>
    <w:lvl w:ilvl="2" w:tplc="0416001B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  <w:rPr>
        <w:rFonts w:ascii="Times New Roman" w:hAnsi="Times New Roman"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  <w:rPr>
        <w:rFonts w:ascii="Times New Roman" w:hAnsi="Times New Roman" w:cs="Times New Roman"/>
      </w:rPr>
    </w:lvl>
    <w:lvl w:ilvl="4" w:tplc="04160019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  <w:rPr>
        <w:rFonts w:ascii="Times New Roman" w:hAnsi="Times New Roman" w:cs="Times New Roman"/>
      </w:rPr>
    </w:lvl>
    <w:lvl w:ilvl="5" w:tplc="0416001B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  <w:rPr>
        <w:rFonts w:ascii="Times New Roman" w:hAnsi="Times New Roman"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  <w:rPr>
        <w:rFonts w:ascii="Times New Roman" w:hAnsi="Times New Roman" w:cs="Times New Roman"/>
      </w:rPr>
    </w:lvl>
    <w:lvl w:ilvl="7" w:tplc="04160019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  <w:rPr>
        <w:rFonts w:ascii="Times New Roman" w:hAnsi="Times New Roman" w:cs="Times New Roman"/>
      </w:rPr>
    </w:lvl>
    <w:lvl w:ilvl="8" w:tplc="0416001B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  <w:rPr>
        <w:rFonts w:ascii="Times New Roman" w:hAnsi="Times New Roman" w:cs="Times New Roman"/>
      </w:rPr>
    </w:lvl>
  </w:abstractNum>
  <w:abstractNum w:abstractNumId="4" w15:restartNumberingAfterBreak="0">
    <w:nsid w:val="1C203624"/>
    <w:multiLevelType w:val="multilevel"/>
    <w:tmpl w:val="EB222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5" w15:restartNumberingAfterBreak="0">
    <w:nsid w:val="26DD28E1"/>
    <w:multiLevelType w:val="hybridMultilevel"/>
    <w:tmpl w:val="1CB2596C"/>
    <w:lvl w:ilvl="0" w:tplc="0416000F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</w:rPr>
    </w:lvl>
    <w:lvl w:ilvl="2" w:tplc="0416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ascii="Times New Roman" w:hAnsi="Times New Roman"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/>
      </w:rPr>
    </w:lvl>
    <w:lvl w:ilvl="4" w:tplc="0416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/>
      </w:rPr>
    </w:lvl>
    <w:lvl w:ilvl="5" w:tplc="0416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ascii="Times New Roman" w:hAnsi="Times New Roman"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Times New Roman" w:hAnsi="Times New Roman" w:cs="Times New Roman"/>
      </w:rPr>
    </w:lvl>
    <w:lvl w:ilvl="7" w:tplc="0416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ascii="Times New Roman" w:hAnsi="Times New Roman" w:cs="Times New Roman"/>
      </w:rPr>
    </w:lvl>
    <w:lvl w:ilvl="8" w:tplc="0416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ascii="Times New Roman" w:hAnsi="Times New Roman" w:cs="Times New Roman"/>
      </w:rPr>
    </w:lvl>
  </w:abstractNum>
  <w:abstractNum w:abstractNumId="6" w15:restartNumberingAfterBreak="0">
    <w:nsid w:val="2BDE16EA"/>
    <w:multiLevelType w:val="hybridMultilevel"/>
    <w:tmpl w:val="74CAD3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8A1EBB"/>
    <w:multiLevelType w:val="multilevel"/>
    <w:tmpl w:val="EB222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8" w15:restartNumberingAfterBreak="0">
    <w:nsid w:val="330D3199"/>
    <w:multiLevelType w:val="hybridMultilevel"/>
    <w:tmpl w:val="8D825F86"/>
    <w:lvl w:ilvl="0" w:tplc="7904FD1A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9" w15:restartNumberingAfterBreak="0">
    <w:nsid w:val="40DD2475"/>
    <w:multiLevelType w:val="multilevel"/>
    <w:tmpl w:val="DACA0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0" w15:restartNumberingAfterBreak="0">
    <w:nsid w:val="448B5492"/>
    <w:multiLevelType w:val="multilevel"/>
    <w:tmpl w:val="EB222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1" w15:restartNumberingAfterBreak="0">
    <w:nsid w:val="47B51C53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</w:rPr>
    </w:lvl>
  </w:abstractNum>
  <w:abstractNum w:abstractNumId="12" w15:restartNumberingAfterBreak="0">
    <w:nsid w:val="66CB3D4F"/>
    <w:multiLevelType w:val="multilevel"/>
    <w:tmpl w:val="A84E4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3" w15:restartNumberingAfterBreak="0">
    <w:nsid w:val="72587308"/>
    <w:multiLevelType w:val="hybridMultilevel"/>
    <w:tmpl w:val="7F429568"/>
    <w:lvl w:ilvl="0" w:tplc="78586C8A">
      <w:start w:val="6"/>
      <w:numFmt w:val="decimal"/>
      <w:lvlText w:val="%1."/>
      <w:lvlJc w:val="left"/>
      <w:pPr>
        <w:tabs>
          <w:tab w:val="num" w:pos="1977"/>
        </w:tabs>
        <w:ind w:left="1977" w:hanging="141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  <w:rPr>
        <w:rFonts w:ascii="Times New Roman" w:hAnsi="Times New Roman" w:cs="Times New Roman"/>
      </w:rPr>
    </w:lvl>
  </w:abstractNum>
  <w:num w:numId="1">
    <w:abstractNumId w:val="9"/>
  </w:num>
  <w:num w:numId="2">
    <w:abstractNumId w:val="12"/>
  </w:num>
  <w:num w:numId="3">
    <w:abstractNumId w:val="4"/>
  </w:num>
  <w:num w:numId="4">
    <w:abstractNumId w:val="2"/>
  </w:num>
  <w:num w:numId="5">
    <w:abstractNumId w:val="0"/>
  </w:num>
  <w:num w:numId="6">
    <w:abstractNumId w:val="3"/>
  </w:num>
  <w:num w:numId="7">
    <w:abstractNumId w:val="5"/>
  </w:num>
  <w:num w:numId="8">
    <w:abstractNumId w:val="6"/>
  </w:num>
  <w:num w:numId="9">
    <w:abstractNumId w:val="11"/>
  </w:num>
  <w:num w:numId="10">
    <w:abstractNumId w:val="8"/>
  </w:num>
  <w:num w:numId="11">
    <w:abstractNumId w:val="1"/>
  </w:num>
  <w:num w:numId="12">
    <w:abstractNumId w:val="13"/>
  </w:num>
  <w:num w:numId="13">
    <w:abstractNumId w:val="10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A0C"/>
    <w:rsid w:val="00430A0C"/>
    <w:rsid w:val="0050329F"/>
    <w:rsid w:val="00CE5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D37AB51"/>
  <w14:defaultImageDpi w14:val="0"/>
  <w15:docId w15:val="{F7E72A38-7159-405A-BF10-145701343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3" w:semiHidden="1" w:unhideWhenUsed="1"/>
    <w:lsdException w:name="Block Text" w:semiHidden="1" w:unhideWhenUsed="1"/>
    <w:lsdException w:name="Strong" w:uiPriority="22" w:qFormat="1"/>
    <w:lsdException w:name="Emphasis" w:uiPriority="20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Grid" w:uiPriority="59"/>
    <w:lsdException w:name="Table Theme" w:semiHidden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Arial (W1)" w:hAnsi="Arial (W1)" w:cs="Arial (W1)"/>
      <w:color w:val="000080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9"/>
    <w:qFormat/>
    <w:pPr>
      <w:keepNext/>
      <w:outlineLvl w:val="0"/>
    </w:pPr>
    <w:rPr>
      <w:rFonts w:ascii="Arial" w:hAnsi="Arial" w:cs="Arial"/>
      <w:color w:val="auto"/>
    </w:rPr>
  </w:style>
  <w:style w:type="paragraph" w:styleId="Ttulo2">
    <w:name w:val="heading 2"/>
    <w:basedOn w:val="Normal"/>
    <w:next w:val="Normal"/>
    <w:link w:val="Ttulo2Char"/>
    <w:uiPriority w:val="99"/>
    <w:qFormat/>
    <w:pPr>
      <w:keepNext/>
      <w:jc w:val="right"/>
      <w:outlineLvl w:val="1"/>
    </w:pPr>
    <w:rPr>
      <w:rFonts w:ascii="Arial" w:hAnsi="Arial" w:cs="Arial"/>
      <w:i/>
      <w:iCs/>
      <w:color w:val="auto"/>
      <w:sz w:val="20"/>
      <w:szCs w:val="20"/>
    </w:rPr>
  </w:style>
  <w:style w:type="paragraph" w:styleId="Ttulo3">
    <w:name w:val="heading 3"/>
    <w:basedOn w:val="Normal"/>
    <w:next w:val="Normal"/>
    <w:link w:val="Ttulo3Char"/>
    <w:uiPriority w:val="99"/>
    <w:qFormat/>
    <w:pPr>
      <w:keepNext/>
      <w:ind w:firstLine="567"/>
      <w:jc w:val="center"/>
      <w:outlineLvl w:val="2"/>
    </w:pPr>
    <w:rPr>
      <w:rFonts w:ascii="Arial" w:hAnsi="Arial" w:cs="Arial"/>
      <w:b/>
      <w:bCs/>
      <w:color w:val="000000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9"/>
    <w:qFormat/>
    <w:pPr>
      <w:keepNext/>
      <w:ind w:firstLine="567"/>
      <w:jc w:val="both"/>
      <w:outlineLvl w:val="3"/>
    </w:pPr>
    <w:rPr>
      <w:rFonts w:ascii="Arial" w:hAnsi="Arial" w:cs="Arial"/>
      <w:b/>
      <w:bCs/>
      <w:color w:val="0000FF"/>
      <w:sz w:val="20"/>
      <w:szCs w:val="20"/>
    </w:rPr>
  </w:style>
  <w:style w:type="paragraph" w:styleId="Ttulo5">
    <w:name w:val="heading 5"/>
    <w:basedOn w:val="Normal"/>
    <w:next w:val="Normal"/>
    <w:link w:val="Ttulo5Char"/>
    <w:uiPriority w:val="99"/>
    <w:qFormat/>
    <w:pPr>
      <w:keepNext/>
      <w:ind w:firstLine="567"/>
      <w:jc w:val="both"/>
      <w:outlineLvl w:val="4"/>
    </w:pPr>
    <w:rPr>
      <w:rFonts w:ascii="Arial" w:hAnsi="Arial" w:cs="Arial"/>
      <w:b/>
      <w:bCs/>
      <w:color w:val="auto"/>
      <w:sz w:val="20"/>
      <w:szCs w:val="20"/>
    </w:rPr>
  </w:style>
  <w:style w:type="paragraph" w:styleId="Ttulo6">
    <w:name w:val="heading 6"/>
    <w:basedOn w:val="Normal"/>
    <w:next w:val="Normal"/>
    <w:link w:val="Ttulo6Char"/>
    <w:uiPriority w:val="99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9"/>
    <w:qFormat/>
    <w:p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uiPriority w:val="99"/>
    <w:qFormat/>
    <w:pPr>
      <w:keepNext/>
      <w:ind w:firstLine="567"/>
      <w:jc w:val="center"/>
      <w:outlineLvl w:val="7"/>
    </w:pPr>
    <w:rPr>
      <w:rFonts w:ascii="Arial" w:hAnsi="Arial" w:cs="Arial"/>
      <w:b/>
      <w:bCs/>
      <w:color w:val="FF000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9"/>
    <w:qFormat/>
    <w:pPr>
      <w:keepNext/>
      <w:jc w:val="center"/>
      <w:outlineLvl w:val="8"/>
    </w:pPr>
    <w:rPr>
      <w:b/>
      <w:bCs/>
    </w:rPr>
  </w:style>
  <w:style w:type="character" w:default="1" w:styleId="Fontepargpadro">
    <w:name w:val="Default Paragraph Font"/>
    <w:uiPriority w:val="99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000080"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i/>
      <w:iCs/>
      <w:color w:val="00008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locked/>
    <w:rPr>
      <w:rFonts w:asciiTheme="majorHAnsi" w:eastAsiaTheme="majorEastAsia" w:hAnsiTheme="majorHAnsi" w:cs="Times New Roman"/>
      <w:b/>
      <w:bCs/>
      <w:color w:val="000080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locked/>
    <w:rPr>
      <w:rFonts w:cs="Times New Roman"/>
      <w:b/>
      <w:bCs/>
      <w:color w:val="00008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locked/>
    <w:rPr>
      <w:rFonts w:cs="Times New Roman"/>
      <w:b/>
      <w:bCs/>
      <w:i/>
      <w:iCs/>
      <w:color w:val="000080"/>
      <w:sz w:val="26"/>
      <w:szCs w:val="26"/>
    </w:rPr>
  </w:style>
  <w:style w:type="character" w:customStyle="1" w:styleId="Ttulo6Char">
    <w:name w:val="Título 6 Char"/>
    <w:basedOn w:val="Fontepargpadro"/>
    <w:link w:val="Ttulo6"/>
    <w:uiPriority w:val="9"/>
    <w:semiHidden/>
    <w:locked/>
    <w:rPr>
      <w:rFonts w:cs="Times New Roman"/>
      <w:b/>
      <w:bCs/>
      <w:color w:val="000080"/>
    </w:rPr>
  </w:style>
  <w:style w:type="character" w:customStyle="1" w:styleId="Ttulo7Char">
    <w:name w:val="Título 7 Char"/>
    <w:basedOn w:val="Fontepargpadro"/>
    <w:link w:val="Ttulo7"/>
    <w:uiPriority w:val="9"/>
    <w:semiHidden/>
    <w:locked/>
    <w:rPr>
      <w:rFonts w:cs="Times New Roman"/>
      <w:color w:val="000080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locked/>
    <w:rPr>
      <w:rFonts w:cs="Times New Roman"/>
      <w:i/>
      <w:iCs/>
      <w:color w:val="000080"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locked/>
    <w:rPr>
      <w:rFonts w:asciiTheme="majorHAnsi" w:eastAsiaTheme="majorEastAsia" w:hAnsiTheme="majorHAnsi" w:cs="Times New Roman"/>
      <w:color w:val="000080"/>
    </w:rPr>
  </w:style>
  <w:style w:type="paragraph" w:styleId="Corpodetexto">
    <w:name w:val="Body Text"/>
    <w:basedOn w:val="Normal"/>
    <w:link w:val="CorpodetextoChar"/>
    <w:uiPriority w:val="99"/>
    <w:pPr>
      <w:ind w:right="-882"/>
    </w:pPr>
    <w:rPr>
      <w:rFonts w:ascii="Arial" w:hAnsi="Arial" w:cs="Arial"/>
      <w:b/>
      <w:bCs/>
      <w:color w:val="auto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Pr>
      <w:rFonts w:ascii="Arial (W1)" w:hAnsi="Arial (W1)" w:cs="Arial (W1)"/>
      <w:color w:val="000080"/>
      <w:sz w:val="24"/>
      <w:szCs w:val="24"/>
    </w:rPr>
  </w:style>
  <w:style w:type="character" w:styleId="Hyperlink">
    <w:name w:val="Hyperlink"/>
    <w:basedOn w:val="Fontepargpadro"/>
    <w:uiPriority w:val="99"/>
    <w:rPr>
      <w:rFonts w:ascii="Times New Roman" w:hAnsi="Times New Roman" w:cs="Times New Roman"/>
      <w:color w:val="0000FF"/>
      <w:u w:val="single"/>
    </w:rPr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  <w:rPr>
      <w:color w:val="auto"/>
      <w:sz w:val="20"/>
      <w:szCs w:val="20"/>
    </w:rPr>
  </w:style>
  <w:style w:type="character" w:customStyle="1" w:styleId="CabealhoChar">
    <w:name w:val="Cabeçalho Char"/>
    <w:basedOn w:val="Fontepargpadro"/>
    <w:link w:val="Cabealho"/>
    <w:uiPriority w:val="99"/>
    <w:semiHidden/>
    <w:locked/>
    <w:rPr>
      <w:rFonts w:ascii="Arial (W1)" w:hAnsi="Arial (W1)" w:cs="Arial (W1)"/>
      <w:color w:val="000080"/>
      <w:sz w:val="24"/>
      <w:szCs w:val="24"/>
    </w:rPr>
  </w:style>
  <w:style w:type="paragraph" w:styleId="Corpodetexto2">
    <w:name w:val="Body Text 2"/>
    <w:basedOn w:val="Normal"/>
    <w:link w:val="Corpodetexto2Char"/>
    <w:uiPriority w:val="99"/>
    <w:pPr>
      <w:jc w:val="both"/>
    </w:pPr>
    <w:rPr>
      <w:color w:val="auto"/>
      <w:sz w:val="16"/>
      <w:szCs w:val="16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locked/>
    <w:rPr>
      <w:rFonts w:ascii="Arial (W1)" w:hAnsi="Arial (W1)" w:cs="Arial (W1)"/>
      <w:color w:val="000080"/>
      <w:sz w:val="24"/>
      <w:szCs w:val="24"/>
    </w:rPr>
  </w:style>
  <w:style w:type="character" w:styleId="HiperlinkVisitado">
    <w:name w:val="FollowedHyperlink"/>
    <w:basedOn w:val="Fontepargpadro"/>
    <w:uiPriority w:val="99"/>
    <w:rPr>
      <w:rFonts w:ascii="Times New Roman" w:hAnsi="Times New Roman" w:cs="Times New Roman"/>
      <w:color w:val="800080"/>
      <w:u w:val="single"/>
    </w:rPr>
  </w:style>
  <w:style w:type="paragraph" w:styleId="MapadoDocumento">
    <w:name w:val="Document Map"/>
    <w:basedOn w:val="Normal"/>
    <w:link w:val="MapadoDocumentoChar"/>
    <w:uiPriority w:val="99"/>
    <w:pPr>
      <w:shd w:val="clear" w:color="auto" w:fill="000080"/>
    </w:pPr>
    <w:rPr>
      <w:rFonts w:ascii="Tahoma" w:hAnsi="Tahoma" w:cs="Tahoma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locked/>
    <w:rPr>
      <w:rFonts w:ascii="Tahoma" w:hAnsi="Tahoma" w:cs="Tahoma"/>
      <w:color w:val="000080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Pr>
      <w:rFonts w:ascii="Tahoma" w:hAnsi="Tahoma" w:cs="Tahoma"/>
      <w:color w:val="000080"/>
      <w:sz w:val="16"/>
      <w:szCs w:val="16"/>
    </w:rPr>
  </w:style>
  <w:style w:type="paragraph" w:styleId="Ttulo">
    <w:name w:val="Title"/>
    <w:basedOn w:val="Normal"/>
    <w:link w:val="TtuloChar"/>
    <w:uiPriority w:val="99"/>
    <w:qFormat/>
    <w:pPr>
      <w:autoSpaceDE/>
      <w:autoSpaceDN/>
      <w:jc w:val="center"/>
    </w:pPr>
    <w:rPr>
      <w:b/>
      <w:bCs/>
      <w:color w:val="auto"/>
      <w:lang w:eastAsia="en-US"/>
    </w:rPr>
  </w:style>
  <w:style w:type="character" w:customStyle="1" w:styleId="TtuloChar">
    <w:name w:val="Título Char"/>
    <w:basedOn w:val="Fontepargpadro"/>
    <w:link w:val="Ttulo"/>
    <w:uiPriority w:val="10"/>
    <w:locked/>
    <w:rPr>
      <w:rFonts w:asciiTheme="majorHAnsi" w:eastAsiaTheme="majorEastAsia" w:hAnsiTheme="majorHAnsi" w:cs="Times New Roman"/>
      <w:b/>
      <w:bCs/>
      <w:color w:val="000080"/>
      <w:kern w:val="28"/>
      <w:sz w:val="32"/>
      <w:szCs w:val="32"/>
    </w:rPr>
  </w:style>
  <w:style w:type="paragraph" w:styleId="Subttulo">
    <w:name w:val="Subtitle"/>
    <w:basedOn w:val="Normal"/>
    <w:link w:val="SubttuloChar"/>
    <w:uiPriority w:val="99"/>
    <w:qFormat/>
    <w:pPr>
      <w:autoSpaceDE/>
      <w:autoSpaceDN/>
      <w:jc w:val="right"/>
    </w:pPr>
    <w:rPr>
      <w:b/>
      <w:bCs/>
      <w:color w:val="auto"/>
      <w:lang w:eastAsia="en-US"/>
    </w:rPr>
  </w:style>
  <w:style w:type="character" w:customStyle="1" w:styleId="SubttuloChar">
    <w:name w:val="Subtítulo Char"/>
    <w:basedOn w:val="Fontepargpadro"/>
    <w:link w:val="Subttulo"/>
    <w:uiPriority w:val="11"/>
    <w:locked/>
    <w:rPr>
      <w:rFonts w:asciiTheme="majorHAnsi" w:eastAsiaTheme="majorEastAsia" w:hAnsiTheme="majorHAnsi" w:cs="Times New Roman"/>
      <w:color w:val="000080"/>
      <w:sz w:val="24"/>
      <w:szCs w:val="24"/>
    </w:rPr>
  </w:style>
  <w:style w:type="character" w:customStyle="1" w:styleId="Hiperlink">
    <w:name w:val="Hiperlink"/>
    <w:uiPriority w:val="99"/>
    <w:rPr>
      <w:color w:val="0000FF"/>
      <w:u w:val="single"/>
    </w:rPr>
  </w:style>
  <w:style w:type="paragraph" w:styleId="Recuodecorpodetexto2">
    <w:name w:val="Body Text Indent 2"/>
    <w:basedOn w:val="Normal"/>
    <w:link w:val="Recuodecorpodetexto2Char"/>
    <w:uiPriority w:val="99"/>
    <w:pPr>
      <w:ind w:firstLine="567"/>
      <w:jc w:val="both"/>
    </w:pPr>
    <w:rPr>
      <w:rFonts w:ascii="Arial" w:hAnsi="Arial" w:cs="Arial"/>
      <w:sz w:val="20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Pr>
      <w:rFonts w:ascii="Arial (W1)" w:hAnsi="Arial (W1)" w:cs="Arial (W1)"/>
      <w:color w:val="000080"/>
      <w:sz w:val="24"/>
      <w:szCs w:val="24"/>
    </w:rPr>
  </w:style>
  <w:style w:type="paragraph" w:styleId="Recuodecorpodetexto3">
    <w:name w:val="Body Text Indent 3"/>
    <w:basedOn w:val="Normal"/>
    <w:link w:val="Recuodecorpodetexto3Char"/>
    <w:uiPriority w:val="99"/>
    <w:pPr>
      <w:ind w:firstLine="567"/>
      <w:jc w:val="both"/>
    </w:pPr>
    <w:rPr>
      <w:rFonts w:ascii="Arial" w:hAnsi="Arial" w:cs="Arial"/>
      <w:color w:val="FF0000"/>
      <w:sz w:val="20"/>
      <w:szCs w:val="20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locked/>
    <w:rPr>
      <w:rFonts w:ascii="Arial (W1)" w:hAnsi="Arial (W1)" w:cs="Arial (W1)"/>
      <w:color w:val="000080"/>
      <w:sz w:val="16"/>
      <w:szCs w:val="16"/>
    </w:rPr>
  </w:style>
  <w:style w:type="paragraph" w:styleId="Rodap">
    <w:name w:val="footer"/>
    <w:basedOn w:val="Normal"/>
    <w:link w:val="RodapChar"/>
    <w:uiPriority w:val="99"/>
    <w:unhideWhenUsed/>
    <w:rsid w:val="0050329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0329F"/>
    <w:rPr>
      <w:rFonts w:ascii="Arial (W1)" w:hAnsi="Arial (W1)" w:cs="Arial (W1)"/>
      <w:color w:val="00008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1D11132-C3D1-42A5-B8BE-0C372DA77B3E}"/>
</file>

<file path=customXml/itemProps2.xml><?xml version="1.0" encoding="utf-8"?>
<ds:datastoreItem xmlns:ds="http://schemas.openxmlformats.org/officeDocument/2006/customXml" ds:itemID="{8276DF3B-BC0A-43F7-AD5E-9E29CF29D12B}"/>
</file>

<file path=customXml/itemProps3.xml><?xml version="1.0" encoding="utf-8"?>
<ds:datastoreItem xmlns:ds="http://schemas.openxmlformats.org/officeDocument/2006/customXml" ds:itemID="{1670D2BE-4441-4DBC-B70A-3FA7A07ABF2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2732</Words>
  <Characters>16855</Characters>
  <Application>Microsoft Office Word</Application>
  <DocSecurity>0</DocSecurity>
  <Lines>140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PROPOSTA DE CRITÉRIOS MÍNIMOS PARA RECONHECIMENTO DE CENTROS DE INFORMAÇÃO E ASSISTÊNCIA TOXICOLÓGICA NO BRASIL NA ESTRUTURAÇÃ</vt:lpstr>
    </vt:vector>
  </TitlesOfParts>
  <Company>anvs</Company>
  <LinksUpToDate>false</LinksUpToDate>
  <CharactersWithSpaces>19548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PROPOSTA DE CRITÉRIOS MÍNIMOS PARA RECONHECIMENTO DE CENTROS DE INFORMAÇÃO E ASSISTÊNCIA TOXICOLÓGICA NO BRASIL NA ESTRUTURAÇÃ</dc:title>
  <dc:subject/>
  <dc:creator>Afrânio Gomes Pinto Júnior</dc:creator>
  <cp:keywords/>
  <dc:description/>
  <cp:lastModifiedBy>Raianne Liberal Coutinho</cp:lastModifiedBy>
  <cp:revision>3</cp:revision>
  <cp:lastPrinted>2005-02-03T13:23:00Z</cp:lastPrinted>
  <dcterms:created xsi:type="dcterms:W3CDTF">2017-10-18T12:06:00Z</dcterms:created>
  <dcterms:modified xsi:type="dcterms:W3CDTF">2017-10-18T16:07:00Z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