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07E" w:rsidRDefault="00421463" w:rsidP="004F707E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4F707E">
        <w:rPr>
          <w:rFonts w:ascii="Times New Roman" w:hAnsi="Times New Roman"/>
          <w:b/>
          <w:bCs/>
          <w:sz w:val="24"/>
          <w:szCs w:val="24"/>
          <w:lang w:eastAsia="pt-BR"/>
        </w:rPr>
        <w:t>RESOLUÇÃO DA DIRETORIA COLEGIADA - RDC Nº 210, DE 19 DE JANEIRO DE 2018</w:t>
      </w:r>
    </w:p>
    <w:p w:rsidR="004F707E" w:rsidRPr="004F707E" w:rsidRDefault="004F707E" w:rsidP="004F707E">
      <w:pPr>
        <w:spacing w:after="200" w:line="240" w:lineRule="auto"/>
        <w:ind w:right="120"/>
        <w:jc w:val="center"/>
        <w:rPr>
          <w:rFonts w:ascii="Times New Roman" w:hAnsi="Times New Roman"/>
          <w:color w:val="0000FF"/>
          <w:sz w:val="24"/>
          <w:szCs w:val="24"/>
          <w:lang w:eastAsia="pt-BR"/>
        </w:rPr>
      </w:pPr>
      <w:r w:rsidRPr="004F707E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(Publicada no DOU nº 15, de 22 de janeiro de 2018)</w:t>
      </w:r>
    </w:p>
    <w:p w:rsidR="004F707E" w:rsidRDefault="00421463" w:rsidP="004F707E">
      <w:pPr>
        <w:spacing w:after="200" w:line="240" w:lineRule="auto"/>
        <w:ind w:left="3969"/>
        <w:jc w:val="both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>Altera a Resolução da Diretoria Colegiada - RDC n. 61 de 3 de fevereiro de 2016, que aprova e promulga o Regimento Interno da Agência Nacional de Vigilância Sanitária – Anvisa.</w:t>
      </w:r>
    </w:p>
    <w:p w:rsidR="004F707E" w:rsidRDefault="00421463" w:rsidP="004F707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 xml:space="preserve">A </w:t>
      </w:r>
      <w:r w:rsidRPr="004F707E">
        <w:rPr>
          <w:rFonts w:ascii="Times New Roman" w:hAnsi="Times New Roman"/>
          <w:b/>
          <w:sz w:val="24"/>
          <w:szCs w:val="24"/>
          <w:lang w:eastAsia="pt-BR"/>
        </w:rPr>
        <w:t>Diretoria Colegiada da Agência Nacional de Vigilância Sanitária</w:t>
      </w:r>
      <w:r w:rsidRPr="004F707E">
        <w:rPr>
          <w:rFonts w:ascii="Times New Roman" w:hAnsi="Times New Roman"/>
          <w:sz w:val="24"/>
          <w:szCs w:val="24"/>
          <w:lang w:eastAsia="pt-BR"/>
        </w:rPr>
        <w:t>, no uso das atribuições que lhe confere o art. 15, inciso VIII da Lei nº 9.782, de 26 de janeiro de 1999, com a nova redação dada pela Lei nº 13.097, de 19 de janeiro de 2015, art. 53, inciso V e § 1° do Regimento Interno aprovado nos termos do Anexo I da Resolução da Diretoria Colegiada - RDC nº 61, de 3 de fevereiro de 2016, e conforme decisão da Diretoria Colegiada por meio do Circuito Deliberativo - CD_DN 562/2017, realizado em 18 de dezembro de 2017, adota a seguinte Resolução da Diretoria Colegiada e eu, Diretor-Presidente, determino a sua publicação:</w:t>
      </w:r>
    </w:p>
    <w:p w:rsidR="00421463" w:rsidRPr="004F707E" w:rsidRDefault="00421463" w:rsidP="004F707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>Art. 1º Alterar o § 10 do art. 4º do Capítulo I do Título II do Anexo I da Resolução da Diretoria Colegiada-RDC nº 61, de 2016, que passa a vigorar com a seguinte redação:</w:t>
      </w:r>
    </w:p>
    <w:p w:rsidR="00421463" w:rsidRPr="004F707E" w:rsidRDefault="00421463" w:rsidP="004F707E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>..................</w:t>
      </w:r>
    </w:p>
    <w:p w:rsidR="004F707E" w:rsidRDefault="00421463" w:rsidP="004F707E">
      <w:pPr>
        <w:spacing w:after="200" w:line="240" w:lineRule="auto"/>
        <w:ind w:left="60" w:right="6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b/>
          <w:bCs/>
          <w:sz w:val="24"/>
          <w:szCs w:val="24"/>
          <w:lang w:eastAsia="pt-BR"/>
        </w:rPr>
        <w:t>“TÍTULO II</w:t>
      </w:r>
    </w:p>
    <w:p w:rsidR="004F707E" w:rsidRDefault="00421463" w:rsidP="004F707E">
      <w:pPr>
        <w:spacing w:after="200" w:line="240" w:lineRule="auto"/>
        <w:ind w:left="60" w:right="6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b/>
          <w:bCs/>
          <w:sz w:val="24"/>
          <w:szCs w:val="24"/>
          <w:lang w:eastAsia="pt-BR"/>
        </w:rPr>
        <w:t>DA ESTRUTURA ORGANIZACIONAL</w:t>
      </w:r>
    </w:p>
    <w:p w:rsidR="004F707E" w:rsidRDefault="00421463" w:rsidP="004F707E">
      <w:pPr>
        <w:spacing w:after="200" w:line="240" w:lineRule="auto"/>
        <w:ind w:left="60" w:right="6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b/>
          <w:bCs/>
          <w:sz w:val="24"/>
          <w:szCs w:val="24"/>
          <w:lang w:eastAsia="pt-BR"/>
        </w:rPr>
        <w:t>CAPÍTULO I</w:t>
      </w:r>
    </w:p>
    <w:p w:rsidR="004F707E" w:rsidRDefault="00421463" w:rsidP="004F707E">
      <w:pPr>
        <w:spacing w:after="200" w:line="240" w:lineRule="auto"/>
        <w:ind w:left="60" w:right="6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b/>
          <w:bCs/>
          <w:sz w:val="24"/>
          <w:szCs w:val="24"/>
          <w:lang w:eastAsia="pt-BR"/>
        </w:rPr>
        <w:t>DAS UNIDADES ORGANIZACIONAIS</w:t>
      </w:r>
    </w:p>
    <w:p w:rsidR="00421463" w:rsidRPr="004F707E" w:rsidRDefault="00421463" w:rsidP="004F707E">
      <w:pPr>
        <w:spacing w:after="200" w:line="240" w:lineRule="auto"/>
        <w:ind w:right="60" w:firstLine="567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>Art. 4º A Agência Nacional de Vigilância Sanitária terá a seguinte estrutura organizacional:</w:t>
      </w:r>
    </w:p>
    <w:p w:rsidR="00421463" w:rsidRPr="004F707E" w:rsidRDefault="00421463" w:rsidP="004F707E">
      <w:pPr>
        <w:spacing w:after="200" w:line="240" w:lineRule="auto"/>
        <w:ind w:right="60" w:firstLine="567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>..................</w:t>
      </w:r>
    </w:p>
    <w:p w:rsidR="00421463" w:rsidRPr="004F707E" w:rsidRDefault="00421463" w:rsidP="004F707E">
      <w:pPr>
        <w:spacing w:after="200" w:line="240" w:lineRule="auto"/>
        <w:ind w:right="60" w:firstLine="567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>§ 10. À Diretoria de Gestão Institucional são subordinadas as seguintes Unidades Administrativas:</w:t>
      </w:r>
    </w:p>
    <w:p w:rsidR="00421463" w:rsidRPr="004F707E" w:rsidRDefault="00421463" w:rsidP="004F707E">
      <w:pPr>
        <w:spacing w:after="200" w:line="240" w:lineRule="auto"/>
        <w:ind w:right="60" w:firstLine="567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>..................</w:t>
      </w:r>
    </w:p>
    <w:p w:rsidR="00421463" w:rsidRPr="004F707E" w:rsidRDefault="00421463" w:rsidP="004F707E">
      <w:pPr>
        <w:spacing w:after="200" w:line="240" w:lineRule="auto"/>
        <w:ind w:right="60" w:firstLine="567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>II - Gerência–Geral de Gestão de Pessoas:</w:t>
      </w:r>
    </w:p>
    <w:p w:rsidR="00421463" w:rsidRPr="004F707E" w:rsidRDefault="00421463" w:rsidP="004F707E">
      <w:pPr>
        <w:spacing w:after="200" w:line="240" w:lineRule="auto"/>
        <w:ind w:right="60" w:firstLine="567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>a) Coordenação de Saúde e Qualidade de Vida no Trabalho;</w:t>
      </w:r>
    </w:p>
    <w:p w:rsidR="00421463" w:rsidRPr="004F707E" w:rsidRDefault="00421463" w:rsidP="004F707E">
      <w:pPr>
        <w:spacing w:after="200" w:line="240" w:lineRule="auto"/>
        <w:ind w:right="60" w:firstLine="567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>b) Gerência de Desenvolvimento de Pessoas;</w:t>
      </w:r>
    </w:p>
    <w:p w:rsidR="00421463" w:rsidRPr="004F707E" w:rsidRDefault="00421463" w:rsidP="004F707E">
      <w:pPr>
        <w:spacing w:after="200" w:line="240" w:lineRule="auto"/>
        <w:ind w:right="60" w:firstLine="567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>c) Coordenação de Gestão de Cadastro e Pagamento; e</w:t>
      </w:r>
    </w:p>
    <w:p w:rsidR="00421463" w:rsidRPr="004F707E" w:rsidRDefault="00421463" w:rsidP="004F707E">
      <w:pPr>
        <w:spacing w:after="200" w:line="240" w:lineRule="auto"/>
        <w:ind w:right="60" w:firstLine="567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>d) Coordenação de Aposentadorias e Pensões.</w:t>
      </w:r>
    </w:p>
    <w:p w:rsidR="00421463" w:rsidRPr="004F707E" w:rsidRDefault="00421463" w:rsidP="004F707E">
      <w:pPr>
        <w:spacing w:after="200" w:line="240" w:lineRule="auto"/>
        <w:ind w:right="60" w:firstLine="567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lastRenderedPageBreak/>
        <w:t>..................</w:t>
      </w:r>
      <w:proofErr w:type="gramStart"/>
      <w:r w:rsidRPr="004F707E">
        <w:rPr>
          <w:rFonts w:ascii="Times New Roman" w:hAnsi="Times New Roman"/>
          <w:sz w:val="24"/>
          <w:szCs w:val="24"/>
          <w:lang w:eastAsia="pt-BR"/>
        </w:rPr>
        <w:t>”(</w:t>
      </w:r>
      <w:proofErr w:type="gramEnd"/>
      <w:r w:rsidRPr="004F707E">
        <w:rPr>
          <w:rFonts w:ascii="Times New Roman" w:hAnsi="Times New Roman"/>
          <w:sz w:val="24"/>
          <w:szCs w:val="24"/>
          <w:lang w:eastAsia="pt-BR"/>
        </w:rPr>
        <w:t>NR).</w:t>
      </w:r>
    </w:p>
    <w:p w:rsidR="004F707E" w:rsidRDefault="00421463" w:rsidP="004F707E">
      <w:pPr>
        <w:spacing w:after="200" w:line="240" w:lineRule="auto"/>
        <w:ind w:right="120" w:firstLine="567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 xml:space="preserve">Art. 2º Alterar os </w:t>
      </w:r>
      <w:proofErr w:type="spellStart"/>
      <w:r w:rsidRPr="004F707E">
        <w:rPr>
          <w:rFonts w:ascii="Times New Roman" w:hAnsi="Times New Roman"/>
          <w:sz w:val="24"/>
          <w:szCs w:val="24"/>
          <w:lang w:eastAsia="pt-BR"/>
        </w:rPr>
        <w:t>arts</w:t>
      </w:r>
      <w:proofErr w:type="spellEnd"/>
      <w:r w:rsidRPr="004F707E">
        <w:rPr>
          <w:rFonts w:ascii="Times New Roman" w:hAnsi="Times New Roman"/>
          <w:sz w:val="24"/>
          <w:szCs w:val="24"/>
          <w:lang w:eastAsia="pt-BR"/>
        </w:rPr>
        <w:t>. 191, 192 e 194 da Seção II do Capítulo V do Título VII do Anexo I da Resolução da Diretoria Colegiada-RDC nº 61, de 3 de 2016, que passam a vigorar com a seguinte redação:</w:t>
      </w:r>
    </w:p>
    <w:p w:rsidR="00421463" w:rsidRPr="004F707E" w:rsidRDefault="00421463" w:rsidP="004F707E">
      <w:pPr>
        <w:spacing w:after="200" w:line="240" w:lineRule="auto"/>
        <w:ind w:left="60" w:right="60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>“</w:t>
      </w:r>
      <w:r w:rsidRPr="004F707E">
        <w:rPr>
          <w:rFonts w:ascii="Times New Roman" w:hAnsi="Times New Roman"/>
          <w:b/>
          <w:bCs/>
          <w:sz w:val="24"/>
          <w:szCs w:val="24"/>
          <w:lang w:eastAsia="pt-BR"/>
        </w:rPr>
        <w:t>TÍTULO VII</w:t>
      </w:r>
    </w:p>
    <w:p w:rsidR="00421463" w:rsidRPr="004F707E" w:rsidRDefault="00421463" w:rsidP="004F707E">
      <w:pPr>
        <w:spacing w:after="200" w:line="240" w:lineRule="auto"/>
        <w:ind w:left="60" w:right="6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b/>
          <w:bCs/>
          <w:sz w:val="24"/>
          <w:szCs w:val="24"/>
          <w:lang w:eastAsia="pt-BR"/>
        </w:rPr>
        <w:t>DAS COMPETÊNCIAS DAS DIRETORIAS E UNIDADES EXECUTIVAS</w:t>
      </w:r>
    </w:p>
    <w:p w:rsidR="00421463" w:rsidRPr="004F707E" w:rsidRDefault="00421463" w:rsidP="004F707E">
      <w:pPr>
        <w:spacing w:after="200" w:line="240" w:lineRule="auto"/>
        <w:ind w:left="60" w:right="6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>...................</w:t>
      </w:r>
    </w:p>
    <w:p w:rsidR="00421463" w:rsidRPr="004F707E" w:rsidRDefault="00421463" w:rsidP="004F707E">
      <w:pPr>
        <w:spacing w:after="200" w:line="240" w:lineRule="auto"/>
        <w:ind w:left="60" w:right="60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4F707E">
        <w:rPr>
          <w:rFonts w:ascii="Times New Roman" w:hAnsi="Times New Roman"/>
          <w:b/>
          <w:bCs/>
          <w:sz w:val="24"/>
          <w:szCs w:val="24"/>
          <w:lang w:eastAsia="pt-BR"/>
        </w:rPr>
        <w:t>CAPÍTULO V</w:t>
      </w:r>
    </w:p>
    <w:p w:rsidR="00421463" w:rsidRPr="004F707E" w:rsidRDefault="00421463" w:rsidP="004F707E">
      <w:pPr>
        <w:spacing w:after="200" w:line="240" w:lineRule="auto"/>
        <w:ind w:left="60" w:right="6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b/>
          <w:bCs/>
          <w:sz w:val="24"/>
          <w:szCs w:val="24"/>
          <w:lang w:eastAsia="pt-BR"/>
        </w:rPr>
        <w:t>DA DIRETORIA DE GESTÃO INSTITUCIONAL</w:t>
      </w:r>
    </w:p>
    <w:p w:rsidR="004F707E" w:rsidRDefault="00421463" w:rsidP="004F707E">
      <w:pPr>
        <w:spacing w:after="200" w:line="240" w:lineRule="auto"/>
        <w:ind w:left="60" w:right="6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>...................</w:t>
      </w:r>
    </w:p>
    <w:p w:rsidR="004F707E" w:rsidRDefault="00421463" w:rsidP="004F707E">
      <w:pPr>
        <w:spacing w:after="200" w:line="240" w:lineRule="auto"/>
        <w:ind w:left="60" w:right="6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b/>
          <w:bCs/>
          <w:sz w:val="24"/>
          <w:szCs w:val="24"/>
          <w:lang w:eastAsia="pt-BR"/>
        </w:rPr>
        <w:t>Seção II</w:t>
      </w:r>
    </w:p>
    <w:p w:rsidR="004F707E" w:rsidRDefault="00421463" w:rsidP="004F707E">
      <w:pPr>
        <w:spacing w:after="200" w:line="240" w:lineRule="auto"/>
        <w:ind w:left="60" w:right="60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4F707E">
        <w:rPr>
          <w:rFonts w:ascii="Times New Roman" w:hAnsi="Times New Roman"/>
          <w:b/>
          <w:bCs/>
          <w:sz w:val="24"/>
          <w:szCs w:val="24"/>
          <w:lang w:eastAsia="pt-BR"/>
        </w:rPr>
        <w:t>Da Gerência-Geral de Gestão de Pessoas</w:t>
      </w:r>
    </w:p>
    <w:p w:rsidR="004F707E" w:rsidRDefault="00421463" w:rsidP="00CC3A5B">
      <w:pPr>
        <w:spacing w:after="200" w:line="240" w:lineRule="auto"/>
        <w:ind w:right="6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>Art. 191 São competências da Gerência-Geral de Gestão de Pessoas:</w:t>
      </w:r>
    </w:p>
    <w:p w:rsidR="00421463" w:rsidRPr="004F707E" w:rsidRDefault="00421463" w:rsidP="00CC3A5B">
      <w:pPr>
        <w:spacing w:after="200" w:line="240" w:lineRule="auto"/>
        <w:ind w:right="6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 xml:space="preserve">I - </w:t>
      </w:r>
      <w:proofErr w:type="gramStart"/>
      <w:r w:rsidRPr="004F707E">
        <w:rPr>
          <w:rFonts w:ascii="Times New Roman" w:hAnsi="Times New Roman"/>
          <w:sz w:val="24"/>
          <w:szCs w:val="24"/>
          <w:lang w:eastAsia="pt-BR"/>
        </w:rPr>
        <w:t>propor</w:t>
      </w:r>
      <w:proofErr w:type="gramEnd"/>
      <w:r w:rsidRPr="004F707E">
        <w:rPr>
          <w:rFonts w:ascii="Times New Roman" w:hAnsi="Times New Roman"/>
          <w:sz w:val="24"/>
          <w:szCs w:val="24"/>
          <w:lang w:eastAsia="pt-BR"/>
        </w:rPr>
        <w:t xml:space="preserve"> políticas, diretrizes e procedimentos relativos à gestão de pessoas, alinhados com a missão, visão e valores da Anvisa;</w:t>
      </w:r>
    </w:p>
    <w:p w:rsidR="00421463" w:rsidRPr="004F707E" w:rsidRDefault="00421463" w:rsidP="00CC3A5B">
      <w:pPr>
        <w:spacing w:after="200" w:line="240" w:lineRule="auto"/>
        <w:ind w:right="6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 xml:space="preserve">II - </w:t>
      </w:r>
      <w:proofErr w:type="gramStart"/>
      <w:r w:rsidRPr="004F707E">
        <w:rPr>
          <w:rFonts w:ascii="Times New Roman" w:hAnsi="Times New Roman"/>
          <w:sz w:val="24"/>
          <w:szCs w:val="24"/>
          <w:lang w:eastAsia="pt-BR"/>
        </w:rPr>
        <w:t>promover</w:t>
      </w:r>
      <w:proofErr w:type="gramEnd"/>
      <w:r w:rsidRPr="004F707E">
        <w:rPr>
          <w:rFonts w:ascii="Times New Roman" w:hAnsi="Times New Roman"/>
          <w:sz w:val="24"/>
          <w:szCs w:val="24"/>
          <w:lang w:eastAsia="pt-BR"/>
        </w:rPr>
        <w:t xml:space="preserve"> a articulação com os órgãos central e setorial do Sistema de Pessoal Civil da Administração Pública Federal, orientando a aplicação, na Anvisa, das normas e diretrizes emanadas por esses órgãos;</w:t>
      </w:r>
    </w:p>
    <w:p w:rsidR="00421463" w:rsidRPr="004F707E" w:rsidRDefault="00421463" w:rsidP="00CC3A5B">
      <w:pPr>
        <w:spacing w:after="200" w:line="240" w:lineRule="auto"/>
        <w:ind w:right="6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>III - planejar e gerenciar as atividades de gestão de pessoas, compreendendo recrutamento, seleção, capacitação, desenvolvimento, desempenho, administração, segurança, saúde e qualidade de vida no trabalho;</w:t>
      </w:r>
    </w:p>
    <w:p w:rsidR="00421463" w:rsidRPr="004F707E" w:rsidRDefault="00421463" w:rsidP="00CC3A5B">
      <w:pPr>
        <w:spacing w:after="200" w:line="240" w:lineRule="auto"/>
        <w:ind w:right="6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 xml:space="preserve">IV - </w:t>
      </w:r>
      <w:proofErr w:type="gramStart"/>
      <w:r w:rsidRPr="004F707E">
        <w:rPr>
          <w:rFonts w:ascii="Times New Roman" w:hAnsi="Times New Roman"/>
          <w:sz w:val="24"/>
          <w:szCs w:val="24"/>
          <w:lang w:eastAsia="pt-BR"/>
        </w:rPr>
        <w:t>planejar</w:t>
      </w:r>
      <w:proofErr w:type="gramEnd"/>
      <w:r w:rsidRPr="004F707E">
        <w:rPr>
          <w:rFonts w:ascii="Times New Roman" w:hAnsi="Times New Roman"/>
          <w:sz w:val="24"/>
          <w:szCs w:val="24"/>
          <w:lang w:eastAsia="pt-BR"/>
        </w:rPr>
        <w:t>, gerenciar e executar as atividades de gestão orçamentária e financeira relativas à gestão de pessoas;</w:t>
      </w:r>
    </w:p>
    <w:p w:rsidR="00421463" w:rsidRPr="004F707E" w:rsidRDefault="00421463" w:rsidP="00CC3A5B">
      <w:pPr>
        <w:spacing w:after="200" w:line="240" w:lineRule="auto"/>
        <w:ind w:right="6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 xml:space="preserve">V - </w:t>
      </w:r>
      <w:proofErr w:type="gramStart"/>
      <w:r w:rsidRPr="004F707E">
        <w:rPr>
          <w:rFonts w:ascii="Times New Roman" w:hAnsi="Times New Roman"/>
          <w:sz w:val="24"/>
          <w:szCs w:val="24"/>
          <w:lang w:eastAsia="pt-BR"/>
        </w:rPr>
        <w:t>planejar e gerenciar</w:t>
      </w:r>
      <w:proofErr w:type="gramEnd"/>
      <w:r w:rsidRPr="004F707E">
        <w:rPr>
          <w:rFonts w:ascii="Times New Roman" w:hAnsi="Times New Roman"/>
          <w:sz w:val="24"/>
          <w:szCs w:val="24"/>
          <w:lang w:eastAsia="pt-BR"/>
        </w:rPr>
        <w:t xml:space="preserve"> contratos, convênios, termos de cooperação e demais parcerias institucionais para o desenvolvimento das ações relacionadas à gestão de pessoas;</w:t>
      </w:r>
    </w:p>
    <w:p w:rsidR="00421463" w:rsidRPr="004F707E" w:rsidRDefault="00421463" w:rsidP="00CC3A5B">
      <w:pPr>
        <w:spacing w:after="200" w:line="240" w:lineRule="auto"/>
        <w:ind w:right="6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 xml:space="preserve">VI - </w:t>
      </w:r>
      <w:proofErr w:type="gramStart"/>
      <w:r w:rsidRPr="004F707E">
        <w:rPr>
          <w:rFonts w:ascii="Times New Roman" w:hAnsi="Times New Roman"/>
          <w:sz w:val="24"/>
          <w:szCs w:val="24"/>
          <w:lang w:eastAsia="pt-BR"/>
        </w:rPr>
        <w:t>gerenciar</w:t>
      </w:r>
      <w:proofErr w:type="gramEnd"/>
      <w:r w:rsidRPr="004F707E">
        <w:rPr>
          <w:rFonts w:ascii="Times New Roman" w:hAnsi="Times New Roman"/>
          <w:sz w:val="24"/>
          <w:szCs w:val="24"/>
          <w:lang w:eastAsia="pt-BR"/>
        </w:rPr>
        <w:t xml:space="preserve"> o dimensionamento e planejamento da força de trabalho da Anvisa;</w:t>
      </w:r>
    </w:p>
    <w:p w:rsidR="00421463" w:rsidRPr="004F707E" w:rsidRDefault="00421463" w:rsidP="00CC3A5B">
      <w:pPr>
        <w:spacing w:after="200" w:line="240" w:lineRule="auto"/>
        <w:ind w:right="6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>VII - gerenciar o processo de implantação do modelo de gestão por competências na Anvisa;</w:t>
      </w:r>
    </w:p>
    <w:p w:rsidR="00421463" w:rsidRPr="004F707E" w:rsidRDefault="00421463" w:rsidP="00CC3A5B">
      <w:pPr>
        <w:spacing w:after="200" w:line="240" w:lineRule="auto"/>
        <w:ind w:right="6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>VIII - orientar e supervisionar as atividades de gestão de pessoas descentralizadas para as Coordenações de Vigilância Sanitária de Portos, Aeroportos, Fronteiras e Recintos Alfandegados;</w:t>
      </w:r>
    </w:p>
    <w:p w:rsidR="00421463" w:rsidRPr="008D71F3" w:rsidRDefault="00421463" w:rsidP="00CC3A5B">
      <w:pPr>
        <w:spacing w:after="200" w:line="240" w:lineRule="auto"/>
        <w:ind w:right="6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8D71F3">
        <w:rPr>
          <w:rFonts w:ascii="Times New Roman" w:hAnsi="Times New Roman"/>
          <w:sz w:val="24"/>
          <w:szCs w:val="24"/>
          <w:lang w:eastAsia="pt-BR"/>
        </w:rPr>
        <w:lastRenderedPageBreak/>
        <w:t xml:space="preserve">IX - </w:t>
      </w:r>
      <w:proofErr w:type="gramStart"/>
      <w:r w:rsidRPr="008D71F3">
        <w:rPr>
          <w:rFonts w:ascii="Times New Roman" w:hAnsi="Times New Roman"/>
          <w:sz w:val="24"/>
          <w:szCs w:val="24"/>
          <w:lang w:eastAsia="pt-BR"/>
        </w:rPr>
        <w:t>receber</w:t>
      </w:r>
      <w:proofErr w:type="gramEnd"/>
      <w:r w:rsidRPr="008D71F3">
        <w:rPr>
          <w:rFonts w:ascii="Times New Roman" w:hAnsi="Times New Roman"/>
          <w:sz w:val="24"/>
          <w:szCs w:val="24"/>
          <w:lang w:eastAsia="pt-BR"/>
        </w:rPr>
        <w:t xml:space="preserve"> do público interno da Anvisa denúncias, elogios, reclamações e sugestões relacionados a assuntos de gestão interna da Agência e dar tratamento a essas demandas; e</w:t>
      </w:r>
    </w:p>
    <w:p w:rsidR="004F707E" w:rsidRPr="008D71F3" w:rsidRDefault="00421463" w:rsidP="00CC3A5B">
      <w:pPr>
        <w:spacing w:after="200" w:line="240" w:lineRule="auto"/>
        <w:ind w:right="6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8D71F3">
        <w:rPr>
          <w:rFonts w:ascii="Times New Roman" w:hAnsi="Times New Roman"/>
          <w:sz w:val="24"/>
          <w:szCs w:val="24"/>
          <w:lang w:eastAsia="pt-BR"/>
        </w:rPr>
        <w:t xml:space="preserve">X - </w:t>
      </w:r>
      <w:proofErr w:type="gramStart"/>
      <w:r w:rsidRPr="008D71F3">
        <w:rPr>
          <w:rFonts w:ascii="Times New Roman" w:hAnsi="Times New Roman"/>
          <w:sz w:val="24"/>
          <w:szCs w:val="24"/>
          <w:lang w:eastAsia="pt-BR"/>
        </w:rPr>
        <w:t>realizar</w:t>
      </w:r>
      <w:proofErr w:type="gramEnd"/>
      <w:r w:rsidRPr="008D71F3">
        <w:rPr>
          <w:rFonts w:ascii="Times New Roman" w:hAnsi="Times New Roman"/>
          <w:sz w:val="24"/>
          <w:szCs w:val="24"/>
          <w:lang w:eastAsia="pt-BR"/>
        </w:rPr>
        <w:t xml:space="preserve"> a mediação de conflitos internos, encaminhando possíveis irregularidades e ilegalidades às áreas competentes de controle e de correição.</w:t>
      </w:r>
    </w:p>
    <w:p w:rsidR="00CC3A5B" w:rsidRPr="008D71F3" w:rsidRDefault="00CC3A5B" w:rsidP="00CC3A5B">
      <w:pPr>
        <w:spacing w:after="200" w:line="240" w:lineRule="auto"/>
        <w:ind w:right="60"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8D71F3">
        <w:rPr>
          <w:rFonts w:ascii="Times New Roman" w:hAnsi="Times New Roman"/>
          <w:strike/>
          <w:sz w:val="24"/>
          <w:szCs w:val="24"/>
          <w:lang w:eastAsia="pt-BR"/>
        </w:rPr>
        <w:t xml:space="preserve">IX - </w:t>
      </w:r>
      <w:proofErr w:type="gramStart"/>
      <w:r w:rsidRPr="008D71F3">
        <w:rPr>
          <w:rFonts w:ascii="Times New Roman" w:hAnsi="Times New Roman"/>
          <w:strike/>
          <w:sz w:val="24"/>
          <w:szCs w:val="24"/>
          <w:lang w:eastAsia="pt-BR"/>
        </w:rPr>
        <w:t>receber</w:t>
      </w:r>
      <w:proofErr w:type="gramEnd"/>
      <w:r w:rsidRPr="008D71F3">
        <w:rPr>
          <w:rFonts w:ascii="Times New Roman" w:hAnsi="Times New Roman"/>
          <w:strike/>
          <w:sz w:val="24"/>
          <w:szCs w:val="24"/>
          <w:lang w:eastAsia="pt-BR"/>
        </w:rPr>
        <w:t xml:space="preserve">, do público interno da Anvisa: denúncias, elogios, reclamações e sugestões, relacionados a assuntos de gestão de pessoas, e dar tratamento a essas demandas; e </w:t>
      </w:r>
      <w:r w:rsidRPr="008D71F3">
        <w:rPr>
          <w:rFonts w:ascii="Times New Roman" w:hAnsi="Times New Roman"/>
          <w:b/>
          <w:strike/>
          <w:color w:val="0000FF"/>
          <w:sz w:val="24"/>
          <w:szCs w:val="24"/>
          <w:lang w:eastAsia="pt-BR"/>
        </w:rPr>
        <w:t>(Retificado no DOU nº 54, de 20 de março de 2018</w:t>
      </w:r>
      <w:r w:rsidR="008D71F3" w:rsidRPr="008D71F3">
        <w:rPr>
          <w:rFonts w:ascii="Times New Roman" w:hAnsi="Times New Roman"/>
          <w:b/>
          <w:strike/>
          <w:color w:val="0000FF"/>
          <w:sz w:val="24"/>
          <w:szCs w:val="24"/>
          <w:lang w:eastAsia="pt-BR"/>
        </w:rPr>
        <w:t>, sendo esta tornada insubsistente pela Portaria nº 387, de 22 de março de 2018</w:t>
      </w:r>
      <w:r w:rsidRPr="008D71F3">
        <w:rPr>
          <w:rFonts w:ascii="Times New Roman" w:hAnsi="Times New Roman"/>
          <w:b/>
          <w:strike/>
          <w:color w:val="0000FF"/>
          <w:sz w:val="24"/>
          <w:szCs w:val="24"/>
          <w:lang w:eastAsia="pt-BR"/>
        </w:rPr>
        <w:t>)</w:t>
      </w:r>
    </w:p>
    <w:p w:rsidR="00CC3A5B" w:rsidRPr="008D71F3" w:rsidRDefault="00CC3A5B" w:rsidP="00CC3A5B">
      <w:pPr>
        <w:spacing w:after="200" w:line="240" w:lineRule="auto"/>
        <w:ind w:right="60"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8D71F3">
        <w:rPr>
          <w:rFonts w:ascii="Times New Roman" w:hAnsi="Times New Roman"/>
          <w:strike/>
          <w:sz w:val="24"/>
          <w:szCs w:val="24"/>
          <w:lang w:eastAsia="pt-BR"/>
        </w:rPr>
        <w:t xml:space="preserve">X - </w:t>
      </w:r>
      <w:proofErr w:type="gramStart"/>
      <w:r w:rsidRPr="008D71F3">
        <w:rPr>
          <w:rFonts w:ascii="Times New Roman" w:hAnsi="Times New Roman"/>
          <w:strike/>
          <w:sz w:val="24"/>
          <w:szCs w:val="24"/>
          <w:lang w:eastAsia="pt-BR"/>
        </w:rPr>
        <w:t>subsidiar</w:t>
      </w:r>
      <w:proofErr w:type="gramEnd"/>
      <w:r w:rsidRPr="008D71F3">
        <w:rPr>
          <w:rFonts w:ascii="Times New Roman" w:hAnsi="Times New Roman"/>
          <w:strike/>
          <w:sz w:val="24"/>
          <w:szCs w:val="24"/>
          <w:lang w:eastAsia="pt-BR"/>
        </w:rPr>
        <w:t xml:space="preserve"> os gestores, e demais colaboradores, na mediação de conflitos internos, encaminhando possíveis irregularidades e ilegalidades às áreas competentes de controle e de correição da agência.</w:t>
      </w:r>
      <w:r w:rsidRPr="008D71F3">
        <w:rPr>
          <w:rFonts w:ascii="Times New Roman" w:hAnsi="Times New Roman"/>
          <w:b/>
          <w:strike/>
          <w:color w:val="0000FF"/>
          <w:sz w:val="24"/>
          <w:szCs w:val="24"/>
          <w:lang w:eastAsia="pt-BR"/>
        </w:rPr>
        <w:t xml:space="preserve"> (Retificado no DOU nº 54, de 20 de março de 2018</w:t>
      </w:r>
      <w:r w:rsidR="008D71F3" w:rsidRPr="008D71F3">
        <w:rPr>
          <w:rFonts w:ascii="Times New Roman" w:hAnsi="Times New Roman"/>
          <w:b/>
          <w:strike/>
          <w:color w:val="0000FF"/>
          <w:sz w:val="24"/>
          <w:szCs w:val="24"/>
          <w:lang w:eastAsia="pt-BR"/>
        </w:rPr>
        <w:t>, sendo esta tornada insubsistente pela Portaria nº 387, de 22 de março de 2018</w:t>
      </w:r>
      <w:r w:rsidRPr="008D71F3">
        <w:rPr>
          <w:rFonts w:ascii="Times New Roman" w:hAnsi="Times New Roman"/>
          <w:b/>
          <w:strike/>
          <w:color w:val="0000FF"/>
          <w:sz w:val="24"/>
          <w:szCs w:val="24"/>
          <w:lang w:eastAsia="pt-BR"/>
        </w:rPr>
        <w:t>)</w:t>
      </w:r>
    </w:p>
    <w:p w:rsidR="00421463" w:rsidRPr="004F707E" w:rsidRDefault="00421463" w:rsidP="004F707E">
      <w:pPr>
        <w:spacing w:after="200" w:line="240" w:lineRule="auto"/>
        <w:ind w:left="60" w:right="60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bookmarkStart w:id="0" w:name="_GoBack"/>
      <w:bookmarkEnd w:id="0"/>
      <w:r w:rsidRPr="004F707E">
        <w:rPr>
          <w:rFonts w:ascii="Times New Roman" w:hAnsi="Times New Roman"/>
          <w:b/>
          <w:bCs/>
          <w:sz w:val="24"/>
          <w:szCs w:val="24"/>
          <w:lang w:eastAsia="pt-BR"/>
        </w:rPr>
        <w:t>Subseção I</w:t>
      </w:r>
    </w:p>
    <w:p w:rsidR="004F707E" w:rsidRDefault="00421463" w:rsidP="004F707E">
      <w:pPr>
        <w:spacing w:after="200" w:line="240" w:lineRule="auto"/>
        <w:ind w:left="60" w:right="60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4F707E">
        <w:rPr>
          <w:rFonts w:ascii="Times New Roman" w:hAnsi="Times New Roman"/>
          <w:b/>
          <w:bCs/>
          <w:sz w:val="24"/>
          <w:szCs w:val="24"/>
          <w:lang w:eastAsia="pt-BR"/>
        </w:rPr>
        <w:t>Da Coordenação de Saúde e Qualidade de Vida no Trabalho</w:t>
      </w:r>
    </w:p>
    <w:p w:rsidR="004F707E" w:rsidRDefault="00421463" w:rsidP="004F707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>Art. 192 São competências da Coordenação de Saúde e Qualidade de Vida no Trabalho:</w:t>
      </w:r>
    </w:p>
    <w:p w:rsidR="00421463" w:rsidRPr="004F707E" w:rsidRDefault="00421463" w:rsidP="004F707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 xml:space="preserve">I - </w:t>
      </w:r>
      <w:proofErr w:type="gramStart"/>
      <w:r w:rsidRPr="004F707E">
        <w:rPr>
          <w:rFonts w:ascii="Times New Roman" w:hAnsi="Times New Roman"/>
          <w:sz w:val="24"/>
          <w:szCs w:val="24"/>
          <w:lang w:eastAsia="pt-BR"/>
        </w:rPr>
        <w:t>planejar e executar</w:t>
      </w:r>
      <w:proofErr w:type="gramEnd"/>
      <w:r w:rsidRPr="004F707E">
        <w:rPr>
          <w:rFonts w:ascii="Times New Roman" w:hAnsi="Times New Roman"/>
          <w:sz w:val="24"/>
          <w:szCs w:val="24"/>
          <w:lang w:eastAsia="pt-BR"/>
        </w:rPr>
        <w:t xml:space="preserve"> programas voltados à gestão do clima organizacional e qualidade de vida no trabalho;</w:t>
      </w:r>
    </w:p>
    <w:p w:rsidR="00421463" w:rsidRPr="004F707E" w:rsidRDefault="00421463" w:rsidP="004F707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 xml:space="preserve">II - </w:t>
      </w:r>
      <w:proofErr w:type="gramStart"/>
      <w:r w:rsidRPr="004F707E">
        <w:rPr>
          <w:rFonts w:ascii="Times New Roman" w:hAnsi="Times New Roman"/>
          <w:sz w:val="24"/>
          <w:szCs w:val="24"/>
          <w:lang w:eastAsia="pt-BR"/>
        </w:rPr>
        <w:t>planejar e executar</w:t>
      </w:r>
      <w:proofErr w:type="gramEnd"/>
      <w:r w:rsidRPr="004F707E">
        <w:rPr>
          <w:rFonts w:ascii="Times New Roman" w:hAnsi="Times New Roman"/>
          <w:sz w:val="24"/>
          <w:szCs w:val="24"/>
          <w:lang w:eastAsia="pt-BR"/>
        </w:rPr>
        <w:t xml:space="preserve"> programas, projetos e ações de promoção à saúde e segurança no trabalho; </w:t>
      </w:r>
    </w:p>
    <w:p w:rsidR="00421463" w:rsidRPr="004F707E" w:rsidRDefault="00421463" w:rsidP="004F707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>III - gerenciar, orientar e executar as atividades referentes à saúde suplementar;</w:t>
      </w:r>
    </w:p>
    <w:p w:rsidR="00421463" w:rsidRPr="004F707E" w:rsidRDefault="00421463" w:rsidP="004F707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 xml:space="preserve">IV - </w:t>
      </w:r>
      <w:proofErr w:type="gramStart"/>
      <w:r w:rsidRPr="004F707E">
        <w:rPr>
          <w:rFonts w:ascii="Times New Roman" w:hAnsi="Times New Roman"/>
          <w:sz w:val="24"/>
          <w:szCs w:val="24"/>
          <w:lang w:eastAsia="pt-BR"/>
        </w:rPr>
        <w:t>gerenciar</w:t>
      </w:r>
      <w:proofErr w:type="gramEnd"/>
      <w:r w:rsidRPr="004F707E">
        <w:rPr>
          <w:rFonts w:ascii="Times New Roman" w:hAnsi="Times New Roman"/>
          <w:sz w:val="24"/>
          <w:szCs w:val="24"/>
          <w:lang w:eastAsia="pt-BR"/>
        </w:rPr>
        <w:t>, orientar e executar os procedimentos relativos às licenças de saúde do servidor;</w:t>
      </w:r>
    </w:p>
    <w:p w:rsidR="00421463" w:rsidRPr="004F707E" w:rsidRDefault="00421463" w:rsidP="004F707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 xml:space="preserve">V - </w:t>
      </w:r>
      <w:proofErr w:type="gramStart"/>
      <w:r w:rsidRPr="004F707E">
        <w:rPr>
          <w:rFonts w:ascii="Times New Roman" w:hAnsi="Times New Roman"/>
          <w:sz w:val="24"/>
          <w:szCs w:val="24"/>
          <w:lang w:eastAsia="pt-BR"/>
        </w:rPr>
        <w:t>gerenciar</w:t>
      </w:r>
      <w:proofErr w:type="gramEnd"/>
      <w:r w:rsidRPr="004F707E">
        <w:rPr>
          <w:rFonts w:ascii="Times New Roman" w:hAnsi="Times New Roman"/>
          <w:sz w:val="24"/>
          <w:szCs w:val="24"/>
          <w:lang w:eastAsia="pt-BR"/>
        </w:rPr>
        <w:t xml:space="preserve"> a Unidade do Subsistema Integrado de Atenção à Saúde do Servidor – SIASS da Anvisa; e</w:t>
      </w:r>
    </w:p>
    <w:p w:rsidR="004F707E" w:rsidRDefault="00421463" w:rsidP="004F707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 xml:space="preserve">VI - </w:t>
      </w:r>
      <w:proofErr w:type="gramStart"/>
      <w:r w:rsidRPr="004F707E">
        <w:rPr>
          <w:rFonts w:ascii="Times New Roman" w:hAnsi="Times New Roman"/>
          <w:sz w:val="24"/>
          <w:szCs w:val="24"/>
          <w:lang w:eastAsia="pt-BR"/>
        </w:rPr>
        <w:t>acolher e orientar</w:t>
      </w:r>
      <w:proofErr w:type="gramEnd"/>
      <w:r w:rsidRPr="004F707E">
        <w:rPr>
          <w:rFonts w:ascii="Times New Roman" w:hAnsi="Times New Roman"/>
          <w:sz w:val="24"/>
          <w:szCs w:val="24"/>
          <w:lang w:eastAsia="pt-BR"/>
        </w:rPr>
        <w:t xml:space="preserve"> os servidores adoecidos e em sofrimento em função do trabalho.</w:t>
      </w:r>
    </w:p>
    <w:p w:rsidR="004F707E" w:rsidRDefault="00421463" w:rsidP="004F707E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>...............</w:t>
      </w:r>
    </w:p>
    <w:p w:rsidR="004F707E" w:rsidRDefault="00421463" w:rsidP="004F707E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b/>
          <w:bCs/>
          <w:sz w:val="24"/>
          <w:szCs w:val="24"/>
          <w:lang w:eastAsia="pt-BR"/>
        </w:rPr>
        <w:t>Subseção III</w:t>
      </w:r>
    </w:p>
    <w:p w:rsidR="004F707E" w:rsidRDefault="00421463" w:rsidP="004F707E">
      <w:pPr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4F707E">
        <w:rPr>
          <w:rFonts w:ascii="Times New Roman" w:hAnsi="Times New Roman"/>
          <w:b/>
          <w:bCs/>
          <w:sz w:val="24"/>
          <w:szCs w:val="24"/>
          <w:lang w:eastAsia="pt-BR"/>
        </w:rPr>
        <w:t>Da Gerência de Desenvolvimento de Pessoas</w:t>
      </w:r>
    </w:p>
    <w:p w:rsidR="004F707E" w:rsidRDefault="00421463" w:rsidP="004F707E">
      <w:pPr>
        <w:spacing w:after="200" w:line="240" w:lineRule="auto"/>
        <w:ind w:right="60" w:firstLine="567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>Art. 194 São competências da Gerência de Desenvolvimento de Pessoas:</w:t>
      </w:r>
    </w:p>
    <w:p w:rsidR="00421463" w:rsidRPr="004F707E" w:rsidRDefault="00421463" w:rsidP="004F707E">
      <w:pPr>
        <w:spacing w:after="200" w:line="240" w:lineRule="auto"/>
        <w:ind w:right="60" w:firstLine="567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 xml:space="preserve">I - </w:t>
      </w:r>
      <w:proofErr w:type="gramStart"/>
      <w:r w:rsidRPr="004F707E">
        <w:rPr>
          <w:rFonts w:ascii="Times New Roman" w:hAnsi="Times New Roman"/>
          <w:sz w:val="24"/>
          <w:szCs w:val="24"/>
          <w:lang w:eastAsia="pt-BR"/>
        </w:rPr>
        <w:t>gerenciar</w:t>
      </w:r>
      <w:proofErr w:type="gramEnd"/>
      <w:r w:rsidRPr="004F707E">
        <w:rPr>
          <w:rFonts w:ascii="Times New Roman" w:hAnsi="Times New Roman"/>
          <w:sz w:val="24"/>
          <w:szCs w:val="24"/>
          <w:lang w:eastAsia="pt-BR"/>
        </w:rPr>
        <w:t>, orientar e executar os processos de recrutamento e seleção internos e externos;</w:t>
      </w:r>
    </w:p>
    <w:p w:rsidR="00421463" w:rsidRPr="004F707E" w:rsidRDefault="00421463" w:rsidP="004F707E">
      <w:pPr>
        <w:spacing w:after="200" w:line="240" w:lineRule="auto"/>
        <w:ind w:right="60" w:firstLine="567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lastRenderedPageBreak/>
        <w:t xml:space="preserve">II - </w:t>
      </w:r>
      <w:proofErr w:type="gramStart"/>
      <w:r w:rsidRPr="004F707E">
        <w:rPr>
          <w:rFonts w:ascii="Times New Roman" w:hAnsi="Times New Roman"/>
          <w:sz w:val="24"/>
          <w:szCs w:val="24"/>
          <w:lang w:eastAsia="pt-BR"/>
        </w:rPr>
        <w:t>gerenciar</w:t>
      </w:r>
      <w:proofErr w:type="gramEnd"/>
      <w:r w:rsidRPr="004F707E">
        <w:rPr>
          <w:rFonts w:ascii="Times New Roman" w:hAnsi="Times New Roman"/>
          <w:sz w:val="24"/>
          <w:szCs w:val="24"/>
          <w:lang w:eastAsia="pt-BR"/>
        </w:rPr>
        <w:t>, orientar e executar a política de capacitação e desenvolvimento;</w:t>
      </w:r>
    </w:p>
    <w:p w:rsidR="00421463" w:rsidRPr="004F707E" w:rsidRDefault="00421463" w:rsidP="004F707E">
      <w:pPr>
        <w:spacing w:after="200" w:line="240" w:lineRule="auto"/>
        <w:ind w:right="60" w:firstLine="567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 xml:space="preserve">III - gerenciar, orientar e executar as atividades relacionadas a estágio probatório e estabilidade dos servidores; </w:t>
      </w:r>
    </w:p>
    <w:p w:rsidR="00421463" w:rsidRPr="004F707E" w:rsidRDefault="00421463" w:rsidP="004F707E">
      <w:pPr>
        <w:spacing w:after="200" w:line="240" w:lineRule="auto"/>
        <w:ind w:right="60" w:firstLine="567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 xml:space="preserve">IV - </w:t>
      </w:r>
      <w:proofErr w:type="gramStart"/>
      <w:r w:rsidRPr="004F707E">
        <w:rPr>
          <w:rFonts w:ascii="Times New Roman" w:hAnsi="Times New Roman"/>
          <w:sz w:val="24"/>
          <w:szCs w:val="24"/>
          <w:lang w:eastAsia="pt-BR"/>
        </w:rPr>
        <w:t>gerenciar</w:t>
      </w:r>
      <w:proofErr w:type="gramEnd"/>
      <w:r w:rsidRPr="004F707E">
        <w:rPr>
          <w:rFonts w:ascii="Times New Roman" w:hAnsi="Times New Roman"/>
          <w:sz w:val="24"/>
          <w:szCs w:val="24"/>
          <w:lang w:eastAsia="pt-BR"/>
        </w:rPr>
        <w:t>, orientar e executar as atividades relacionadas à gestão da carreira;</w:t>
      </w:r>
    </w:p>
    <w:p w:rsidR="00421463" w:rsidRPr="004F707E" w:rsidRDefault="00421463" w:rsidP="004F707E">
      <w:pPr>
        <w:spacing w:after="200" w:line="240" w:lineRule="auto"/>
        <w:ind w:right="60" w:firstLine="567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 xml:space="preserve">V - </w:t>
      </w:r>
      <w:proofErr w:type="gramStart"/>
      <w:r w:rsidRPr="004F707E">
        <w:rPr>
          <w:rFonts w:ascii="Times New Roman" w:hAnsi="Times New Roman"/>
          <w:sz w:val="24"/>
          <w:szCs w:val="24"/>
          <w:lang w:eastAsia="pt-BR"/>
        </w:rPr>
        <w:t>gerenciar</w:t>
      </w:r>
      <w:proofErr w:type="gramEnd"/>
      <w:r w:rsidRPr="004F707E">
        <w:rPr>
          <w:rFonts w:ascii="Times New Roman" w:hAnsi="Times New Roman"/>
          <w:sz w:val="24"/>
          <w:szCs w:val="24"/>
          <w:lang w:eastAsia="pt-BR"/>
        </w:rPr>
        <w:t xml:space="preserve">, orientar e executar as atividades relacionadas ao estágio de estudantes na Anvisa; </w:t>
      </w:r>
    </w:p>
    <w:p w:rsidR="00421463" w:rsidRPr="004F707E" w:rsidRDefault="00421463" w:rsidP="004F707E">
      <w:pPr>
        <w:spacing w:after="200" w:line="240" w:lineRule="auto"/>
        <w:ind w:right="60" w:firstLine="567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 xml:space="preserve">VI - </w:t>
      </w:r>
      <w:proofErr w:type="gramStart"/>
      <w:r w:rsidRPr="004F707E">
        <w:rPr>
          <w:rFonts w:ascii="Times New Roman" w:hAnsi="Times New Roman"/>
          <w:sz w:val="24"/>
          <w:szCs w:val="24"/>
          <w:lang w:eastAsia="pt-BR"/>
        </w:rPr>
        <w:t>gerenciar</w:t>
      </w:r>
      <w:proofErr w:type="gramEnd"/>
      <w:r w:rsidRPr="004F707E">
        <w:rPr>
          <w:rFonts w:ascii="Times New Roman" w:hAnsi="Times New Roman"/>
          <w:sz w:val="24"/>
          <w:szCs w:val="24"/>
          <w:lang w:eastAsia="pt-BR"/>
        </w:rPr>
        <w:t>, orientar e executar os sistemas de avaliação de desempenho dos servidores e gestores; e</w:t>
      </w:r>
    </w:p>
    <w:p w:rsidR="00421463" w:rsidRPr="004F707E" w:rsidRDefault="00421463" w:rsidP="004F707E">
      <w:pPr>
        <w:spacing w:after="200" w:line="240" w:lineRule="auto"/>
        <w:ind w:right="60" w:firstLine="567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>VII - gerenciar, orientar e executar as ações relativas à movimentação dos servidores.</w:t>
      </w:r>
    </w:p>
    <w:p w:rsidR="00421463" w:rsidRPr="004F707E" w:rsidRDefault="00421463" w:rsidP="004F707E">
      <w:pPr>
        <w:spacing w:after="200" w:line="240" w:lineRule="auto"/>
        <w:ind w:right="60" w:firstLine="567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>..................</w:t>
      </w:r>
      <w:proofErr w:type="gramStart"/>
      <w:r w:rsidRPr="004F707E">
        <w:rPr>
          <w:rFonts w:ascii="Times New Roman" w:hAnsi="Times New Roman"/>
          <w:sz w:val="24"/>
          <w:szCs w:val="24"/>
          <w:lang w:eastAsia="pt-BR"/>
        </w:rPr>
        <w:t>”(</w:t>
      </w:r>
      <w:proofErr w:type="gramEnd"/>
      <w:r w:rsidRPr="004F707E">
        <w:rPr>
          <w:rFonts w:ascii="Times New Roman" w:hAnsi="Times New Roman"/>
          <w:sz w:val="24"/>
          <w:szCs w:val="24"/>
          <w:lang w:eastAsia="pt-BR"/>
        </w:rPr>
        <w:t>NR)</w:t>
      </w:r>
    </w:p>
    <w:p w:rsidR="00421463" w:rsidRPr="004F707E" w:rsidRDefault="00421463" w:rsidP="004F707E">
      <w:pPr>
        <w:spacing w:after="200"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 xml:space="preserve">Art. 3º Incluir os </w:t>
      </w:r>
      <w:proofErr w:type="spellStart"/>
      <w:r w:rsidRPr="004F707E">
        <w:rPr>
          <w:rFonts w:ascii="Times New Roman" w:hAnsi="Times New Roman"/>
          <w:sz w:val="24"/>
          <w:szCs w:val="24"/>
          <w:lang w:eastAsia="pt-BR"/>
        </w:rPr>
        <w:t>arts</w:t>
      </w:r>
      <w:proofErr w:type="spellEnd"/>
      <w:r w:rsidRPr="004F707E">
        <w:rPr>
          <w:rFonts w:ascii="Times New Roman" w:hAnsi="Times New Roman"/>
          <w:sz w:val="24"/>
          <w:szCs w:val="24"/>
          <w:lang w:eastAsia="pt-BR"/>
        </w:rPr>
        <w:t>. 194-A e 194-B na Seção II do Capítulo V do Título VII do Anexo I da Resolução da Diretoria Colegiada-RDC nº 61, de 2016, com a seguinte redação:</w:t>
      </w:r>
    </w:p>
    <w:p w:rsidR="004F707E" w:rsidRDefault="00421463" w:rsidP="004F707E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b/>
          <w:bCs/>
          <w:sz w:val="24"/>
          <w:szCs w:val="24"/>
          <w:lang w:eastAsia="pt-BR"/>
        </w:rPr>
        <w:t>CAPÍTULO V</w:t>
      </w:r>
    </w:p>
    <w:p w:rsidR="00421463" w:rsidRPr="004F707E" w:rsidRDefault="00421463" w:rsidP="004F707E">
      <w:pPr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4F707E">
        <w:rPr>
          <w:rFonts w:ascii="Times New Roman" w:hAnsi="Times New Roman"/>
          <w:b/>
          <w:bCs/>
          <w:sz w:val="24"/>
          <w:szCs w:val="24"/>
          <w:lang w:eastAsia="pt-BR"/>
        </w:rPr>
        <w:t>DA DIRETORIA DE GESTÃO INSTITUCIONAL</w:t>
      </w:r>
    </w:p>
    <w:p w:rsidR="00421463" w:rsidRPr="004F707E" w:rsidRDefault="00421463" w:rsidP="004F707E">
      <w:pPr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4F707E">
        <w:rPr>
          <w:rFonts w:ascii="Times New Roman" w:hAnsi="Times New Roman"/>
          <w:b/>
          <w:bCs/>
          <w:sz w:val="24"/>
          <w:szCs w:val="24"/>
          <w:lang w:eastAsia="pt-BR"/>
        </w:rPr>
        <w:t>...................</w:t>
      </w:r>
    </w:p>
    <w:p w:rsidR="00421463" w:rsidRPr="004F707E" w:rsidRDefault="00421463" w:rsidP="004F707E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b/>
          <w:bCs/>
          <w:sz w:val="24"/>
          <w:szCs w:val="24"/>
          <w:lang w:eastAsia="pt-BR"/>
        </w:rPr>
        <w:t>Seção II</w:t>
      </w:r>
    </w:p>
    <w:p w:rsidR="00421463" w:rsidRPr="004F707E" w:rsidRDefault="00421463" w:rsidP="004F707E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b/>
          <w:bCs/>
          <w:sz w:val="24"/>
          <w:szCs w:val="24"/>
          <w:lang w:eastAsia="pt-BR"/>
        </w:rPr>
        <w:t>Da Gerência-Geral de Gestão de Pessoas</w:t>
      </w:r>
    </w:p>
    <w:p w:rsidR="00421463" w:rsidRPr="004F707E" w:rsidRDefault="00421463" w:rsidP="004F707E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>...................</w:t>
      </w:r>
    </w:p>
    <w:p w:rsidR="00421463" w:rsidRPr="004F707E" w:rsidRDefault="00421463" w:rsidP="004F707E">
      <w:pPr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4F707E">
        <w:rPr>
          <w:rFonts w:ascii="Times New Roman" w:hAnsi="Times New Roman"/>
          <w:b/>
          <w:bCs/>
          <w:sz w:val="24"/>
          <w:szCs w:val="24"/>
          <w:lang w:eastAsia="pt-BR"/>
        </w:rPr>
        <w:t>Subseção IV</w:t>
      </w:r>
    </w:p>
    <w:p w:rsidR="004F707E" w:rsidRDefault="00421463" w:rsidP="004F707E">
      <w:pPr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4F707E">
        <w:rPr>
          <w:rFonts w:ascii="Times New Roman" w:hAnsi="Times New Roman"/>
          <w:b/>
          <w:bCs/>
          <w:sz w:val="24"/>
          <w:szCs w:val="24"/>
          <w:lang w:eastAsia="pt-BR"/>
        </w:rPr>
        <w:t>Da Coordenação de Gestão de Cadastro e Pagamento</w:t>
      </w:r>
    </w:p>
    <w:p w:rsidR="004F707E" w:rsidRDefault="00421463" w:rsidP="004F707E">
      <w:pPr>
        <w:spacing w:after="200" w:line="240" w:lineRule="auto"/>
        <w:ind w:right="60" w:firstLine="567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>Art. 194-A São competências da Coordenação de Gestão de Cadastro e Pagamento:</w:t>
      </w:r>
    </w:p>
    <w:p w:rsidR="00421463" w:rsidRPr="004F707E" w:rsidRDefault="00421463" w:rsidP="004F707E">
      <w:pPr>
        <w:spacing w:after="200" w:line="240" w:lineRule="auto"/>
        <w:ind w:right="60" w:firstLine="567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 xml:space="preserve">I - </w:t>
      </w:r>
      <w:proofErr w:type="gramStart"/>
      <w:r w:rsidRPr="004F707E">
        <w:rPr>
          <w:rFonts w:ascii="Times New Roman" w:hAnsi="Times New Roman"/>
          <w:sz w:val="24"/>
          <w:szCs w:val="24"/>
          <w:lang w:eastAsia="pt-BR"/>
        </w:rPr>
        <w:t>gerenciar</w:t>
      </w:r>
      <w:proofErr w:type="gramEnd"/>
      <w:r w:rsidRPr="004F707E">
        <w:rPr>
          <w:rFonts w:ascii="Times New Roman" w:hAnsi="Times New Roman"/>
          <w:sz w:val="24"/>
          <w:szCs w:val="24"/>
          <w:lang w:eastAsia="pt-BR"/>
        </w:rPr>
        <w:t xml:space="preserve">, orientar e executar as atividades relativas à nomeação e exoneração de servidores; </w:t>
      </w:r>
    </w:p>
    <w:p w:rsidR="00421463" w:rsidRPr="004F707E" w:rsidRDefault="00421463" w:rsidP="004F707E">
      <w:pPr>
        <w:spacing w:after="200" w:line="240" w:lineRule="auto"/>
        <w:ind w:right="60" w:firstLine="567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 xml:space="preserve">II - </w:t>
      </w:r>
      <w:proofErr w:type="gramStart"/>
      <w:r w:rsidRPr="004F707E">
        <w:rPr>
          <w:rFonts w:ascii="Times New Roman" w:hAnsi="Times New Roman"/>
          <w:sz w:val="24"/>
          <w:szCs w:val="24"/>
          <w:lang w:eastAsia="pt-BR"/>
        </w:rPr>
        <w:t>gerenciar</w:t>
      </w:r>
      <w:proofErr w:type="gramEnd"/>
      <w:r w:rsidRPr="004F707E">
        <w:rPr>
          <w:rFonts w:ascii="Times New Roman" w:hAnsi="Times New Roman"/>
          <w:sz w:val="24"/>
          <w:szCs w:val="24"/>
          <w:lang w:eastAsia="pt-BR"/>
        </w:rPr>
        <w:t xml:space="preserve">, orientar e executar as atividades de cadastro e pagamento dos servidores ativos; </w:t>
      </w:r>
    </w:p>
    <w:p w:rsidR="00421463" w:rsidRPr="004F707E" w:rsidRDefault="00421463" w:rsidP="004F707E">
      <w:pPr>
        <w:spacing w:after="200" w:line="240" w:lineRule="auto"/>
        <w:ind w:right="60" w:firstLine="567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>III - gerenciar, orientar e executar as atividades de afastamento, férias e frequência de servidores;</w:t>
      </w:r>
    </w:p>
    <w:p w:rsidR="00421463" w:rsidRPr="004F707E" w:rsidRDefault="00421463" w:rsidP="004F707E">
      <w:pPr>
        <w:spacing w:after="200" w:line="240" w:lineRule="auto"/>
        <w:ind w:right="60" w:firstLine="567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 xml:space="preserve">IV - </w:t>
      </w:r>
      <w:proofErr w:type="gramStart"/>
      <w:r w:rsidRPr="004F707E">
        <w:rPr>
          <w:rFonts w:ascii="Times New Roman" w:hAnsi="Times New Roman"/>
          <w:sz w:val="24"/>
          <w:szCs w:val="24"/>
          <w:lang w:eastAsia="pt-BR"/>
        </w:rPr>
        <w:t>gerenciar</w:t>
      </w:r>
      <w:proofErr w:type="gramEnd"/>
      <w:r w:rsidRPr="004F707E">
        <w:rPr>
          <w:rFonts w:ascii="Times New Roman" w:hAnsi="Times New Roman"/>
          <w:sz w:val="24"/>
          <w:szCs w:val="24"/>
          <w:lang w:eastAsia="pt-BR"/>
        </w:rPr>
        <w:t>, orientar e executar a concessão de benefícios, direitos e vantagens previstos na legislação vigente dos servidores ativos; e</w:t>
      </w:r>
    </w:p>
    <w:p w:rsidR="004F707E" w:rsidRDefault="00421463" w:rsidP="004F707E">
      <w:pPr>
        <w:spacing w:after="200" w:line="240" w:lineRule="auto"/>
        <w:ind w:right="60" w:firstLine="567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lastRenderedPageBreak/>
        <w:t xml:space="preserve">V - </w:t>
      </w:r>
      <w:proofErr w:type="gramStart"/>
      <w:r w:rsidRPr="004F707E">
        <w:rPr>
          <w:rFonts w:ascii="Times New Roman" w:hAnsi="Times New Roman"/>
          <w:sz w:val="24"/>
          <w:szCs w:val="24"/>
          <w:lang w:eastAsia="pt-BR"/>
        </w:rPr>
        <w:t>gerenciar e executar</w:t>
      </w:r>
      <w:proofErr w:type="gramEnd"/>
      <w:r w:rsidRPr="004F707E">
        <w:rPr>
          <w:rFonts w:ascii="Times New Roman" w:hAnsi="Times New Roman"/>
          <w:sz w:val="24"/>
          <w:szCs w:val="24"/>
          <w:lang w:eastAsia="pt-BR"/>
        </w:rPr>
        <w:t xml:space="preserve"> atividades relativas ao controle interno e externo em matéria de admissão e demissão de servidores.</w:t>
      </w:r>
    </w:p>
    <w:p w:rsidR="00421463" w:rsidRPr="004F707E" w:rsidRDefault="00421463" w:rsidP="004F707E">
      <w:pPr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4F707E">
        <w:rPr>
          <w:rFonts w:ascii="Times New Roman" w:hAnsi="Times New Roman"/>
          <w:b/>
          <w:bCs/>
          <w:sz w:val="24"/>
          <w:szCs w:val="24"/>
          <w:lang w:eastAsia="pt-BR"/>
        </w:rPr>
        <w:t>Subseção V</w:t>
      </w:r>
    </w:p>
    <w:p w:rsidR="004F707E" w:rsidRDefault="00421463" w:rsidP="004F707E">
      <w:pPr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4F707E">
        <w:rPr>
          <w:rFonts w:ascii="Times New Roman" w:hAnsi="Times New Roman"/>
          <w:b/>
          <w:bCs/>
          <w:sz w:val="24"/>
          <w:szCs w:val="24"/>
          <w:lang w:eastAsia="pt-BR"/>
        </w:rPr>
        <w:t>Da Coordenação de Aposentadorias e Pensões</w:t>
      </w:r>
    </w:p>
    <w:p w:rsidR="004F707E" w:rsidRDefault="00421463" w:rsidP="004F707E">
      <w:pPr>
        <w:spacing w:after="200" w:line="240" w:lineRule="auto"/>
        <w:ind w:right="60" w:firstLine="567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>Art. 194-B São competências da Coordenação de Aposentadorias e Pensões:</w:t>
      </w:r>
    </w:p>
    <w:p w:rsidR="00421463" w:rsidRPr="004F707E" w:rsidRDefault="00421463" w:rsidP="004F707E">
      <w:pPr>
        <w:spacing w:after="200" w:line="240" w:lineRule="auto"/>
        <w:ind w:right="60" w:firstLine="567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 xml:space="preserve">I - </w:t>
      </w:r>
      <w:proofErr w:type="gramStart"/>
      <w:r w:rsidRPr="004F707E">
        <w:rPr>
          <w:rFonts w:ascii="Times New Roman" w:hAnsi="Times New Roman"/>
          <w:sz w:val="24"/>
          <w:szCs w:val="24"/>
          <w:lang w:eastAsia="pt-BR"/>
        </w:rPr>
        <w:t>gerenciar</w:t>
      </w:r>
      <w:proofErr w:type="gramEnd"/>
      <w:r w:rsidRPr="004F707E">
        <w:rPr>
          <w:rFonts w:ascii="Times New Roman" w:hAnsi="Times New Roman"/>
          <w:sz w:val="24"/>
          <w:szCs w:val="24"/>
          <w:lang w:eastAsia="pt-BR"/>
        </w:rPr>
        <w:t xml:space="preserve">, orientar e executar a concessão de aposentadorias e pensões; </w:t>
      </w:r>
    </w:p>
    <w:p w:rsidR="00421463" w:rsidRPr="004F707E" w:rsidRDefault="00421463" w:rsidP="004F707E">
      <w:pPr>
        <w:spacing w:after="200" w:line="240" w:lineRule="auto"/>
        <w:ind w:right="60" w:firstLine="567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 xml:space="preserve">II - </w:t>
      </w:r>
      <w:proofErr w:type="gramStart"/>
      <w:r w:rsidRPr="004F707E">
        <w:rPr>
          <w:rFonts w:ascii="Times New Roman" w:hAnsi="Times New Roman"/>
          <w:sz w:val="24"/>
          <w:szCs w:val="24"/>
          <w:lang w:eastAsia="pt-BR"/>
        </w:rPr>
        <w:t>gerenciar</w:t>
      </w:r>
      <w:proofErr w:type="gramEnd"/>
      <w:r w:rsidRPr="004F707E">
        <w:rPr>
          <w:rFonts w:ascii="Times New Roman" w:hAnsi="Times New Roman"/>
          <w:sz w:val="24"/>
          <w:szCs w:val="24"/>
          <w:lang w:eastAsia="pt-BR"/>
        </w:rPr>
        <w:t>, orientar e executar as atividades de cadastro e pagamento dos servidores aposentados e pensionistas;</w:t>
      </w:r>
    </w:p>
    <w:p w:rsidR="00421463" w:rsidRPr="004F707E" w:rsidRDefault="00421463" w:rsidP="004F707E">
      <w:pPr>
        <w:spacing w:after="200" w:line="240" w:lineRule="auto"/>
        <w:ind w:right="60" w:firstLine="567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>III - gerenciar, orientar e executar a concessão de benefícios, direitos e vantagens previstos na legislação vigente dos servidores aposentados e pensionistas; e</w:t>
      </w:r>
    </w:p>
    <w:p w:rsidR="004F707E" w:rsidRDefault="00421463" w:rsidP="004F707E">
      <w:pPr>
        <w:spacing w:after="200" w:line="240" w:lineRule="auto"/>
        <w:ind w:right="60" w:firstLine="567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 xml:space="preserve">IV - </w:t>
      </w:r>
      <w:proofErr w:type="gramStart"/>
      <w:r w:rsidRPr="004F707E">
        <w:rPr>
          <w:rFonts w:ascii="Times New Roman" w:hAnsi="Times New Roman"/>
          <w:sz w:val="24"/>
          <w:szCs w:val="24"/>
          <w:lang w:eastAsia="pt-BR"/>
        </w:rPr>
        <w:t>gerenciar e executar</w:t>
      </w:r>
      <w:proofErr w:type="gramEnd"/>
      <w:r w:rsidRPr="004F707E">
        <w:rPr>
          <w:rFonts w:ascii="Times New Roman" w:hAnsi="Times New Roman"/>
          <w:sz w:val="24"/>
          <w:szCs w:val="24"/>
          <w:lang w:eastAsia="pt-BR"/>
        </w:rPr>
        <w:t xml:space="preserve"> atividades relativas ao controle interno e externo em matéria de aposentadorias e pensões.</w:t>
      </w:r>
    </w:p>
    <w:p w:rsidR="004F707E" w:rsidRDefault="00421463" w:rsidP="004F707E">
      <w:pPr>
        <w:spacing w:after="200"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>Art. 4º Revogar o art. 193, Subseção II da Seção II do Capítulo V do Título VII do Anexo I da Resolução da Diretoria Colegiada-RDC nº 61, de 2016.</w:t>
      </w:r>
    </w:p>
    <w:p w:rsidR="004F707E" w:rsidRDefault="00421463" w:rsidP="004F707E">
      <w:pPr>
        <w:spacing w:after="200"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>Art. 5º Os Anexos II e III da Resolução da Diretoria Colegiada-RDC nº 61, de 2016, passam a vigorar com as alterações dispostas no Anexo desta Resolução.</w:t>
      </w:r>
    </w:p>
    <w:p w:rsidR="004F707E" w:rsidRDefault="00421463" w:rsidP="004F707E">
      <w:pPr>
        <w:spacing w:after="200"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>Art. 6º Esta Resolução entra em vigor na data de sua publicação.</w:t>
      </w:r>
    </w:p>
    <w:p w:rsidR="004F707E" w:rsidRDefault="004F707E" w:rsidP="004F707E">
      <w:pPr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4F707E" w:rsidRDefault="00421463" w:rsidP="004F707E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b/>
          <w:bCs/>
          <w:sz w:val="24"/>
          <w:szCs w:val="24"/>
          <w:lang w:eastAsia="pt-BR"/>
        </w:rPr>
        <w:t>JARBAS BARBOSA DA SILVA JR.</w:t>
      </w:r>
    </w:p>
    <w:p w:rsidR="004F707E" w:rsidRDefault="004F707E">
      <w:pPr>
        <w:rPr>
          <w:rFonts w:ascii="Times New Roman" w:hAnsi="Times New Roman"/>
          <w:b/>
          <w:bCs/>
          <w:caps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aps/>
          <w:sz w:val="24"/>
          <w:szCs w:val="24"/>
          <w:lang w:eastAsia="pt-BR"/>
        </w:rPr>
        <w:br w:type="page"/>
      </w:r>
    </w:p>
    <w:p w:rsidR="004F707E" w:rsidRDefault="004F707E" w:rsidP="004F707E">
      <w:pPr>
        <w:spacing w:after="200" w:line="240" w:lineRule="auto"/>
        <w:jc w:val="center"/>
        <w:rPr>
          <w:rFonts w:ascii="Times New Roman" w:hAnsi="Times New Roman"/>
          <w:b/>
          <w:bCs/>
          <w:caps/>
          <w:sz w:val="24"/>
          <w:szCs w:val="24"/>
          <w:lang w:eastAsia="pt-BR"/>
        </w:rPr>
        <w:sectPr w:rsidR="004F707E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21463" w:rsidRPr="004F707E" w:rsidRDefault="00421463" w:rsidP="004F707E">
      <w:pPr>
        <w:spacing w:after="200" w:line="240" w:lineRule="auto"/>
        <w:jc w:val="center"/>
        <w:rPr>
          <w:rFonts w:ascii="Times New Roman" w:hAnsi="Times New Roman"/>
          <w:caps/>
          <w:sz w:val="24"/>
          <w:szCs w:val="24"/>
          <w:lang w:eastAsia="pt-BR"/>
        </w:rPr>
      </w:pPr>
      <w:r w:rsidRPr="004F707E">
        <w:rPr>
          <w:rFonts w:ascii="Times New Roman" w:hAnsi="Times New Roman"/>
          <w:b/>
          <w:bCs/>
          <w:caps/>
          <w:sz w:val="24"/>
          <w:szCs w:val="24"/>
          <w:lang w:eastAsia="pt-BR"/>
        </w:rPr>
        <w:lastRenderedPageBreak/>
        <w:t>ANEXO</w:t>
      </w:r>
    </w:p>
    <w:p w:rsidR="004F707E" w:rsidRDefault="00421463" w:rsidP="004F707E">
      <w:pPr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4F707E">
        <w:rPr>
          <w:rFonts w:ascii="Times New Roman" w:hAnsi="Times New Roman"/>
          <w:b/>
          <w:bCs/>
          <w:sz w:val="24"/>
          <w:szCs w:val="24"/>
          <w:lang w:eastAsia="pt-BR"/>
        </w:rPr>
        <w:t>(Anexo II da Resolução da Diretoria Colegiada-RDC nº 61, de 3 de fevereiro de 2016)</w:t>
      </w:r>
    </w:p>
    <w:tbl>
      <w:tblPr>
        <w:tblW w:w="1417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8"/>
        <w:gridCol w:w="1677"/>
        <w:gridCol w:w="1167"/>
        <w:gridCol w:w="1363"/>
        <w:gridCol w:w="1366"/>
        <w:gridCol w:w="1651"/>
        <w:gridCol w:w="1153"/>
        <w:gridCol w:w="1804"/>
        <w:gridCol w:w="1013"/>
        <w:gridCol w:w="1823"/>
      </w:tblGrid>
      <w:tr w:rsidR="004F707E" w:rsidRPr="004F707E" w:rsidTr="00864975">
        <w:trPr>
          <w:trHeight w:val="378"/>
          <w:jc w:val="center"/>
        </w:trPr>
        <w:tc>
          <w:tcPr>
            <w:tcW w:w="11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F707E" w:rsidRPr="006D04D1" w:rsidRDefault="004F707E" w:rsidP="006D04D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br w:type="page"/>
            </w:r>
            <w:r w:rsidRPr="006D04D1">
              <w:rPr>
                <w:rFonts w:ascii="Times New Roman" w:hAnsi="Times New Roman"/>
                <w:b/>
                <w:sz w:val="24"/>
                <w:szCs w:val="24"/>
              </w:rPr>
              <w:t>Grupo</w:t>
            </w:r>
          </w:p>
        </w:tc>
        <w:tc>
          <w:tcPr>
            <w:tcW w:w="167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4F707E" w:rsidRPr="006D04D1" w:rsidRDefault="004F707E" w:rsidP="006D04D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4F707E" w:rsidRPr="006D04D1" w:rsidRDefault="004F707E" w:rsidP="006D04D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b/>
                <w:sz w:val="24"/>
                <w:szCs w:val="24"/>
              </w:rPr>
              <w:t>Nível</w:t>
            </w:r>
          </w:p>
        </w:tc>
        <w:tc>
          <w:tcPr>
            <w:tcW w:w="13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4F707E" w:rsidRPr="006D04D1" w:rsidRDefault="004F707E" w:rsidP="006D04D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b/>
                <w:sz w:val="24"/>
                <w:szCs w:val="24"/>
              </w:rPr>
              <w:t>Valor R$</w:t>
            </w:r>
          </w:p>
        </w:tc>
        <w:tc>
          <w:tcPr>
            <w:tcW w:w="301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4F707E" w:rsidRPr="006D04D1" w:rsidRDefault="004F707E" w:rsidP="006D04D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b/>
                <w:sz w:val="24"/>
                <w:szCs w:val="24"/>
              </w:rPr>
              <w:t>Situação Lei 9986/2000</w:t>
            </w:r>
          </w:p>
        </w:tc>
        <w:tc>
          <w:tcPr>
            <w:tcW w:w="295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4F707E" w:rsidRPr="006D04D1" w:rsidRDefault="004F707E" w:rsidP="006D04D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b/>
                <w:sz w:val="24"/>
                <w:szCs w:val="24"/>
              </w:rPr>
              <w:t>Situação Anterior</w:t>
            </w:r>
          </w:p>
        </w:tc>
        <w:tc>
          <w:tcPr>
            <w:tcW w:w="283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4F707E" w:rsidRPr="006D04D1" w:rsidRDefault="004F707E" w:rsidP="006D04D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b/>
                <w:sz w:val="24"/>
                <w:szCs w:val="24"/>
              </w:rPr>
              <w:t>Situação Nova</w:t>
            </w:r>
          </w:p>
        </w:tc>
      </w:tr>
      <w:tr w:rsidR="004F707E" w:rsidRPr="004F707E" w:rsidTr="00864975">
        <w:trPr>
          <w:trHeight w:val="288"/>
          <w:jc w:val="center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4F707E" w:rsidRPr="006D04D1" w:rsidRDefault="004F707E" w:rsidP="006D04D1">
            <w:pPr>
              <w:spacing w:after="0" w:line="240" w:lineRule="auto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hideMark/>
          </w:tcPr>
          <w:p w:rsidR="004F707E" w:rsidRPr="006D04D1" w:rsidRDefault="004F707E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hideMark/>
          </w:tcPr>
          <w:p w:rsidR="004F707E" w:rsidRPr="006D04D1" w:rsidRDefault="004F707E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hideMark/>
          </w:tcPr>
          <w:p w:rsidR="004F707E" w:rsidRPr="006D04D1" w:rsidRDefault="004F707E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F707E" w:rsidRPr="006D04D1" w:rsidRDefault="004F707E" w:rsidP="006D04D1">
            <w:pPr>
              <w:spacing w:after="0" w:line="240" w:lineRule="auto"/>
              <w:jc w:val="center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  <w:proofErr w:type="spellStart"/>
            <w:r w:rsidRPr="006D04D1">
              <w:rPr>
                <w:rFonts w:ascii="Times New Roman" w:hAnsi="Times New Roman"/>
                <w:sz w:val="24"/>
                <w:szCs w:val="24"/>
              </w:rPr>
              <w:t>Qd</w:t>
            </w:r>
            <w:proofErr w:type="spellEnd"/>
            <w:r w:rsidRPr="006D04D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F707E" w:rsidRPr="006D04D1" w:rsidRDefault="004F707E" w:rsidP="006D04D1">
            <w:pPr>
              <w:spacing w:after="0" w:line="240" w:lineRule="auto"/>
              <w:jc w:val="center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Valor R$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F707E" w:rsidRPr="006D04D1" w:rsidRDefault="004F707E" w:rsidP="006D04D1">
            <w:pPr>
              <w:spacing w:after="0" w:line="240" w:lineRule="auto"/>
              <w:jc w:val="center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  <w:proofErr w:type="spellStart"/>
            <w:r w:rsidRPr="006D04D1">
              <w:rPr>
                <w:rFonts w:ascii="Times New Roman" w:hAnsi="Times New Roman"/>
                <w:sz w:val="24"/>
                <w:szCs w:val="24"/>
              </w:rPr>
              <w:t>Qd</w:t>
            </w:r>
            <w:proofErr w:type="spellEnd"/>
            <w:r w:rsidRPr="006D04D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F707E" w:rsidRPr="006D04D1" w:rsidRDefault="004F707E" w:rsidP="006D04D1">
            <w:pPr>
              <w:spacing w:after="0" w:line="240" w:lineRule="auto"/>
              <w:jc w:val="center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Valor R$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F707E" w:rsidRPr="006D04D1" w:rsidRDefault="004F707E" w:rsidP="006D04D1">
            <w:pPr>
              <w:spacing w:after="0" w:line="240" w:lineRule="auto"/>
              <w:jc w:val="center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  <w:proofErr w:type="spellStart"/>
            <w:r w:rsidRPr="006D04D1">
              <w:rPr>
                <w:rFonts w:ascii="Times New Roman" w:hAnsi="Times New Roman"/>
                <w:sz w:val="24"/>
                <w:szCs w:val="24"/>
              </w:rPr>
              <w:t>Qd</w:t>
            </w:r>
            <w:proofErr w:type="spellEnd"/>
            <w:r w:rsidRPr="006D04D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F707E" w:rsidRPr="006D04D1" w:rsidRDefault="004F707E" w:rsidP="006D04D1">
            <w:pPr>
              <w:spacing w:after="0" w:line="240" w:lineRule="auto"/>
              <w:jc w:val="center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Valor R$</w:t>
            </w:r>
          </w:p>
        </w:tc>
      </w:tr>
      <w:tr w:rsidR="006D04D1" w:rsidRPr="004F707E" w:rsidTr="00864975">
        <w:trPr>
          <w:trHeight w:val="276"/>
          <w:jc w:val="center"/>
        </w:trPr>
        <w:tc>
          <w:tcPr>
            <w:tcW w:w="115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/>
            <w:hideMark/>
          </w:tcPr>
          <w:p w:rsidR="006D04D1" w:rsidRPr="006D04D1" w:rsidRDefault="006D04D1" w:rsidP="006D04D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b/>
                <w:sz w:val="24"/>
                <w:szCs w:val="24"/>
              </w:rPr>
              <w:t>Grupo I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Direção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CD 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16.681,48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16.681,48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15.925,04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16.681,48</w:t>
            </w:r>
          </w:p>
        </w:tc>
      </w:tr>
      <w:tr w:rsidR="006D04D1" w:rsidRPr="004F707E" w:rsidTr="00864975">
        <w:trPr>
          <w:trHeight w:val="276"/>
          <w:jc w:val="center"/>
        </w:trPr>
        <w:tc>
          <w:tcPr>
            <w:tcW w:w="11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CD II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15.847,41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63.389,64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60.515,16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63.389,64</w:t>
            </w:r>
          </w:p>
        </w:tc>
      </w:tr>
      <w:tr w:rsidR="006D04D1" w:rsidRPr="004F707E" w:rsidTr="00864975">
        <w:trPr>
          <w:trHeight w:val="201"/>
          <w:jc w:val="center"/>
        </w:trPr>
        <w:tc>
          <w:tcPr>
            <w:tcW w:w="11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Executiva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CGE 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15.013,32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75.066,60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100.327,71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105.093,24</w:t>
            </w:r>
          </w:p>
        </w:tc>
      </w:tr>
      <w:tr w:rsidR="006D04D1" w:rsidRPr="004F707E" w:rsidTr="00864975">
        <w:trPr>
          <w:trHeight w:val="276"/>
          <w:jc w:val="center"/>
        </w:trPr>
        <w:tc>
          <w:tcPr>
            <w:tcW w:w="11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CGE II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13.345,18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280.248,78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242.060,57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253.558,42</w:t>
            </w:r>
          </w:p>
        </w:tc>
      </w:tr>
      <w:tr w:rsidR="006D04D1" w:rsidRPr="004F707E" w:rsidTr="00864975">
        <w:trPr>
          <w:trHeight w:val="276"/>
          <w:jc w:val="center"/>
        </w:trPr>
        <w:tc>
          <w:tcPr>
            <w:tcW w:w="11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CGE III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12.511,10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600.532,80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0,00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0,00</w:t>
            </w:r>
          </w:p>
        </w:tc>
      </w:tr>
      <w:tr w:rsidR="006D04D1" w:rsidRPr="004F707E" w:rsidTr="00864975">
        <w:trPr>
          <w:trHeight w:val="276"/>
          <w:jc w:val="center"/>
        </w:trPr>
        <w:tc>
          <w:tcPr>
            <w:tcW w:w="11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CGE IV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8.340,73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0,00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342.387,93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350.310,66</w:t>
            </w:r>
          </w:p>
        </w:tc>
      </w:tr>
      <w:tr w:rsidR="006D04D1" w:rsidRPr="004F707E" w:rsidTr="00864975">
        <w:trPr>
          <w:trHeight w:val="276"/>
          <w:jc w:val="center"/>
        </w:trPr>
        <w:tc>
          <w:tcPr>
            <w:tcW w:w="11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Assessoria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CA 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13.345,18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0,00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76.440,18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80.071,08</w:t>
            </w:r>
          </w:p>
        </w:tc>
      </w:tr>
      <w:tr w:rsidR="006D04D1" w:rsidRPr="004F707E" w:rsidTr="00864975">
        <w:trPr>
          <w:trHeight w:val="276"/>
          <w:jc w:val="center"/>
        </w:trPr>
        <w:tc>
          <w:tcPr>
            <w:tcW w:w="11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CA II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12.511,10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62.555,50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119.437,70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125.111,00</w:t>
            </w:r>
          </w:p>
        </w:tc>
      </w:tr>
      <w:tr w:rsidR="006D04D1" w:rsidRPr="004F707E" w:rsidTr="00864975">
        <w:trPr>
          <w:trHeight w:val="276"/>
          <w:jc w:val="center"/>
        </w:trPr>
        <w:tc>
          <w:tcPr>
            <w:tcW w:w="11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CA III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3.483,10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0,00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6.650,32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6.966,20</w:t>
            </w:r>
          </w:p>
        </w:tc>
      </w:tr>
      <w:tr w:rsidR="006D04D1" w:rsidRPr="004F707E" w:rsidTr="00864975">
        <w:trPr>
          <w:trHeight w:val="276"/>
          <w:jc w:val="center"/>
        </w:trPr>
        <w:tc>
          <w:tcPr>
            <w:tcW w:w="11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Assistência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CAS 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2.634,85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0,00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0,00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0,00</w:t>
            </w:r>
          </w:p>
        </w:tc>
      </w:tr>
      <w:tr w:rsidR="006D04D1" w:rsidRPr="004F707E" w:rsidTr="00864975">
        <w:trPr>
          <w:trHeight w:val="276"/>
          <w:jc w:val="center"/>
        </w:trPr>
        <w:tc>
          <w:tcPr>
            <w:tcW w:w="11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CAS II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2.283,53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9.134,12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10.889,97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11.417,65</w:t>
            </w:r>
          </w:p>
        </w:tc>
      </w:tr>
      <w:tr w:rsidR="006D04D1" w:rsidRPr="004F707E" w:rsidTr="00864975">
        <w:trPr>
          <w:trHeight w:val="276"/>
          <w:jc w:val="center"/>
        </w:trPr>
        <w:tc>
          <w:tcPr>
            <w:tcW w:w="11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hideMark/>
          </w:tcPr>
          <w:p w:rsidR="006D04D1" w:rsidRPr="006D04D1" w:rsidRDefault="006D04D1" w:rsidP="006D04D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b/>
                <w:sz w:val="24"/>
                <w:szCs w:val="24"/>
              </w:rPr>
              <w:t>Subtotal G-I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D04D1">
              <w:rPr>
                <w:rFonts w:ascii="Times New Roman" w:hAnsi="Times New Roman"/>
                <w:b/>
                <w:sz w:val="24"/>
                <w:szCs w:val="24"/>
              </w:rPr>
              <w:t>88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D04D1">
              <w:rPr>
                <w:rFonts w:ascii="Times New Roman" w:hAnsi="Times New Roman"/>
                <w:b/>
                <w:sz w:val="24"/>
                <w:szCs w:val="24"/>
              </w:rPr>
              <w:t>1.107.608,92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D04D1">
              <w:rPr>
                <w:rFonts w:ascii="Times New Roman" w:hAnsi="Times New Roman"/>
                <w:b/>
                <w:sz w:val="24"/>
                <w:szCs w:val="24"/>
              </w:rPr>
              <w:t>97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D04D1">
              <w:rPr>
                <w:rFonts w:ascii="Times New Roman" w:hAnsi="Times New Roman"/>
                <w:b/>
                <w:sz w:val="24"/>
                <w:szCs w:val="24"/>
              </w:rPr>
              <w:t>975.162,26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D04D1">
              <w:rPr>
                <w:rFonts w:ascii="Times New Roman" w:hAnsi="Times New Roman"/>
                <w:b/>
                <w:sz w:val="24"/>
                <w:szCs w:val="24"/>
              </w:rPr>
              <w:t>96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D04D1">
              <w:rPr>
                <w:rFonts w:ascii="Times New Roman" w:hAnsi="Times New Roman"/>
                <w:b/>
                <w:sz w:val="24"/>
                <w:szCs w:val="24"/>
              </w:rPr>
              <w:t>1.012.599,37</w:t>
            </w:r>
          </w:p>
        </w:tc>
      </w:tr>
      <w:tr w:rsidR="006D04D1" w:rsidRPr="004F707E" w:rsidTr="00864975">
        <w:trPr>
          <w:trHeight w:val="276"/>
          <w:jc w:val="center"/>
        </w:trPr>
        <w:tc>
          <w:tcPr>
            <w:tcW w:w="115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/>
            <w:hideMark/>
          </w:tcPr>
          <w:p w:rsidR="006D04D1" w:rsidRPr="006D04D1" w:rsidRDefault="006D04D1" w:rsidP="006D04D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b/>
                <w:sz w:val="24"/>
                <w:szCs w:val="24"/>
              </w:rPr>
              <w:t>Grupo II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Técnica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CCT V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3.171,58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133.206,36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69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208.915,44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71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225.182,18</w:t>
            </w:r>
          </w:p>
        </w:tc>
      </w:tr>
      <w:tr w:rsidR="006D04D1" w:rsidRPr="004F707E" w:rsidTr="00864975">
        <w:trPr>
          <w:trHeight w:val="276"/>
          <w:jc w:val="center"/>
        </w:trPr>
        <w:tc>
          <w:tcPr>
            <w:tcW w:w="11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CCT IV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2.317,66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134.424,28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154.879,20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162.236,20</w:t>
            </w:r>
          </w:p>
        </w:tc>
      </w:tr>
      <w:tr w:rsidR="006D04D1" w:rsidRPr="004F707E" w:rsidTr="00864975">
        <w:trPr>
          <w:trHeight w:val="276"/>
          <w:jc w:val="center"/>
        </w:trPr>
        <w:tc>
          <w:tcPr>
            <w:tcW w:w="11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CCT III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1.176,02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78.793,34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76.342,92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75.265,28</w:t>
            </w:r>
          </w:p>
        </w:tc>
      </w:tr>
      <w:tr w:rsidR="006D04D1" w:rsidRPr="004F707E" w:rsidTr="00864975">
        <w:trPr>
          <w:trHeight w:val="276"/>
          <w:jc w:val="center"/>
        </w:trPr>
        <w:tc>
          <w:tcPr>
            <w:tcW w:w="11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CCT II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1.036,73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82.938,40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65.321,52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68.424,18</w:t>
            </w:r>
          </w:p>
        </w:tc>
      </w:tr>
      <w:tr w:rsidR="006D04D1" w:rsidRPr="004F707E" w:rsidTr="00864975">
        <w:trPr>
          <w:trHeight w:val="276"/>
          <w:jc w:val="center"/>
        </w:trPr>
        <w:tc>
          <w:tcPr>
            <w:tcW w:w="11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CCT 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917,98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152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139.532,96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137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120.059,95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144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sz w:val="24"/>
                <w:szCs w:val="24"/>
              </w:rPr>
              <w:t>132.189,12</w:t>
            </w:r>
          </w:p>
        </w:tc>
      </w:tr>
      <w:tr w:rsidR="006D04D1" w:rsidRPr="004F707E" w:rsidTr="00864975">
        <w:trPr>
          <w:trHeight w:val="276"/>
          <w:jc w:val="center"/>
        </w:trPr>
        <w:tc>
          <w:tcPr>
            <w:tcW w:w="11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hideMark/>
          </w:tcPr>
          <w:p w:rsidR="006D04D1" w:rsidRPr="006D04D1" w:rsidRDefault="006D04D1" w:rsidP="006D04D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b/>
                <w:sz w:val="24"/>
                <w:szCs w:val="24"/>
              </w:rPr>
              <w:t>Subtotal G-II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D04D1">
              <w:rPr>
                <w:rFonts w:ascii="Times New Roman" w:hAnsi="Times New Roman"/>
                <w:b/>
                <w:sz w:val="24"/>
                <w:szCs w:val="24"/>
              </w:rPr>
              <w:t>399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D04D1">
              <w:rPr>
                <w:rFonts w:ascii="Times New Roman" w:hAnsi="Times New Roman"/>
                <w:b/>
                <w:sz w:val="24"/>
                <w:szCs w:val="24"/>
              </w:rPr>
              <w:t>568.895,34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D04D1">
              <w:rPr>
                <w:rFonts w:ascii="Times New Roman" w:hAnsi="Times New Roman"/>
                <w:b/>
                <w:sz w:val="24"/>
                <w:szCs w:val="24"/>
              </w:rPr>
              <w:t>410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D04D1">
              <w:rPr>
                <w:rFonts w:ascii="Times New Roman" w:hAnsi="Times New Roman"/>
                <w:b/>
                <w:sz w:val="24"/>
                <w:szCs w:val="24"/>
              </w:rPr>
              <w:t>625.519,03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D04D1">
              <w:rPr>
                <w:rFonts w:ascii="Times New Roman" w:hAnsi="Times New Roman"/>
                <w:b/>
                <w:sz w:val="24"/>
                <w:szCs w:val="24"/>
              </w:rPr>
              <w:t>415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D04D1">
              <w:rPr>
                <w:rFonts w:ascii="Times New Roman" w:hAnsi="Times New Roman"/>
                <w:b/>
                <w:sz w:val="24"/>
                <w:szCs w:val="24"/>
              </w:rPr>
              <w:t>663.296,96</w:t>
            </w:r>
          </w:p>
        </w:tc>
      </w:tr>
      <w:tr w:rsidR="006D04D1" w:rsidRPr="004F707E" w:rsidTr="00864975">
        <w:trPr>
          <w:trHeight w:val="276"/>
          <w:jc w:val="center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6D04D1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D04D1">
              <w:rPr>
                <w:rFonts w:ascii="Times New Roman" w:hAnsi="Times New Roman"/>
                <w:b/>
                <w:sz w:val="24"/>
                <w:szCs w:val="24"/>
              </w:rPr>
              <w:t>487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D04D1">
              <w:rPr>
                <w:rFonts w:ascii="Times New Roman" w:hAnsi="Times New Roman"/>
                <w:b/>
                <w:sz w:val="24"/>
                <w:szCs w:val="24"/>
              </w:rPr>
              <w:t>1.676.504,26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D04D1">
              <w:rPr>
                <w:rFonts w:ascii="Times New Roman" w:hAnsi="Times New Roman"/>
                <w:b/>
                <w:sz w:val="24"/>
                <w:szCs w:val="24"/>
              </w:rPr>
              <w:t>507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D04D1">
              <w:rPr>
                <w:rFonts w:ascii="Times New Roman" w:hAnsi="Times New Roman"/>
                <w:b/>
                <w:sz w:val="24"/>
                <w:szCs w:val="24"/>
              </w:rPr>
              <w:t>1.600.163,59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D04D1">
              <w:rPr>
                <w:rFonts w:ascii="Times New Roman" w:hAnsi="Times New Roman"/>
                <w:b/>
                <w:sz w:val="24"/>
                <w:szCs w:val="24"/>
              </w:rPr>
              <w:t>511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D04D1" w:rsidRPr="006D04D1" w:rsidRDefault="006D04D1" w:rsidP="006D04D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D04D1">
              <w:rPr>
                <w:rFonts w:ascii="Times New Roman" w:hAnsi="Times New Roman"/>
                <w:b/>
                <w:sz w:val="24"/>
                <w:szCs w:val="24"/>
              </w:rPr>
              <w:t>1.675.896,33</w:t>
            </w:r>
          </w:p>
        </w:tc>
      </w:tr>
    </w:tbl>
    <w:p w:rsidR="00421463" w:rsidRPr="004F707E" w:rsidRDefault="00421463" w:rsidP="006D04D1">
      <w:pPr>
        <w:spacing w:after="200" w:line="240" w:lineRule="auto"/>
        <w:ind w:right="60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>..........</w:t>
      </w:r>
      <w:proofErr w:type="gramStart"/>
      <w:r w:rsidRPr="004F707E">
        <w:rPr>
          <w:rFonts w:ascii="Times New Roman" w:hAnsi="Times New Roman"/>
          <w:sz w:val="24"/>
          <w:szCs w:val="24"/>
          <w:lang w:eastAsia="pt-BR"/>
        </w:rPr>
        <w:t>”(</w:t>
      </w:r>
      <w:proofErr w:type="gramEnd"/>
      <w:r w:rsidRPr="004F707E">
        <w:rPr>
          <w:rFonts w:ascii="Times New Roman" w:hAnsi="Times New Roman"/>
          <w:sz w:val="24"/>
          <w:szCs w:val="24"/>
          <w:lang w:eastAsia="pt-BR"/>
        </w:rPr>
        <w:t>NR)</w:t>
      </w:r>
    </w:p>
    <w:p w:rsidR="00421463" w:rsidRPr="004F707E" w:rsidRDefault="00421463" w:rsidP="004F707E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b/>
          <w:bCs/>
          <w:sz w:val="24"/>
          <w:szCs w:val="24"/>
          <w:lang w:eastAsia="pt-BR"/>
        </w:rPr>
        <w:lastRenderedPageBreak/>
        <w:t>“Anexo III</w:t>
      </w:r>
    </w:p>
    <w:p w:rsidR="00421463" w:rsidRPr="004F707E" w:rsidRDefault="00421463" w:rsidP="004F707E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b/>
          <w:bCs/>
          <w:sz w:val="24"/>
          <w:szCs w:val="24"/>
          <w:lang w:eastAsia="pt-BR"/>
        </w:rPr>
        <w:t>QUADRO DEMONSTRATIVO DE CARGOS EM COMISSÃO E DE CARGOS COMISSIONADOS TÉCNICOS DAS UNIDADES ORGANIZACIONAIS</w:t>
      </w:r>
    </w:p>
    <w:tbl>
      <w:tblPr>
        <w:tblStyle w:val="Tabelacomgrade"/>
        <w:tblW w:w="11902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977"/>
        <w:gridCol w:w="1402"/>
        <w:gridCol w:w="2567"/>
        <w:gridCol w:w="2268"/>
        <w:gridCol w:w="1842"/>
      </w:tblGrid>
      <w:tr w:rsidR="00421463" w:rsidRPr="004F707E" w:rsidTr="006D04D1">
        <w:trPr>
          <w:trHeight w:val="390"/>
          <w:jc w:val="center"/>
        </w:trPr>
        <w:tc>
          <w:tcPr>
            <w:tcW w:w="846" w:type="dxa"/>
            <w:hideMark/>
          </w:tcPr>
          <w:p w:rsidR="00421463" w:rsidRPr="004F707E" w:rsidRDefault="00421463" w:rsidP="004F707E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F707E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Nº</w:t>
            </w:r>
          </w:p>
        </w:tc>
        <w:tc>
          <w:tcPr>
            <w:tcW w:w="2977" w:type="dxa"/>
            <w:hideMark/>
          </w:tcPr>
          <w:p w:rsidR="00421463" w:rsidRPr="004F707E" w:rsidRDefault="00421463" w:rsidP="004F707E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F707E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ÓRGÃO/UNIDADE</w:t>
            </w:r>
          </w:p>
        </w:tc>
        <w:tc>
          <w:tcPr>
            <w:tcW w:w="1402" w:type="dxa"/>
            <w:hideMark/>
          </w:tcPr>
          <w:p w:rsidR="00421463" w:rsidRPr="004F707E" w:rsidRDefault="00421463" w:rsidP="004F707E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F707E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SIGLAS</w:t>
            </w:r>
          </w:p>
        </w:tc>
        <w:tc>
          <w:tcPr>
            <w:tcW w:w="2567" w:type="dxa"/>
            <w:hideMark/>
          </w:tcPr>
          <w:p w:rsidR="00421463" w:rsidRPr="004F707E" w:rsidRDefault="00421463" w:rsidP="004F707E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F707E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2268" w:type="dxa"/>
            <w:hideMark/>
          </w:tcPr>
          <w:p w:rsidR="00421463" w:rsidRPr="004F707E" w:rsidRDefault="00421463" w:rsidP="004F707E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F707E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DENOMINAÇÃO</w:t>
            </w:r>
          </w:p>
        </w:tc>
        <w:tc>
          <w:tcPr>
            <w:tcW w:w="1842" w:type="dxa"/>
            <w:hideMark/>
          </w:tcPr>
          <w:p w:rsidR="00421463" w:rsidRPr="004F707E" w:rsidRDefault="00421463" w:rsidP="004F707E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F707E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CARGO</w:t>
            </w:r>
          </w:p>
        </w:tc>
      </w:tr>
    </w:tbl>
    <w:p w:rsidR="00421463" w:rsidRPr="004F707E" w:rsidRDefault="00421463" w:rsidP="004F707E">
      <w:pPr>
        <w:spacing w:after="200" w:line="240" w:lineRule="auto"/>
        <w:ind w:left="567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>..........</w:t>
      </w:r>
    </w:p>
    <w:tbl>
      <w:tblPr>
        <w:tblStyle w:val="Tabelacomgrade"/>
        <w:tblW w:w="11908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977"/>
        <w:gridCol w:w="1417"/>
        <w:gridCol w:w="2552"/>
        <w:gridCol w:w="2268"/>
        <w:gridCol w:w="1848"/>
      </w:tblGrid>
      <w:tr w:rsidR="00421463" w:rsidRPr="006D04D1" w:rsidTr="006D04D1">
        <w:trPr>
          <w:trHeight w:val="390"/>
          <w:jc w:val="center"/>
        </w:trPr>
        <w:tc>
          <w:tcPr>
            <w:tcW w:w="846" w:type="dxa"/>
            <w:hideMark/>
          </w:tcPr>
          <w:p w:rsidR="00421463" w:rsidRPr="006D04D1" w:rsidRDefault="00421463" w:rsidP="004F707E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11.2</w:t>
            </w:r>
          </w:p>
        </w:tc>
        <w:tc>
          <w:tcPr>
            <w:tcW w:w="2977" w:type="dxa"/>
            <w:hideMark/>
          </w:tcPr>
          <w:p w:rsidR="00421463" w:rsidRPr="006D04D1" w:rsidRDefault="00421463" w:rsidP="004F707E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Gerência-Geral de Gestão de Pessoas</w:t>
            </w:r>
          </w:p>
        </w:tc>
        <w:tc>
          <w:tcPr>
            <w:tcW w:w="1417" w:type="dxa"/>
            <w:hideMark/>
          </w:tcPr>
          <w:p w:rsidR="00421463" w:rsidRPr="006D04D1" w:rsidRDefault="00421463" w:rsidP="004F707E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GGPES</w:t>
            </w:r>
          </w:p>
        </w:tc>
        <w:tc>
          <w:tcPr>
            <w:tcW w:w="2552" w:type="dxa"/>
            <w:hideMark/>
          </w:tcPr>
          <w:p w:rsidR="00421463" w:rsidRPr="006D04D1" w:rsidRDefault="00421463" w:rsidP="004F707E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268" w:type="dxa"/>
            <w:hideMark/>
          </w:tcPr>
          <w:p w:rsidR="00421463" w:rsidRPr="006D04D1" w:rsidRDefault="00421463" w:rsidP="004F707E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Gerente-Geral</w:t>
            </w:r>
          </w:p>
        </w:tc>
        <w:tc>
          <w:tcPr>
            <w:tcW w:w="1848" w:type="dxa"/>
            <w:hideMark/>
          </w:tcPr>
          <w:p w:rsidR="00421463" w:rsidRPr="006D04D1" w:rsidRDefault="00421463" w:rsidP="004F707E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CGE II</w:t>
            </w:r>
          </w:p>
        </w:tc>
      </w:tr>
      <w:tr w:rsidR="00421463" w:rsidRPr="006D04D1" w:rsidTr="006D04D1">
        <w:trPr>
          <w:trHeight w:val="390"/>
          <w:jc w:val="center"/>
        </w:trPr>
        <w:tc>
          <w:tcPr>
            <w:tcW w:w="846" w:type="dxa"/>
            <w:hideMark/>
          </w:tcPr>
          <w:p w:rsidR="00421463" w:rsidRPr="006D04D1" w:rsidRDefault="00421463" w:rsidP="004F707E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2977" w:type="dxa"/>
            <w:hideMark/>
          </w:tcPr>
          <w:p w:rsidR="00421463" w:rsidRPr="006D04D1" w:rsidRDefault="00421463" w:rsidP="004F707E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hideMark/>
          </w:tcPr>
          <w:p w:rsidR="00421463" w:rsidRPr="006D04D1" w:rsidRDefault="00421463" w:rsidP="004F707E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2552" w:type="dxa"/>
            <w:hideMark/>
          </w:tcPr>
          <w:p w:rsidR="00421463" w:rsidRPr="006D04D1" w:rsidRDefault="00421463" w:rsidP="004F707E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2268" w:type="dxa"/>
            <w:hideMark/>
          </w:tcPr>
          <w:p w:rsidR="00421463" w:rsidRPr="006D04D1" w:rsidRDefault="00421463" w:rsidP="004F707E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1848" w:type="dxa"/>
            <w:hideMark/>
          </w:tcPr>
          <w:p w:rsidR="00421463" w:rsidRPr="006D04D1" w:rsidRDefault="00421463" w:rsidP="004F707E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CCT I</w:t>
            </w:r>
          </w:p>
        </w:tc>
      </w:tr>
      <w:tr w:rsidR="00421463" w:rsidRPr="006D04D1" w:rsidTr="006D04D1">
        <w:trPr>
          <w:trHeight w:val="390"/>
          <w:jc w:val="center"/>
        </w:trPr>
        <w:tc>
          <w:tcPr>
            <w:tcW w:w="846" w:type="dxa"/>
            <w:hideMark/>
          </w:tcPr>
          <w:p w:rsidR="00421463" w:rsidRPr="006D04D1" w:rsidRDefault="00421463" w:rsidP="004F707E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11.2.1</w:t>
            </w:r>
          </w:p>
        </w:tc>
        <w:tc>
          <w:tcPr>
            <w:tcW w:w="2977" w:type="dxa"/>
            <w:hideMark/>
          </w:tcPr>
          <w:p w:rsidR="00421463" w:rsidRPr="006D04D1" w:rsidRDefault="00421463" w:rsidP="004F707E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Coordenação de Saúde e Qualidade de Vida no Trabalho</w:t>
            </w:r>
          </w:p>
        </w:tc>
        <w:tc>
          <w:tcPr>
            <w:tcW w:w="1417" w:type="dxa"/>
            <w:hideMark/>
          </w:tcPr>
          <w:p w:rsidR="00421463" w:rsidRPr="006D04D1" w:rsidRDefault="00421463" w:rsidP="004F707E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CSQVT</w:t>
            </w:r>
          </w:p>
        </w:tc>
        <w:tc>
          <w:tcPr>
            <w:tcW w:w="2552" w:type="dxa"/>
            <w:hideMark/>
          </w:tcPr>
          <w:p w:rsidR="00421463" w:rsidRPr="006D04D1" w:rsidRDefault="00421463" w:rsidP="004F707E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268" w:type="dxa"/>
            <w:hideMark/>
          </w:tcPr>
          <w:p w:rsidR="00421463" w:rsidRPr="006D04D1" w:rsidRDefault="00421463" w:rsidP="004F707E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Coordenador</w:t>
            </w:r>
          </w:p>
        </w:tc>
        <w:tc>
          <w:tcPr>
            <w:tcW w:w="1848" w:type="dxa"/>
            <w:hideMark/>
          </w:tcPr>
          <w:p w:rsidR="00421463" w:rsidRPr="006D04D1" w:rsidRDefault="00421463" w:rsidP="004F707E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CCT V</w:t>
            </w:r>
          </w:p>
        </w:tc>
      </w:tr>
      <w:tr w:rsidR="00421463" w:rsidRPr="006D04D1" w:rsidTr="006D04D1">
        <w:trPr>
          <w:trHeight w:val="390"/>
          <w:jc w:val="center"/>
        </w:trPr>
        <w:tc>
          <w:tcPr>
            <w:tcW w:w="846" w:type="dxa"/>
            <w:hideMark/>
          </w:tcPr>
          <w:p w:rsidR="00421463" w:rsidRPr="006D04D1" w:rsidRDefault="00421463" w:rsidP="004F707E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2977" w:type="dxa"/>
            <w:hideMark/>
          </w:tcPr>
          <w:p w:rsidR="00421463" w:rsidRPr="006D04D1" w:rsidRDefault="00421463" w:rsidP="004F707E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hideMark/>
          </w:tcPr>
          <w:p w:rsidR="00421463" w:rsidRPr="006D04D1" w:rsidRDefault="00421463" w:rsidP="004F707E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2552" w:type="dxa"/>
            <w:hideMark/>
          </w:tcPr>
          <w:p w:rsidR="00421463" w:rsidRPr="006D04D1" w:rsidRDefault="00421463" w:rsidP="004F707E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268" w:type="dxa"/>
            <w:hideMark/>
          </w:tcPr>
          <w:p w:rsidR="00421463" w:rsidRPr="006D04D1" w:rsidRDefault="00421463" w:rsidP="004F707E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1848" w:type="dxa"/>
            <w:hideMark/>
          </w:tcPr>
          <w:p w:rsidR="00421463" w:rsidRPr="006D04D1" w:rsidRDefault="00421463" w:rsidP="004F707E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CCT I</w:t>
            </w:r>
          </w:p>
        </w:tc>
      </w:tr>
      <w:tr w:rsidR="00421463" w:rsidRPr="006D04D1" w:rsidTr="006D04D1">
        <w:trPr>
          <w:trHeight w:val="390"/>
          <w:jc w:val="center"/>
        </w:trPr>
        <w:tc>
          <w:tcPr>
            <w:tcW w:w="846" w:type="dxa"/>
            <w:hideMark/>
          </w:tcPr>
          <w:p w:rsidR="00421463" w:rsidRPr="006D04D1" w:rsidRDefault="00421463" w:rsidP="004F707E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11.2.2</w:t>
            </w:r>
          </w:p>
        </w:tc>
        <w:tc>
          <w:tcPr>
            <w:tcW w:w="2977" w:type="dxa"/>
            <w:hideMark/>
          </w:tcPr>
          <w:p w:rsidR="00421463" w:rsidRPr="006D04D1" w:rsidRDefault="00421463" w:rsidP="004F707E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Gerência de Desenvolvimento de Pessoas</w:t>
            </w:r>
          </w:p>
        </w:tc>
        <w:tc>
          <w:tcPr>
            <w:tcW w:w="1417" w:type="dxa"/>
            <w:hideMark/>
          </w:tcPr>
          <w:p w:rsidR="00421463" w:rsidRPr="006D04D1" w:rsidRDefault="00421463" w:rsidP="004F707E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GEDEP</w:t>
            </w:r>
          </w:p>
        </w:tc>
        <w:tc>
          <w:tcPr>
            <w:tcW w:w="2552" w:type="dxa"/>
            <w:hideMark/>
          </w:tcPr>
          <w:p w:rsidR="00421463" w:rsidRPr="006D04D1" w:rsidRDefault="00421463" w:rsidP="004F707E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268" w:type="dxa"/>
            <w:hideMark/>
          </w:tcPr>
          <w:p w:rsidR="00421463" w:rsidRPr="006D04D1" w:rsidRDefault="00421463" w:rsidP="004F707E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Gerente</w:t>
            </w:r>
          </w:p>
        </w:tc>
        <w:tc>
          <w:tcPr>
            <w:tcW w:w="1848" w:type="dxa"/>
            <w:hideMark/>
          </w:tcPr>
          <w:p w:rsidR="00421463" w:rsidRPr="006D04D1" w:rsidRDefault="00421463" w:rsidP="004F707E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CGE IV</w:t>
            </w:r>
          </w:p>
        </w:tc>
      </w:tr>
      <w:tr w:rsidR="00421463" w:rsidRPr="006D04D1" w:rsidTr="006D04D1">
        <w:trPr>
          <w:trHeight w:val="390"/>
          <w:jc w:val="center"/>
        </w:trPr>
        <w:tc>
          <w:tcPr>
            <w:tcW w:w="846" w:type="dxa"/>
            <w:hideMark/>
          </w:tcPr>
          <w:p w:rsidR="00421463" w:rsidRPr="006D04D1" w:rsidRDefault="00421463" w:rsidP="004F707E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2977" w:type="dxa"/>
            <w:hideMark/>
          </w:tcPr>
          <w:p w:rsidR="00421463" w:rsidRPr="006D04D1" w:rsidRDefault="00421463" w:rsidP="004F707E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hideMark/>
          </w:tcPr>
          <w:p w:rsidR="00421463" w:rsidRPr="006D04D1" w:rsidRDefault="00421463" w:rsidP="004F707E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2552" w:type="dxa"/>
            <w:hideMark/>
          </w:tcPr>
          <w:p w:rsidR="00421463" w:rsidRPr="006D04D1" w:rsidRDefault="00421463" w:rsidP="004F707E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268" w:type="dxa"/>
            <w:hideMark/>
          </w:tcPr>
          <w:p w:rsidR="00421463" w:rsidRPr="006D04D1" w:rsidRDefault="00421463" w:rsidP="004F707E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1848" w:type="dxa"/>
            <w:hideMark/>
          </w:tcPr>
          <w:p w:rsidR="00421463" w:rsidRPr="006D04D1" w:rsidRDefault="00421463" w:rsidP="004F707E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CCT I</w:t>
            </w:r>
          </w:p>
        </w:tc>
      </w:tr>
      <w:tr w:rsidR="00421463" w:rsidRPr="006D04D1" w:rsidTr="006D04D1">
        <w:trPr>
          <w:trHeight w:val="390"/>
          <w:jc w:val="center"/>
        </w:trPr>
        <w:tc>
          <w:tcPr>
            <w:tcW w:w="846" w:type="dxa"/>
            <w:hideMark/>
          </w:tcPr>
          <w:p w:rsidR="00421463" w:rsidRPr="006D04D1" w:rsidRDefault="00421463" w:rsidP="004F707E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11.2.3</w:t>
            </w:r>
          </w:p>
        </w:tc>
        <w:tc>
          <w:tcPr>
            <w:tcW w:w="2977" w:type="dxa"/>
            <w:hideMark/>
          </w:tcPr>
          <w:p w:rsidR="00421463" w:rsidRPr="006D04D1" w:rsidRDefault="00421463" w:rsidP="004F707E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Coordenação de Gestão de Cadastro e Pagamento</w:t>
            </w:r>
          </w:p>
        </w:tc>
        <w:tc>
          <w:tcPr>
            <w:tcW w:w="1417" w:type="dxa"/>
            <w:hideMark/>
          </w:tcPr>
          <w:p w:rsidR="00421463" w:rsidRPr="006D04D1" w:rsidRDefault="00421463" w:rsidP="004F707E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CGCAP</w:t>
            </w:r>
          </w:p>
        </w:tc>
        <w:tc>
          <w:tcPr>
            <w:tcW w:w="2552" w:type="dxa"/>
            <w:hideMark/>
          </w:tcPr>
          <w:p w:rsidR="00421463" w:rsidRPr="006D04D1" w:rsidRDefault="00421463" w:rsidP="004F707E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268" w:type="dxa"/>
            <w:hideMark/>
          </w:tcPr>
          <w:p w:rsidR="00421463" w:rsidRPr="006D04D1" w:rsidRDefault="00421463" w:rsidP="004F707E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Coordenador</w:t>
            </w:r>
          </w:p>
        </w:tc>
        <w:tc>
          <w:tcPr>
            <w:tcW w:w="1848" w:type="dxa"/>
            <w:hideMark/>
          </w:tcPr>
          <w:p w:rsidR="00421463" w:rsidRPr="006D04D1" w:rsidRDefault="00421463" w:rsidP="004F707E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CCT V</w:t>
            </w:r>
          </w:p>
        </w:tc>
      </w:tr>
      <w:tr w:rsidR="00421463" w:rsidRPr="006D04D1" w:rsidTr="006D04D1">
        <w:trPr>
          <w:trHeight w:val="390"/>
          <w:jc w:val="center"/>
        </w:trPr>
        <w:tc>
          <w:tcPr>
            <w:tcW w:w="846" w:type="dxa"/>
            <w:hideMark/>
          </w:tcPr>
          <w:p w:rsidR="00421463" w:rsidRPr="006D04D1" w:rsidRDefault="00421463" w:rsidP="004F707E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2977" w:type="dxa"/>
            <w:hideMark/>
          </w:tcPr>
          <w:p w:rsidR="00421463" w:rsidRPr="006D04D1" w:rsidRDefault="00421463" w:rsidP="004F707E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hideMark/>
          </w:tcPr>
          <w:p w:rsidR="00421463" w:rsidRPr="006D04D1" w:rsidRDefault="00421463" w:rsidP="004F707E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2552" w:type="dxa"/>
            <w:hideMark/>
          </w:tcPr>
          <w:p w:rsidR="00421463" w:rsidRPr="006D04D1" w:rsidRDefault="00421463" w:rsidP="004F707E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268" w:type="dxa"/>
            <w:hideMark/>
          </w:tcPr>
          <w:p w:rsidR="00421463" w:rsidRPr="006D04D1" w:rsidRDefault="00421463" w:rsidP="004F707E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1848" w:type="dxa"/>
            <w:hideMark/>
          </w:tcPr>
          <w:p w:rsidR="00421463" w:rsidRPr="006D04D1" w:rsidRDefault="00421463" w:rsidP="004F707E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CCT I</w:t>
            </w:r>
          </w:p>
        </w:tc>
      </w:tr>
      <w:tr w:rsidR="00421463" w:rsidRPr="006D04D1" w:rsidTr="006D04D1">
        <w:trPr>
          <w:trHeight w:val="390"/>
          <w:jc w:val="center"/>
        </w:trPr>
        <w:tc>
          <w:tcPr>
            <w:tcW w:w="846" w:type="dxa"/>
            <w:hideMark/>
          </w:tcPr>
          <w:p w:rsidR="00421463" w:rsidRPr="006D04D1" w:rsidRDefault="00421463" w:rsidP="004F707E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 xml:space="preserve">11.2.4 </w:t>
            </w:r>
          </w:p>
        </w:tc>
        <w:tc>
          <w:tcPr>
            <w:tcW w:w="2977" w:type="dxa"/>
            <w:hideMark/>
          </w:tcPr>
          <w:p w:rsidR="00421463" w:rsidRPr="006D04D1" w:rsidRDefault="00421463" w:rsidP="004F707E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Coordenação de Aposentadorias e Pensões</w:t>
            </w:r>
          </w:p>
        </w:tc>
        <w:tc>
          <w:tcPr>
            <w:tcW w:w="1417" w:type="dxa"/>
            <w:hideMark/>
          </w:tcPr>
          <w:p w:rsidR="00421463" w:rsidRPr="006D04D1" w:rsidRDefault="00421463" w:rsidP="004F707E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COAPP</w:t>
            </w:r>
          </w:p>
        </w:tc>
        <w:tc>
          <w:tcPr>
            <w:tcW w:w="2552" w:type="dxa"/>
            <w:hideMark/>
          </w:tcPr>
          <w:p w:rsidR="00421463" w:rsidRPr="006D04D1" w:rsidRDefault="00421463" w:rsidP="004F707E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268" w:type="dxa"/>
            <w:hideMark/>
          </w:tcPr>
          <w:p w:rsidR="00421463" w:rsidRPr="006D04D1" w:rsidRDefault="00421463" w:rsidP="004F707E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Coordenador</w:t>
            </w:r>
          </w:p>
        </w:tc>
        <w:tc>
          <w:tcPr>
            <w:tcW w:w="1848" w:type="dxa"/>
            <w:hideMark/>
          </w:tcPr>
          <w:p w:rsidR="00421463" w:rsidRPr="006D04D1" w:rsidRDefault="00421463" w:rsidP="004F707E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CCT V</w:t>
            </w:r>
          </w:p>
        </w:tc>
      </w:tr>
      <w:tr w:rsidR="00421463" w:rsidRPr="006D04D1" w:rsidTr="006D04D1">
        <w:trPr>
          <w:trHeight w:val="390"/>
          <w:jc w:val="center"/>
        </w:trPr>
        <w:tc>
          <w:tcPr>
            <w:tcW w:w="846" w:type="dxa"/>
            <w:hideMark/>
          </w:tcPr>
          <w:p w:rsidR="00421463" w:rsidRPr="006D04D1" w:rsidRDefault="00421463" w:rsidP="004F707E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2977" w:type="dxa"/>
            <w:hideMark/>
          </w:tcPr>
          <w:p w:rsidR="00421463" w:rsidRPr="006D04D1" w:rsidRDefault="00421463" w:rsidP="004F707E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hideMark/>
          </w:tcPr>
          <w:p w:rsidR="00421463" w:rsidRPr="006D04D1" w:rsidRDefault="00421463" w:rsidP="004F707E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2552" w:type="dxa"/>
            <w:hideMark/>
          </w:tcPr>
          <w:p w:rsidR="00421463" w:rsidRPr="006D04D1" w:rsidRDefault="00421463" w:rsidP="004F707E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268" w:type="dxa"/>
            <w:hideMark/>
          </w:tcPr>
          <w:p w:rsidR="00421463" w:rsidRPr="006D04D1" w:rsidRDefault="00421463" w:rsidP="004F707E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1848" w:type="dxa"/>
            <w:hideMark/>
          </w:tcPr>
          <w:p w:rsidR="00421463" w:rsidRPr="006D04D1" w:rsidRDefault="00421463" w:rsidP="004F707E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D04D1">
              <w:rPr>
                <w:rFonts w:ascii="Times New Roman" w:hAnsi="Times New Roman"/>
                <w:bCs/>
                <w:sz w:val="24"/>
                <w:szCs w:val="24"/>
                <w:lang w:eastAsia="pt-BR"/>
              </w:rPr>
              <w:t>CCT I</w:t>
            </w:r>
          </w:p>
        </w:tc>
      </w:tr>
    </w:tbl>
    <w:p w:rsidR="006D04D1" w:rsidRDefault="006D04D1" w:rsidP="004F707E">
      <w:pPr>
        <w:spacing w:after="200" w:line="240" w:lineRule="auto"/>
        <w:ind w:left="709"/>
        <w:rPr>
          <w:rFonts w:ascii="Times New Roman" w:hAnsi="Times New Roman"/>
          <w:sz w:val="24"/>
          <w:szCs w:val="24"/>
          <w:lang w:eastAsia="pt-BR"/>
        </w:rPr>
      </w:pPr>
    </w:p>
    <w:p w:rsidR="004F707E" w:rsidRDefault="00421463" w:rsidP="004F707E">
      <w:pPr>
        <w:spacing w:after="200" w:line="240" w:lineRule="auto"/>
        <w:ind w:left="709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>..........</w:t>
      </w:r>
      <w:proofErr w:type="gramStart"/>
      <w:r w:rsidRPr="004F707E">
        <w:rPr>
          <w:rFonts w:ascii="Times New Roman" w:hAnsi="Times New Roman"/>
          <w:sz w:val="24"/>
          <w:szCs w:val="24"/>
          <w:lang w:eastAsia="pt-BR"/>
        </w:rPr>
        <w:t>”(</w:t>
      </w:r>
      <w:proofErr w:type="gramEnd"/>
      <w:r w:rsidRPr="004F707E">
        <w:rPr>
          <w:rFonts w:ascii="Times New Roman" w:hAnsi="Times New Roman"/>
          <w:sz w:val="24"/>
          <w:szCs w:val="24"/>
          <w:lang w:eastAsia="pt-BR"/>
        </w:rPr>
        <w:t>NR)</w:t>
      </w:r>
    </w:p>
    <w:p w:rsidR="00E2610E" w:rsidRPr="004F707E" w:rsidRDefault="00E2610E" w:rsidP="004F707E">
      <w:pPr>
        <w:spacing w:after="200" w:line="240" w:lineRule="auto"/>
        <w:rPr>
          <w:rFonts w:ascii="Times New Roman" w:hAnsi="Times New Roman"/>
          <w:sz w:val="24"/>
          <w:szCs w:val="24"/>
        </w:rPr>
      </w:pPr>
    </w:p>
    <w:sectPr w:rsidR="00E2610E" w:rsidRPr="004F707E" w:rsidSect="004F707E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07E" w:rsidRDefault="004F707E" w:rsidP="004F707E">
      <w:pPr>
        <w:spacing w:after="0" w:line="240" w:lineRule="auto"/>
      </w:pPr>
      <w:r>
        <w:separator/>
      </w:r>
    </w:p>
  </w:endnote>
  <w:endnote w:type="continuationSeparator" w:id="0">
    <w:p w:rsidR="004F707E" w:rsidRDefault="004F707E" w:rsidP="004F7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07E" w:rsidRPr="004F707E" w:rsidRDefault="004F707E" w:rsidP="004F707E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 xml:space="preserve">Este texto não substitui </w:t>
    </w:r>
    <w:proofErr w:type="gramStart"/>
    <w:r w:rsidRPr="00B517AC">
      <w:rPr>
        <w:rFonts w:ascii="Calibri" w:hAnsi="Calibri"/>
        <w:color w:val="943634"/>
      </w:rPr>
      <w:t>o(</w:t>
    </w:r>
    <w:proofErr w:type="gramEnd"/>
    <w:r w:rsidRPr="00B517AC">
      <w:rPr>
        <w:rFonts w:ascii="Calibri" w:hAnsi="Calibri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07E" w:rsidRDefault="004F707E" w:rsidP="004F707E">
      <w:pPr>
        <w:spacing w:after="0" w:line="240" w:lineRule="auto"/>
      </w:pPr>
      <w:r>
        <w:separator/>
      </w:r>
    </w:p>
  </w:footnote>
  <w:footnote w:type="continuationSeparator" w:id="0">
    <w:p w:rsidR="004F707E" w:rsidRDefault="004F707E" w:rsidP="004F7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07E" w:rsidRPr="00B517AC" w:rsidRDefault="004F707E" w:rsidP="004F707E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DB0D35">
      <w:rPr>
        <w:rFonts w:ascii="Calibri" w:hAnsi="Calibri"/>
        <w:noProof/>
        <w:lang w:eastAsia="pt-BR"/>
      </w:rPr>
      <w:drawing>
        <wp:inline distT="0" distB="0" distL="0" distR="0" wp14:anchorId="34CAF303" wp14:editId="68D989E3">
          <wp:extent cx="657225" cy="647700"/>
          <wp:effectExtent l="0" t="0" r="0" b="0"/>
          <wp:docPr id="5" name="Imagem 5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F707E" w:rsidRPr="00B517AC" w:rsidRDefault="004F707E" w:rsidP="004F707E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4F707E" w:rsidRPr="00B517AC" w:rsidRDefault="004F707E" w:rsidP="004F707E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4F707E" w:rsidRDefault="004F707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463"/>
    <w:rsid w:val="00421463"/>
    <w:rsid w:val="004F707E"/>
    <w:rsid w:val="006D04D1"/>
    <w:rsid w:val="00840234"/>
    <w:rsid w:val="008D71F3"/>
    <w:rsid w:val="00AF54B8"/>
    <w:rsid w:val="00B10570"/>
    <w:rsid w:val="00BB0717"/>
    <w:rsid w:val="00CC3A5B"/>
    <w:rsid w:val="00E2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7F15A354"/>
  <w14:defaultImageDpi w14:val="0"/>
  <w15:docId w15:val="{8D081791-542D-45BF-97A6-6D881737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elatextoalinhadoesquerda">
    <w:name w:val="tabela_texto_alinhado_esquerda"/>
    <w:basedOn w:val="Normal"/>
    <w:rsid w:val="00421463"/>
    <w:pPr>
      <w:spacing w:after="0" w:line="240" w:lineRule="auto"/>
      <w:ind w:left="60" w:right="60"/>
    </w:pPr>
    <w:rPr>
      <w:rFonts w:ascii="Calibri" w:hAnsi="Calibri"/>
      <w:lang w:eastAsia="pt-BR"/>
    </w:rPr>
  </w:style>
  <w:style w:type="paragraph" w:customStyle="1" w:styleId="tabelatextocentralizado">
    <w:name w:val="tabela_texto_centralizado"/>
    <w:basedOn w:val="Normal"/>
    <w:rsid w:val="00421463"/>
    <w:pPr>
      <w:spacing w:after="0" w:line="240" w:lineRule="auto"/>
      <w:ind w:left="60" w:right="60"/>
      <w:jc w:val="center"/>
    </w:pPr>
    <w:rPr>
      <w:rFonts w:ascii="Calibri" w:hAnsi="Calibri"/>
      <w:lang w:eastAsia="pt-BR"/>
    </w:rPr>
  </w:style>
  <w:style w:type="paragraph" w:customStyle="1" w:styleId="textoalinhadoesquerda">
    <w:name w:val="texto_alinhado_esquerda"/>
    <w:basedOn w:val="Normal"/>
    <w:rsid w:val="00421463"/>
    <w:pPr>
      <w:spacing w:before="120" w:after="120" w:line="240" w:lineRule="auto"/>
      <w:ind w:left="120" w:right="120"/>
    </w:pPr>
    <w:rPr>
      <w:rFonts w:ascii="Calibri" w:hAnsi="Calibri"/>
      <w:sz w:val="24"/>
      <w:szCs w:val="24"/>
      <w:lang w:eastAsia="pt-BR"/>
    </w:rPr>
  </w:style>
  <w:style w:type="paragraph" w:customStyle="1" w:styleId="textocentralizadoespacamentosimples">
    <w:name w:val="texto_centralizado_espacamento_simples"/>
    <w:basedOn w:val="Normal"/>
    <w:rsid w:val="00421463"/>
    <w:pPr>
      <w:spacing w:after="0" w:line="240" w:lineRule="auto"/>
      <w:jc w:val="center"/>
    </w:pPr>
    <w:rPr>
      <w:rFonts w:ascii="Calibri" w:hAnsi="Calibri"/>
      <w:sz w:val="24"/>
      <w:szCs w:val="24"/>
      <w:lang w:eastAsia="pt-BR"/>
    </w:rPr>
  </w:style>
  <w:style w:type="paragraph" w:customStyle="1" w:styleId="textocentralizadomaiusculas">
    <w:name w:val="texto_centralizado_maiusculas"/>
    <w:basedOn w:val="Normal"/>
    <w:rsid w:val="00421463"/>
    <w:pPr>
      <w:spacing w:before="100" w:beforeAutospacing="1" w:after="100" w:afterAutospacing="1" w:line="240" w:lineRule="auto"/>
      <w:jc w:val="center"/>
    </w:pPr>
    <w:rPr>
      <w:rFonts w:ascii="Calibri" w:hAnsi="Calibri"/>
      <w:caps/>
      <w:sz w:val="26"/>
      <w:szCs w:val="26"/>
      <w:lang w:eastAsia="pt-BR"/>
    </w:rPr>
  </w:style>
  <w:style w:type="paragraph" w:customStyle="1" w:styleId="textojustificado">
    <w:name w:val="texto_justificado"/>
    <w:basedOn w:val="Normal"/>
    <w:rsid w:val="00421463"/>
    <w:pPr>
      <w:spacing w:before="120" w:after="120" w:line="240" w:lineRule="auto"/>
      <w:ind w:left="120" w:right="120"/>
      <w:jc w:val="both"/>
    </w:pPr>
    <w:rPr>
      <w:rFonts w:ascii="Calibri" w:hAnsi="Calibri"/>
      <w:sz w:val="24"/>
      <w:szCs w:val="24"/>
      <w:lang w:eastAsia="pt-BR"/>
    </w:rPr>
  </w:style>
  <w:style w:type="paragraph" w:customStyle="1" w:styleId="textojustificadoespacamentosimples">
    <w:name w:val="texto_justificado_espacamento_simples"/>
    <w:basedOn w:val="Normal"/>
    <w:rsid w:val="00421463"/>
    <w:pPr>
      <w:spacing w:after="0" w:line="240" w:lineRule="auto"/>
      <w:jc w:val="both"/>
    </w:pPr>
    <w:rPr>
      <w:rFonts w:ascii="Calibri" w:hAnsi="Calibri"/>
      <w:sz w:val="24"/>
      <w:szCs w:val="24"/>
      <w:lang w:eastAsia="pt-BR"/>
    </w:rPr>
  </w:style>
  <w:style w:type="paragraph" w:customStyle="1" w:styleId="textojustificadorecuoprimeiralinha">
    <w:name w:val="texto_justificado_recuo_primeira_linha"/>
    <w:basedOn w:val="Normal"/>
    <w:rsid w:val="00421463"/>
    <w:pPr>
      <w:spacing w:before="120" w:after="120" w:line="240" w:lineRule="auto"/>
      <w:ind w:left="120" w:right="120" w:firstLine="1418"/>
      <w:jc w:val="both"/>
    </w:pPr>
    <w:rPr>
      <w:rFonts w:ascii="Calibri" w:hAnsi="Calibri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21463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214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21463"/>
    <w:rPr>
      <w:rFonts w:cs="Times New Roman"/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F70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707E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4F70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707E"/>
    <w:rPr>
      <w:rFonts w:cs="Times New Roman"/>
    </w:rPr>
  </w:style>
  <w:style w:type="table" w:styleId="Tabelacomgrade">
    <w:name w:val="Table Grid"/>
    <w:basedOn w:val="Tabelanormal"/>
    <w:uiPriority w:val="39"/>
    <w:rsid w:val="006D0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76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30D754-44D6-46EC-83EE-FB12CEB51AC9}"/>
</file>

<file path=customXml/itemProps2.xml><?xml version="1.0" encoding="utf-8"?>
<ds:datastoreItem xmlns:ds="http://schemas.openxmlformats.org/officeDocument/2006/customXml" ds:itemID="{61CE8750-754F-447F-AB62-D83C61B0B617}"/>
</file>

<file path=customXml/itemProps3.xml><?xml version="1.0" encoding="utf-8"?>
<ds:datastoreItem xmlns:ds="http://schemas.openxmlformats.org/officeDocument/2006/customXml" ds:itemID="{81CF8331-25F0-445C-9BE1-32C70BE2BB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1566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Magalhaes Caetano de Almeida</dc:creator>
  <cp:keywords/>
  <dc:description/>
  <cp:lastModifiedBy>Raianne Liberal Coutinho</cp:lastModifiedBy>
  <cp:revision>3</cp:revision>
  <dcterms:created xsi:type="dcterms:W3CDTF">2018-03-20T12:56:00Z</dcterms:created>
  <dcterms:modified xsi:type="dcterms:W3CDTF">2018-03-23T13:45:00Z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