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1F" w:rsidRDefault="00E76C1F" w:rsidP="00E76C1F">
      <w:pPr>
        <w:tabs>
          <w:tab w:val="left" w:pos="993"/>
        </w:tabs>
        <w:ind w:left="-426" w:right="-427"/>
        <w:jc w:val="center"/>
        <w:rPr>
          <w:rFonts w:ascii="Times New Roman" w:hAnsi="Times New Roman" w:cs="Times New Roman"/>
          <w:b/>
          <w:bCs/>
          <w:szCs w:val="24"/>
        </w:rPr>
      </w:pPr>
      <w:r w:rsidRPr="00E76C1F">
        <w:rPr>
          <w:rFonts w:ascii="Times New Roman" w:hAnsi="Times New Roman" w:cs="Times New Roman"/>
          <w:b/>
          <w:bCs/>
          <w:szCs w:val="24"/>
        </w:rPr>
        <w:t>RESOLUÇÃO DA DIRETORIA COLEGIADA - RDC Nº 243, DE 12 DE SETEMBRO DE 2003 (*)</w:t>
      </w:r>
    </w:p>
    <w:p w:rsidR="00E76C1F" w:rsidRPr="00E76C1F" w:rsidRDefault="00E76C1F" w:rsidP="00E76C1F">
      <w:pPr>
        <w:tabs>
          <w:tab w:val="left" w:pos="993"/>
        </w:tabs>
        <w:ind w:right="-1"/>
        <w:jc w:val="center"/>
        <w:rPr>
          <w:rFonts w:ascii="Times New Roman" w:hAnsi="Times New Roman" w:cs="Times New Roman"/>
          <w:b/>
          <w:bCs/>
          <w:color w:val="0000FF"/>
          <w:sz w:val="24"/>
          <w:szCs w:val="24"/>
        </w:rPr>
      </w:pPr>
      <w:r w:rsidRPr="00E76C1F">
        <w:rPr>
          <w:rFonts w:ascii="Times New Roman" w:hAnsi="Times New Roman" w:cs="Times New Roman"/>
          <w:b/>
          <w:bCs/>
          <w:color w:val="0000FF"/>
          <w:sz w:val="24"/>
          <w:szCs w:val="24"/>
        </w:rPr>
        <w:t xml:space="preserve">(Publicada no DOU nº 178, </w:t>
      </w:r>
      <w:r w:rsidR="00EF3D3E">
        <w:rPr>
          <w:rFonts w:ascii="Times New Roman" w:hAnsi="Times New Roman" w:cs="Times New Roman"/>
          <w:b/>
          <w:bCs/>
          <w:color w:val="0000FF"/>
          <w:sz w:val="24"/>
          <w:szCs w:val="24"/>
        </w:rPr>
        <w:t xml:space="preserve">Seção 1, </w:t>
      </w:r>
      <w:r w:rsidRPr="00E76C1F">
        <w:rPr>
          <w:rFonts w:ascii="Times New Roman" w:hAnsi="Times New Roman" w:cs="Times New Roman"/>
          <w:b/>
          <w:bCs/>
          <w:color w:val="0000FF"/>
          <w:sz w:val="24"/>
          <w:szCs w:val="24"/>
        </w:rPr>
        <w:t>de 12 de setembro de 2003)</w:t>
      </w:r>
    </w:p>
    <w:p w:rsidR="00E76C1F" w:rsidRDefault="00E76C1F" w:rsidP="00E76C1F">
      <w:pPr>
        <w:tabs>
          <w:tab w:val="left" w:pos="993"/>
        </w:tabs>
        <w:ind w:right="-1"/>
        <w:jc w:val="center"/>
        <w:rPr>
          <w:rFonts w:ascii="Times New Roman" w:hAnsi="Times New Roman" w:cs="Times New Roman"/>
          <w:b/>
          <w:bCs/>
          <w:color w:val="0000FF"/>
          <w:sz w:val="24"/>
          <w:szCs w:val="24"/>
        </w:rPr>
      </w:pPr>
      <w:r w:rsidRPr="00E76C1F">
        <w:rPr>
          <w:rFonts w:ascii="Times New Roman" w:hAnsi="Times New Roman" w:cs="Times New Roman"/>
          <w:b/>
          <w:bCs/>
          <w:color w:val="0000FF"/>
          <w:sz w:val="24"/>
          <w:szCs w:val="24"/>
        </w:rPr>
        <w:t>(Republicada no DOU nº 210,</w:t>
      </w:r>
      <w:r w:rsidR="00EF3D3E">
        <w:rPr>
          <w:rFonts w:ascii="Times New Roman" w:hAnsi="Times New Roman" w:cs="Times New Roman"/>
          <w:b/>
          <w:bCs/>
          <w:color w:val="0000FF"/>
          <w:sz w:val="24"/>
          <w:szCs w:val="24"/>
        </w:rPr>
        <w:t xml:space="preserve"> Seção 2,</w:t>
      </w:r>
      <w:r w:rsidRPr="00E76C1F">
        <w:rPr>
          <w:rFonts w:ascii="Times New Roman" w:hAnsi="Times New Roman" w:cs="Times New Roman"/>
          <w:b/>
          <w:bCs/>
          <w:color w:val="0000FF"/>
          <w:sz w:val="24"/>
          <w:szCs w:val="24"/>
        </w:rPr>
        <w:t xml:space="preserve"> de 29 de outubro de 2003)</w:t>
      </w:r>
    </w:p>
    <w:p w:rsidR="00EF3D3E" w:rsidRPr="00E76C1F" w:rsidRDefault="00EF3D3E" w:rsidP="00E76C1F">
      <w:pPr>
        <w:tabs>
          <w:tab w:val="left" w:pos="993"/>
        </w:tabs>
        <w:ind w:right="-1"/>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(Revogada pela Resolução nº 5, de 16 de janeiro de 2004)</w:t>
      </w:r>
    </w:p>
    <w:p w:rsidR="00E76C1F" w:rsidRPr="00EF3D3E" w:rsidRDefault="00E76C1F" w:rsidP="00E76C1F">
      <w:pPr>
        <w:ind w:firstLine="567"/>
        <w:jc w:val="both"/>
        <w:rPr>
          <w:rFonts w:ascii="Times New Roman" w:hAnsi="Times New Roman" w:cs="Times New Roman"/>
          <w:strike/>
          <w:sz w:val="24"/>
          <w:szCs w:val="24"/>
        </w:rPr>
      </w:pPr>
      <w:r w:rsidRPr="00EF3D3E">
        <w:rPr>
          <w:rFonts w:ascii="Times New Roman" w:hAnsi="Times New Roman" w:cs="Times New Roman"/>
          <w:b/>
          <w:bCs/>
          <w:strike/>
          <w:sz w:val="24"/>
          <w:szCs w:val="24"/>
        </w:rPr>
        <w:t xml:space="preserve">A Diretoria Colegiada da Agência Nacional de Vigilância Sanitária, </w:t>
      </w:r>
      <w:r w:rsidRPr="00EF3D3E">
        <w:rPr>
          <w:rFonts w:ascii="Times New Roman" w:hAnsi="Times New Roman" w:cs="Times New Roman"/>
          <w:strike/>
          <w:sz w:val="24"/>
          <w:szCs w:val="24"/>
        </w:rPr>
        <w:t>no uso da atribuição que lhe confere o art. 11, inciso IV, do Regulamento ANVISA aprovado pelo Decreto nº 3.029, de 16 de abril de 1999, c/</w:t>
      </w:r>
      <w:proofErr w:type="gramStart"/>
      <w:r w:rsidRPr="00EF3D3E">
        <w:rPr>
          <w:rFonts w:ascii="Times New Roman" w:hAnsi="Times New Roman" w:cs="Times New Roman"/>
          <w:strike/>
          <w:sz w:val="24"/>
          <w:szCs w:val="24"/>
        </w:rPr>
        <w:t>c</w:t>
      </w:r>
      <w:proofErr w:type="gramEnd"/>
      <w:r w:rsidRPr="00EF3D3E">
        <w:rPr>
          <w:rFonts w:ascii="Times New Roman" w:hAnsi="Times New Roman" w:cs="Times New Roman"/>
          <w:strike/>
          <w:sz w:val="24"/>
          <w:szCs w:val="24"/>
        </w:rPr>
        <w:t xml:space="preserve"> o § 1º do art. 111 do Regimento Interno aprovado pela Portaria nº 593, de 25 de agosto de 2000, republicada no DOU de 22 de dezembro de 2000, em reunião realizada em 11 de setembro de 2003,</w:t>
      </w:r>
    </w:p>
    <w:p w:rsidR="00E76C1F" w:rsidRPr="00EF3D3E" w:rsidRDefault="00E76C1F" w:rsidP="00E76C1F">
      <w:pPr>
        <w:ind w:firstLine="567"/>
        <w:jc w:val="both"/>
        <w:rPr>
          <w:rFonts w:ascii="Times New Roman" w:hAnsi="Times New Roman" w:cs="Times New Roman"/>
          <w:b/>
          <w:bCs/>
          <w:strike/>
          <w:sz w:val="24"/>
          <w:szCs w:val="24"/>
        </w:rPr>
      </w:pPr>
      <w:proofErr w:type="gramStart"/>
      <w:r w:rsidRPr="00EF3D3E">
        <w:rPr>
          <w:rFonts w:ascii="Times New Roman" w:hAnsi="Times New Roman" w:cs="Times New Roman"/>
          <w:strike/>
          <w:sz w:val="24"/>
          <w:szCs w:val="24"/>
        </w:rPr>
        <w:t>adotou</w:t>
      </w:r>
      <w:proofErr w:type="gramEnd"/>
      <w:r w:rsidRPr="00EF3D3E">
        <w:rPr>
          <w:rFonts w:ascii="Times New Roman" w:hAnsi="Times New Roman" w:cs="Times New Roman"/>
          <w:strike/>
          <w:sz w:val="24"/>
          <w:szCs w:val="24"/>
        </w:rPr>
        <w:t xml:space="preserve"> a seguinte Resolução e eu, Diretor-Presidente, determino a sua publicação:</w:t>
      </w:r>
    </w:p>
    <w:p w:rsidR="00E76C1F" w:rsidRPr="00EF3D3E" w:rsidRDefault="00E76C1F" w:rsidP="00E76C1F">
      <w:pPr>
        <w:ind w:firstLine="567"/>
        <w:jc w:val="both"/>
        <w:rPr>
          <w:rFonts w:ascii="Times New Roman" w:hAnsi="Times New Roman" w:cs="Times New Roman"/>
          <w:strike/>
          <w:sz w:val="24"/>
          <w:szCs w:val="24"/>
        </w:rPr>
      </w:pPr>
      <w:r w:rsidRPr="00EF3D3E">
        <w:rPr>
          <w:rFonts w:ascii="Times New Roman" w:hAnsi="Times New Roman" w:cs="Times New Roman"/>
          <w:strike/>
          <w:sz w:val="24"/>
          <w:szCs w:val="24"/>
        </w:rPr>
        <w:t>Art. 1</w:t>
      </w:r>
      <w:r w:rsidRPr="00EF3D3E">
        <w:rPr>
          <w:rFonts w:ascii="Times New Roman" w:hAnsi="Times New Roman" w:cs="Times New Roman"/>
          <w:strike/>
          <w:sz w:val="24"/>
          <w:szCs w:val="24"/>
          <w:vertAlign w:val="superscript"/>
        </w:rPr>
        <w:t xml:space="preserve">o. </w:t>
      </w:r>
      <w:r w:rsidRPr="00EF3D3E">
        <w:rPr>
          <w:rFonts w:ascii="Times New Roman" w:hAnsi="Times New Roman" w:cs="Times New Roman"/>
          <w:strike/>
          <w:sz w:val="24"/>
          <w:szCs w:val="24"/>
        </w:rPr>
        <w:t>A Câmara Técnica de Medicamentos – CATEME, vinculada à Agência Nacional de Vigilância Sanitária, instituída pela Resolução da Diretoria Colegiada - RD</w:t>
      </w:r>
      <w:r w:rsidRPr="00EF3D3E">
        <w:rPr>
          <w:rFonts w:ascii="Times New Roman" w:hAnsi="Times New Roman" w:cs="Times New Roman"/>
          <w:strike/>
          <w:sz w:val="24"/>
          <w:szCs w:val="24"/>
        </w:rPr>
        <w:t xml:space="preserve">C nº 89, de 8 de maio de 2001, </w:t>
      </w:r>
      <w:r w:rsidRPr="00EF3D3E">
        <w:rPr>
          <w:rFonts w:ascii="Times New Roman" w:hAnsi="Times New Roman" w:cs="Times New Roman"/>
          <w:strike/>
          <w:sz w:val="24"/>
          <w:szCs w:val="24"/>
        </w:rPr>
        <w:t>passa a ter a seguinte composição:</w:t>
      </w:r>
    </w:p>
    <w:tbl>
      <w:tblPr>
        <w:tblW w:w="793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2" w:type="dxa"/>
          <w:right w:w="102" w:type="dxa"/>
        </w:tblCellMar>
        <w:tblLook w:val="0000" w:firstRow="0" w:lastRow="0" w:firstColumn="0" w:lastColumn="0" w:noHBand="0" w:noVBand="0"/>
      </w:tblPr>
      <w:tblGrid>
        <w:gridCol w:w="2972"/>
        <w:gridCol w:w="1707"/>
        <w:gridCol w:w="3260"/>
      </w:tblGrid>
      <w:tr w:rsidR="00E76C1F" w:rsidRPr="00EF3D3E" w:rsidTr="00E76C1F">
        <w:tblPrEx>
          <w:tblCellMar>
            <w:top w:w="0" w:type="dxa"/>
            <w:bottom w:w="0" w:type="dxa"/>
          </w:tblCellMar>
        </w:tblPrEx>
        <w:trPr>
          <w:jc w:val="center"/>
        </w:trPr>
        <w:tc>
          <w:tcPr>
            <w:tcW w:w="2972" w:type="dxa"/>
            <w:tcBorders>
              <w:top w:val="single" w:sz="4" w:space="0" w:color="auto"/>
              <w:left w:val="single" w:sz="4" w:space="0" w:color="auto"/>
              <w:bottom w:val="nil"/>
              <w:right w:val="single" w:sz="4" w:space="0" w:color="auto"/>
            </w:tcBorders>
            <w:vAlign w:val="center"/>
          </w:tcPr>
          <w:p w:rsidR="00E76C1F" w:rsidRPr="00EF3D3E" w:rsidRDefault="00E76C1F" w:rsidP="000A07E1">
            <w:pPr>
              <w:pStyle w:val="Ttulo"/>
              <w:rPr>
                <w:rFonts w:ascii="Times New Roman" w:hAnsi="Times New Roman" w:cs="Times New Roman"/>
                <w:b/>
                <w:strike/>
                <w:sz w:val="24"/>
                <w:szCs w:val="24"/>
              </w:rPr>
            </w:pPr>
            <w:r w:rsidRPr="00EF3D3E">
              <w:rPr>
                <w:rFonts w:ascii="Times New Roman" w:hAnsi="Times New Roman" w:cs="Times New Roman"/>
                <w:b/>
                <w:strike/>
                <w:sz w:val="24"/>
                <w:szCs w:val="24"/>
              </w:rPr>
              <w:t>NOME</w:t>
            </w:r>
          </w:p>
        </w:tc>
        <w:tc>
          <w:tcPr>
            <w:tcW w:w="1707" w:type="dxa"/>
            <w:tcBorders>
              <w:top w:val="single" w:sz="4" w:space="0" w:color="auto"/>
              <w:left w:val="single" w:sz="4" w:space="0" w:color="auto"/>
              <w:bottom w:val="nil"/>
              <w:right w:val="single" w:sz="4" w:space="0" w:color="auto"/>
            </w:tcBorders>
            <w:vAlign w:val="center"/>
          </w:tcPr>
          <w:p w:rsidR="00E76C1F" w:rsidRPr="00EF3D3E" w:rsidRDefault="00E76C1F" w:rsidP="000A07E1">
            <w:pPr>
              <w:pStyle w:val="Ttulo"/>
              <w:rPr>
                <w:rFonts w:ascii="Times New Roman" w:hAnsi="Times New Roman" w:cs="Times New Roman"/>
                <w:b/>
                <w:strike/>
                <w:sz w:val="24"/>
                <w:szCs w:val="24"/>
              </w:rPr>
            </w:pPr>
            <w:r w:rsidRPr="00EF3D3E">
              <w:rPr>
                <w:rFonts w:ascii="Times New Roman" w:hAnsi="Times New Roman" w:cs="Times New Roman"/>
                <w:b/>
                <w:strike/>
                <w:sz w:val="24"/>
                <w:szCs w:val="24"/>
              </w:rPr>
              <w:t>TITULAÇÃO</w:t>
            </w:r>
          </w:p>
        </w:tc>
        <w:tc>
          <w:tcPr>
            <w:tcW w:w="3260" w:type="dxa"/>
            <w:tcBorders>
              <w:top w:val="single" w:sz="4" w:space="0" w:color="auto"/>
              <w:left w:val="single" w:sz="4" w:space="0" w:color="auto"/>
              <w:bottom w:val="nil"/>
              <w:right w:val="single" w:sz="4" w:space="0" w:color="auto"/>
            </w:tcBorders>
            <w:vAlign w:val="center"/>
          </w:tcPr>
          <w:p w:rsidR="00E76C1F" w:rsidRPr="00EF3D3E" w:rsidRDefault="00E76C1F" w:rsidP="000A07E1">
            <w:pPr>
              <w:pStyle w:val="Ttulo"/>
              <w:rPr>
                <w:rFonts w:ascii="Times New Roman" w:hAnsi="Times New Roman" w:cs="Times New Roman"/>
                <w:b/>
                <w:strike/>
                <w:sz w:val="24"/>
                <w:szCs w:val="24"/>
              </w:rPr>
            </w:pPr>
            <w:r w:rsidRPr="00EF3D3E">
              <w:rPr>
                <w:rFonts w:ascii="Times New Roman" w:hAnsi="Times New Roman" w:cs="Times New Roman"/>
                <w:b/>
                <w:strike/>
                <w:sz w:val="24"/>
                <w:szCs w:val="24"/>
              </w:rPr>
              <w:t>INSTITUIÇÃO</w:t>
            </w:r>
          </w:p>
        </w:tc>
      </w:tr>
      <w:tr w:rsidR="00E76C1F" w:rsidRPr="00EF3D3E" w:rsidTr="00E76C1F">
        <w:tblPrEx>
          <w:tblCellMar>
            <w:top w:w="0" w:type="dxa"/>
            <w:bottom w:w="0" w:type="dxa"/>
          </w:tblCellMar>
        </w:tblPrEx>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rPr>
            </w:pPr>
            <w:proofErr w:type="spellStart"/>
            <w:r w:rsidRPr="00EF3D3E">
              <w:rPr>
                <w:rFonts w:ascii="Times New Roman" w:hAnsi="Times New Roman" w:cs="Times New Roman"/>
                <w:strike/>
                <w:sz w:val="24"/>
                <w:szCs w:val="24"/>
              </w:rPr>
              <w:t>Eloir</w:t>
            </w:r>
            <w:proofErr w:type="spellEnd"/>
            <w:r w:rsidRPr="00EF3D3E">
              <w:rPr>
                <w:rFonts w:ascii="Times New Roman" w:hAnsi="Times New Roman" w:cs="Times New Roman"/>
                <w:strike/>
                <w:sz w:val="24"/>
                <w:szCs w:val="24"/>
              </w:rPr>
              <w:t xml:space="preserve"> Paulo </w:t>
            </w:r>
            <w:proofErr w:type="spellStart"/>
            <w:r w:rsidRPr="00EF3D3E">
              <w:rPr>
                <w:rFonts w:ascii="Times New Roman" w:hAnsi="Times New Roman" w:cs="Times New Roman"/>
                <w:strike/>
                <w:sz w:val="24"/>
                <w:szCs w:val="24"/>
              </w:rPr>
              <w:t>Schenkel</w:t>
            </w:r>
            <w:proofErr w:type="spellEnd"/>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Doutor</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Universidade Federal de Santa Catarina - UFSC</w:t>
            </w:r>
          </w:p>
        </w:tc>
      </w:tr>
      <w:tr w:rsidR="00E76C1F" w:rsidRPr="00EF3D3E" w:rsidTr="00E76C1F">
        <w:tblPrEx>
          <w:tblCellMar>
            <w:top w:w="0" w:type="dxa"/>
            <w:bottom w:w="0" w:type="dxa"/>
          </w:tblCellMar>
        </w:tblPrEx>
        <w:trPr>
          <w:trHeight w:val="302"/>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 xml:space="preserve">Francisco José Roma </w:t>
            </w:r>
            <w:proofErr w:type="spellStart"/>
            <w:r w:rsidRPr="00EF3D3E">
              <w:rPr>
                <w:rFonts w:ascii="Times New Roman" w:hAnsi="Times New Roman" w:cs="Times New Roman"/>
                <w:strike/>
                <w:sz w:val="24"/>
                <w:szCs w:val="24"/>
              </w:rPr>
              <w:t>Paumgartten</w:t>
            </w:r>
            <w:proofErr w:type="spellEnd"/>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Doutor</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Escola Nacional de Saúde Pública – ENSP/FIOCRUZ</w:t>
            </w:r>
          </w:p>
        </w:tc>
      </w:tr>
      <w:tr w:rsidR="00E76C1F" w:rsidRPr="00EF3D3E" w:rsidTr="00E76C1F">
        <w:tblPrEx>
          <w:tblCellMar>
            <w:top w:w="0" w:type="dxa"/>
            <w:bottom w:w="0" w:type="dxa"/>
          </w:tblCellMar>
        </w:tblPrEx>
        <w:trPr>
          <w:trHeight w:val="558"/>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lang w:val="es-ES_tradnl"/>
              </w:rPr>
            </w:pPr>
            <w:proofErr w:type="spellStart"/>
            <w:r w:rsidRPr="00EF3D3E">
              <w:rPr>
                <w:rFonts w:ascii="Times New Roman" w:hAnsi="Times New Roman" w:cs="Times New Roman"/>
                <w:strike/>
                <w:sz w:val="24"/>
                <w:szCs w:val="24"/>
                <w:lang w:val="es-ES_tradnl"/>
              </w:rPr>
              <w:t>Gérson</w:t>
            </w:r>
            <w:proofErr w:type="spellEnd"/>
            <w:r w:rsidRPr="00EF3D3E">
              <w:rPr>
                <w:rFonts w:ascii="Times New Roman" w:hAnsi="Times New Roman" w:cs="Times New Roman"/>
                <w:strike/>
                <w:sz w:val="24"/>
                <w:szCs w:val="24"/>
                <w:lang w:val="es-ES_tradnl"/>
              </w:rPr>
              <w:t xml:space="preserve"> </w:t>
            </w:r>
            <w:proofErr w:type="spellStart"/>
            <w:r w:rsidRPr="00EF3D3E">
              <w:rPr>
                <w:rFonts w:ascii="Times New Roman" w:hAnsi="Times New Roman" w:cs="Times New Roman"/>
                <w:strike/>
                <w:sz w:val="24"/>
                <w:szCs w:val="24"/>
                <w:lang w:val="es-ES_tradnl"/>
              </w:rPr>
              <w:t>Antônio</w:t>
            </w:r>
            <w:proofErr w:type="spellEnd"/>
            <w:r w:rsidRPr="00EF3D3E">
              <w:rPr>
                <w:rFonts w:ascii="Times New Roman" w:hAnsi="Times New Roman" w:cs="Times New Roman"/>
                <w:strike/>
                <w:sz w:val="24"/>
                <w:szCs w:val="24"/>
                <w:lang w:val="es-ES_tradnl"/>
              </w:rPr>
              <w:t xml:space="preserve"> </w:t>
            </w:r>
            <w:proofErr w:type="spellStart"/>
            <w:r w:rsidRPr="00EF3D3E">
              <w:rPr>
                <w:rFonts w:ascii="Times New Roman" w:hAnsi="Times New Roman" w:cs="Times New Roman"/>
                <w:strike/>
                <w:sz w:val="24"/>
                <w:szCs w:val="24"/>
                <w:lang w:val="es-ES_tradnl"/>
              </w:rPr>
              <w:t>Pianetti</w:t>
            </w:r>
            <w:proofErr w:type="spellEnd"/>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Doutor</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spacing w:before="60"/>
              <w:rPr>
                <w:rFonts w:ascii="Times New Roman" w:hAnsi="Times New Roman" w:cs="Times New Roman"/>
                <w:strike/>
                <w:sz w:val="24"/>
                <w:szCs w:val="24"/>
              </w:rPr>
            </w:pPr>
            <w:r w:rsidRPr="00EF3D3E">
              <w:rPr>
                <w:rFonts w:ascii="Times New Roman" w:hAnsi="Times New Roman" w:cs="Times New Roman"/>
                <w:strike/>
                <w:sz w:val="24"/>
                <w:szCs w:val="24"/>
              </w:rPr>
              <w:t>Universidade Federal de Minas Gerais - UFMG</w:t>
            </w:r>
          </w:p>
        </w:tc>
      </w:tr>
      <w:tr w:rsidR="00E76C1F" w:rsidRPr="00EF3D3E" w:rsidTr="00E76C1F">
        <w:tblPrEx>
          <w:tblCellMar>
            <w:top w:w="0" w:type="dxa"/>
            <w:bottom w:w="0" w:type="dxa"/>
          </w:tblCellMar>
        </w:tblPrEx>
        <w:trPr>
          <w:trHeight w:val="670"/>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 xml:space="preserve">José Antônio </w:t>
            </w:r>
            <w:proofErr w:type="gramStart"/>
            <w:r w:rsidRPr="00EF3D3E">
              <w:rPr>
                <w:rFonts w:ascii="Times New Roman" w:hAnsi="Times New Roman" w:cs="Times New Roman"/>
                <w:strike/>
                <w:sz w:val="24"/>
                <w:szCs w:val="24"/>
              </w:rPr>
              <w:t>Franchini  Ramires</w:t>
            </w:r>
            <w:proofErr w:type="gramEnd"/>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Doutor/Livre Docente</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Instituto do Coração – Incor / USP</w:t>
            </w:r>
          </w:p>
        </w:tc>
      </w:tr>
      <w:tr w:rsidR="00E76C1F" w:rsidRPr="00EF3D3E" w:rsidTr="00E76C1F">
        <w:tblPrEx>
          <w:tblCellMar>
            <w:top w:w="0" w:type="dxa"/>
            <w:bottom w:w="0" w:type="dxa"/>
          </w:tblCellMar>
        </w:tblPrEx>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rPr>
            </w:pPr>
            <w:r w:rsidRPr="00EF3D3E">
              <w:rPr>
                <w:rFonts w:ascii="Times New Roman" w:hAnsi="Times New Roman" w:cs="Times New Roman"/>
                <w:strike/>
                <w:sz w:val="24"/>
                <w:szCs w:val="24"/>
              </w:rPr>
              <w:t>José Ruben de Alcântara Bonfim</w:t>
            </w:r>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Especialista</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Sociedade Brasileira de Vigilância em Medicamentos - SOBRAVIME</w:t>
            </w:r>
          </w:p>
        </w:tc>
      </w:tr>
      <w:tr w:rsidR="00E76C1F" w:rsidRPr="00EF3D3E" w:rsidTr="00E76C1F">
        <w:tblPrEx>
          <w:tblCellMar>
            <w:top w:w="0" w:type="dxa"/>
            <w:bottom w:w="0" w:type="dxa"/>
          </w:tblCellMar>
        </w:tblPrEx>
        <w:trPr>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rPr>
            </w:pPr>
            <w:r w:rsidRPr="00EF3D3E">
              <w:rPr>
                <w:rFonts w:ascii="Times New Roman" w:hAnsi="Times New Roman" w:cs="Times New Roman"/>
                <w:strike/>
                <w:sz w:val="24"/>
                <w:szCs w:val="24"/>
              </w:rPr>
              <w:t xml:space="preserve">Lenita </w:t>
            </w:r>
            <w:proofErr w:type="spellStart"/>
            <w:r w:rsidRPr="00EF3D3E">
              <w:rPr>
                <w:rFonts w:ascii="Times New Roman" w:hAnsi="Times New Roman" w:cs="Times New Roman"/>
                <w:strike/>
                <w:sz w:val="24"/>
                <w:szCs w:val="24"/>
              </w:rPr>
              <w:t>Wannmacher</w:t>
            </w:r>
            <w:proofErr w:type="spellEnd"/>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Mestre</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Universidade de Passo Fundo</w:t>
            </w:r>
          </w:p>
        </w:tc>
      </w:tr>
      <w:tr w:rsidR="00E76C1F" w:rsidRPr="00EF3D3E" w:rsidTr="00E76C1F">
        <w:tblPrEx>
          <w:tblCellMar>
            <w:top w:w="0" w:type="dxa"/>
            <w:bottom w:w="0" w:type="dxa"/>
          </w:tblCellMar>
        </w:tblPrEx>
        <w:trPr>
          <w:trHeight w:val="311"/>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rPr>
            </w:pPr>
            <w:r w:rsidRPr="00EF3D3E">
              <w:rPr>
                <w:rFonts w:ascii="Times New Roman" w:hAnsi="Times New Roman" w:cs="Times New Roman"/>
                <w:strike/>
                <w:sz w:val="24"/>
                <w:szCs w:val="24"/>
              </w:rPr>
              <w:t>Luiz Guilherme Costa Lyra</w:t>
            </w:r>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Doutor</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Universidade Federal da Bahia - UFBA</w:t>
            </w:r>
          </w:p>
        </w:tc>
      </w:tr>
      <w:tr w:rsidR="00E76C1F" w:rsidRPr="00EF3D3E" w:rsidTr="00E76C1F">
        <w:tblPrEx>
          <w:tblCellMar>
            <w:top w:w="0" w:type="dxa"/>
            <w:bottom w:w="0" w:type="dxa"/>
          </w:tblCellMar>
        </w:tblPrEx>
        <w:trPr>
          <w:trHeight w:val="311"/>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rPr>
            </w:pPr>
            <w:r w:rsidRPr="00EF3D3E">
              <w:rPr>
                <w:rFonts w:ascii="Times New Roman" w:hAnsi="Times New Roman" w:cs="Times New Roman"/>
                <w:strike/>
                <w:sz w:val="24"/>
                <w:szCs w:val="24"/>
              </w:rPr>
              <w:t>Luiz Hildebrando Pereira da Silva</w:t>
            </w:r>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Doutor</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Centro de Pesquisa em Medicina Tropical de Porto Velho - USP</w:t>
            </w:r>
          </w:p>
        </w:tc>
      </w:tr>
      <w:tr w:rsidR="00E76C1F" w:rsidRPr="00EF3D3E" w:rsidTr="00E76C1F">
        <w:tblPrEx>
          <w:tblCellMar>
            <w:top w:w="0" w:type="dxa"/>
            <w:bottom w:w="0" w:type="dxa"/>
          </w:tblCellMar>
        </w:tblPrEx>
        <w:trPr>
          <w:trHeight w:val="311"/>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rPr>
            </w:pPr>
            <w:r w:rsidRPr="00EF3D3E">
              <w:rPr>
                <w:rFonts w:ascii="Times New Roman" w:hAnsi="Times New Roman" w:cs="Times New Roman"/>
                <w:strike/>
                <w:sz w:val="24"/>
                <w:szCs w:val="24"/>
              </w:rPr>
              <w:t>Maria Inês Schmidt</w:t>
            </w:r>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Doutora</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Universidade Federal do Rio Grande do Sul - UFRGS</w:t>
            </w:r>
          </w:p>
        </w:tc>
      </w:tr>
      <w:tr w:rsidR="00E76C1F" w:rsidRPr="00EF3D3E" w:rsidTr="00E76C1F">
        <w:tblPrEx>
          <w:tblCellMar>
            <w:top w:w="0" w:type="dxa"/>
            <w:bottom w:w="0" w:type="dxa"/>
          </w:tblCellMar>
        </w:tblPrEx>
        <w:trPr>
          <w:trHeight w:val="311"/>
          <w:jc w:val="center"/>
        </w:trPr>
        <w:tc>
          <w:tcPr>
            <w:tcW w:w="2972"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both"/>
              <w:rPr>
                <w:rFonts w:ascii="Times New Roman" w:hAnsi="Times New Roman" w:cs="Times New Roman"/>
                <w:strike/>
                <w:sz w:val="24"/>
                <w:szCs w:val="24"/>
              </w:rPr>
            </w:pPr>
            <w:r w:rsidRPr="00EF3D3E">
              <w:rPr>
                <w:rFonts w:ascii="Times New Roman" w:hAnsi="Times New Roman" w:cs="Times New Roman"/>
                <w:strike/>
                <w:sz w:val="24"/>
                <w:szCs w:val="24"/>
              </w:rPr>
              <w:t>Sônia Regina Testa da Silva Ramos</w:t>
            </w:r>
          </w:p>
        </w:tc>
        <w:tc>
          <w:tcPr>
            <w:tcW w:w="1707"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jc w:val="center"/>
              <w:rPr>
                <w:rFonts w:ascii="Times New Roman" w:hAnsi="Times New Roman" w:cs="Times New Roman"/>
                <w:strike/>
                <w:sz w:val="24"/>
                <w:szCs w:val="24"/>
              </w:rPr>
            </w:pPr>
            <w:r w:rsidRPr="00EF3D3E">
              <w:rPr>
                <w:rFonts w:ascii="Times New Roman" w:hAnsi="Times New Roman" w:cs="Times New Roman"/>
                <w:strike/>
                <w:sz w:val="24"/>
                <w:szCs w:val="24"/>
              </w:rPr>
              <w:t xml:space="preserve">Doutora/Livre Docente </w:t>
            </w:r>
          </w:p>
        </w:tc>
        <w:tc>
          <w:tcPr>
            <w:tcW w:w="3260" w:type="dxa"/>
            <w:tcBorders>
              <w:top w:val="single" w:sz="4" w:space="0" w:color="auto"/>
              <w:left w:val="single" w:sz="4" w:space="0" w:color="auto"/>
              <w:bottom w:val="single" w:sz="4" w:space="0" w:color="auto"/>
              <w:right w:val="single" w:sz="4" w:space="0" w:color="auto"/>
            </w:tcBorders>
            <w:vAlign w:val="center"/>
          </w:tcPr>
          <w:p w:rsidR="00E76C1F" w:rsidRPr="00EF3D3E" w:rsidRDefault="00E76C1F" w:rsidP="000A07E1">
            <w:pPr>
              <w:rPr>
                <w:rFonts w:ascii="Times New Roman" w:hAnsi="Times New Roman" w:cs="Times New Roman"/>
                <w:strike/>
                <w:sz w:val="24"/>
                <w:szCs w:val="24"/>
              </w:rPr>
            </w:pPr>
            <w:r w:rsidRPr="00EF3D3E">
              <w:rPr>
                <w:rFonts w:ascii="Times New Roman" w:hAnsi="Times New Roman" w:cs="Times New Roman"/>
                <w:strike/>
                <w:sz w:val="24"/>
                <w:szCs w:val="24"/>
              </w:rPr>
              <w:t>Instituto da Criança - Hospital das Clínicas de São Paulo– USP</w:t>
            </w:r>
          </w:p>
        </w:tc>
      </w:tr>
    </w:tbl>
    <w:p w:rsidR="00E76C1F" w:rsidRPr="00EF3D3E" w:rsidRDefault="00E76C1F" w:rsidP="00E76C1F">
      <w:pPr>
        <w:ind w:firstLine="567"/>
        <w:jc w:val="both"/>
        <w:rPr>
          <w:rFonts w:ascii="Times New Roman" w:hAnsi="Times New Roman" w:cs="Times New Roman"/>
          <w:strike/>
          <w:sz w:val="24"/>
          <w:szCs w:val="24"/>
        </w:rPr>
      </w:pPr>
    </w:p>
    <w:p w:rsidR="00E76C1F" w:rsidRPr="00EF3D3E" w:rsidRDefault="00E76C1F" w:rsidP="00E76C1F">
      <w:pPr>
        <w:ind w:firstLine="567"/>
        <w:jc w:val="both"/>
        <w:rPr>
          <w:rFonts w:ascii="Times New Roman" w:hAnsi="Times New Roman" w:cs="Times New Roman"/>
          <w:strike/>
          <w:sz w:val="24"/>
          <w:szCs w:val="24"/>
        </w:rPr>
      </w:pPr>
      <w:r w:rsidRPr="00EF3D3E">
        <w:rPr>
          <w:rFonts w:ascii="Times New Roman" w:hAnsi="Times New Roman" w:cs="Times New Roman"/>
          <w:strike/>
          <w:sz w:val="24"/>
          <w:szCs w:val="24"/>
        </w:rPr>
        <w:t>Parágrafo único. A Comissão tem um prazo de até 30 dias para iniciar seus trabalhos</w:t>
      </w:r>
    </w:p>
    <w:p w:rsidR="00E76C1F" w:rsidRPr="00EF3D3E" w:rsidRDefault="00E76C1F" w:rsidP="00E76C1F">
      <w:pPr>
        <w:ind w:firstLine="567"/>
        <w:jc w:val="both"/>
        <w:rPr>
          <w:rFonts w:ascii="Times New Roman" w:hAnsi="Times New Roman" w:cs="Times New Roman"/>
          <w:strike/>
          <w:sz w:val="24"/>
          <w:szCs w:val="24"/>
        </w:rPr>
      </w:pPr>
      <w:r w:rsidRPr="00EF3D3E">
        <w:rPr>
          <w:rFonts w:ascii="Times New Roman" w:hAnsi="Times New Roman" w:cs="Times New Roman"/>
          <w:strike/>
          <w:sz w:val="24"/>
          <w:szCs w:val="24"/>
        </w:rPr>
        <w:t>Art.</w:t>
      </w:r>
      <w:r w:rsidRPr="00EF3D3E">
        <w:rPr>
          <w:rFonts w:ascii="Times New Roman" w:hAnsi="Times New Roman" w:cs="Times New Roman"/>
          <w:strike/>
          <w:sz w:val="24"/>
          <w:szCs w:val="24"/>
        </w:rPr>
        <w:t xml:space="preserve"> 2º Os Membros da Câmara terão mandato de um ano, </w:t>
      </w:r>
      <w:r w:rsidRPr="00EF3D3E">
        <w:rPr>
          <w:rFonts w:ascii="Times New Roman" w:hAnsi="Times New Roman" w:cs="Times New Roman"/>
          <w:strike/>
          <w:sz w:val="24"/>
          <w:szCs w:val="24"/>
        </w:rPr>
        <w:t>podendo ser prorrogado por igual período.</w:t>
      </w:r>
    </w:p>
    <w:p w:rsidR="00E76C1F" w:rsidRPr="00EF3D3E" w:rsidRDefault="00E76C1F" w:rsidP="00E76C1F">
      <w:pPr>
        <w:ind w:firstLine="567"/>
        <w:jc w:val="both"/>
        <w:rPr>
          <w:rFonts w:ascii="Times New Roman" w:hAnsi="Times New Roman" w:cs="Times New Roman"/>
          <w:strike/>
          <w:sz w:val="24"/>
          <w:szCs w:val="24"/>
        </w:rPr>
      </w:pPr>
      <w:r w:rsidRPr="00EF3D3E">
        <w:rPr>
          <w:rFonts w:ascii="Times New Roman" w:hAnsi="Times New Roman" w:cs="Times New Roman"/>
          <w:strike/>
          <w:sz w:val="24"/>
          <w:szCs w:val="24"/>
        </w:rPr>
        <w:t>Art. 3º Ficam revogados: a Portaria nº. 6 de 7 de janeiro de 2002, publicada na seção 2 do DOU de 28 de janeiro de 2002 e os artigos 2º e 4º da Resolução – RDC nº 89, de 8 de maio de 2001.</w:t>
      </w:r>
      <w:bookmarkStart w:id="0" w:name="_GoBack"/>
      <w:bookmarkEnd w:id="0"/>
    </w:p>
    <w:p w:rsidR="00E76C1F" w:rsidRPr="00EF3D3E" w:rsidRDefault="00E76C1F" w:rsidP="00E76C1F">
      <w:pPr>
        <w:ind w:firstLine="567"/>
        <w:jc w:val="both"/>
        <w:rPr>
          <w:rFonts w:ascii="Times New Roman" w:hAnsi="Times New Roman" w:cs="Times New Roman"/>
          <w:strike/>
          <w:sz w:val="24"/>
          <w:szCs w:val="24"/>
        </w:rPr>
      </w:pPr>
      <w:r w:rsidRPr="00EF3D3E">
        <w:rPr>
          <w:rFonts w:ascii="Times New Roman" w:hAnsi="Times New Roman" w:cs="Times New Roman"/>
          <w:strike/>
          <w:sz w:val="24"/>
          <w:szCs w:val="24"/>
        </w:rPr>
        <w:t>Art. 4º Esta Resolução entra em vigor na data de sua publicação.</w:t>
      </w:r>
    </w:p>
    <w:p w:rsidR="00E76C1F" w:rsidRPr="00EF3D3E" w:rsidRDefault="00E76C1F" w:rsidP="00E76C1F">
      <w:pPr>
        <w:rPr>
          <w:rFonts w:ascii="Times New Roman" w:hAnsi="Times New Roman" w:cs="Times New Roman"/>
          <w:strike/>
          <w:sz w:val="24"/>
          <w:szCs w:val="24"/>
        </w:rPr>
      </w:pPr>
    </w:p>
    <w:p w:rsidR="00E76C1F" w:rsidRPr="00EF3D3E" w:rsidRDefault="00E76C1F" w:rsidP="00E76C1F">
      <w:pPr>
        <w:rPr>
          <w:rFonts w:ascii="Times New Roman" w:hAnsi="Times New Roman" w:cs="Times New Roman"/>
          <w:strike/>
          <w:sz w:val="24"/>
          <w:szCs w:val="24"/>
        </w:rPr>
      </w:pPr>
    </w:p>
    <w:p w:rsidR="00E76C1F" w:rsidRPr="00EF3D3E" w:rsidRDefault="00E76C1F" w:rsidP="00E76C1F">
      <w:pPr>
        <w:jc w:val="center"/>
        <w:rPr>
          <w:rFonts w:ascii="Times New Roman" w:hAnsi="Times New Roman" w:cs="Times New Roman"/>
          <w:strike/>
          <w:sz w:val="24"/>
          <w:szCs w:val="24"/>
        </w:rPr>
      </w:pPr>
      <w:r w:rsidRPr="00EF3D3E">
        <w:rPr>
          <w:rFonts w:ascii="Times New Roman" w:hAnsi="Times New Roman" w:cs="Times New Roman"/>
          <w:strike/>
          <w:sz w:val="24"/>
          <w:szCs w:val="24"/>
        </w:rPr>
        <w:t>CLÁUDIO MAIEROVITCH PESSANHA HENRIQUES</w:t>
      </w:r>
    </w:p>
    <w:p w:rsidR="00E76C1F" w:rsidRPr="00E76C1F" w:rsidRDefault="00E76C1F" w:rsidP="00E76C1F">
      <w:pPr>
        <w:jc w:val="both"/>
        <w:rPr>
          <w:rFonts w:ascii="Times New Roman" w:hAnsi="Times New Roman" w:cs="Times New Roman"/>
          <w:sz w:val="24"/>
          <w:szCs w:val="24"/>
        </w:rPr>
      </w:pPr>
    </w:p>
    <w:p w:rsidR="00E76C1F" w:rsidRPr="00E76C1F" w:rsidRDefault="00E76C1F" w:rsidP="00E76C1F">
      <w:pPr>
        <w:jc w:val="both"/>
        <w:rPr>
          <w:rFonts w:ascii="Times New Roman" w:hAnsi="Times New Roman" w:cs="Times New Roman"/>
          <w:sz w:val="24"/>
          <w:szCs w:val="24"/>
        </w:rPr>
      </w:pPr>
    </w:p>
    <w:p w:rsidR="00E76C1F" w:rsidRPr="00E76C1F" w:rsidRDefault="00E76C1F" w:rsidP="00E76C1F">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w:t>
      </w:r>
    </w:p>
    <w:p w:rsidR="00E76C1F" w:rsidRPr="00E76C1F" w:rsidRDefault="00E76C1F" w:rsidP="00E76C1F">
      <w:pPr>
        <w:pStyle w:val="Corpodetexto2"/>
        <w:rPr>
          <w:rFonts w:ascii="Times New Roman" w:hAnsi="Times New Roman" w:cs="Times New Roman"/>
          <w:bCs/>
          <w:sz w:val="24"/>
          <w:szCs w:val="24"/>
        </w:rPr>
      </w:pPr>
      <w:r w:rsidRPr="00E76C1F">
        <w:rPr>
          <w:rFonts w:ascii="Times New Roman" w:hAnsi="Times New Roman" w:cs="Times New Roman"/>
          <w:bCs/>
          <w:sz w:val="24"/>
          <w:szCs w:val="24"/>
        </w:rPr>
        <w:t>(*</w:t>
      </w:r>
      <w:proofErr w:type="gramStart"/>
      <w:r w:rsidRPr="00E76C1F">
        <w:rPr>
          <w:rFonts w:ascii="Times New Roman" w:hAnsi="Times New Roman" w:cs="Times New Roman"/>
          <w:bCs/>
          <w:sz w:val="24"/>
          <w:szCs w:val="24"/>
        </w:rPr>
        <w:t>) Republicada</w:t>
      </w:r>
      <w:proofErr w:type="gramEnd"/>
      <w:r w:rsidRPr="00E76C1F">
        <w:rPr>
          <w:rFonts w:ascii="Times New Roman" w:hAnsi="Times New Roman" w:cs="Times New Roman"/>
          <w:bCs/>
          <w:sz w:val="24"/>
          <w:szCs w:val="24"/>
        </w:rPr>
        <w:t xml:space="preserve"> por ter saído com incorreção no original, publicado no D.O.U. nº 178, de 15 de setembro de 2003, seção 1, pág. 46.</w:t>
      </w:r>
    </w:p>
    <w:p w:rsidR="00E76C1F" w:rsidRPr="00E76C1F" w:rsidRDefault="00E76C1F" w:rsidP="00E76C1F">
      <w:pPr>
        <w:jc w:val="both"/>
        <w:rPr>
          <w:rFonts w:ascii="Times New Roman" w:hAnsi="Times New Roman" w:cs="Times New Roman"/>
          <w:sz w:val="24"/>
          <w:szCs w:val="24"/>
        </w:rPr>
      </w:pPr>
    </w:p>
    <w:p w:rsidR="00E76C1F" w:rsidRPr="00E76C1F" w:rsidRDefault="00E76C1F" w:rsidP="00E76C1F">
      <w:pPr>
        <w:rPr>
          <w:rFonts w:ascii="Times New Roman" w:hAnsi="Times New Roman" w:cs="Times New Roman"/>
          <w:sz w:val="24"/>
          <w:szCs w:val="24"/>
        </w:rPr>
      </w:pPr>
    </w:p>
    <w:sectPr w:rsidR="00E76C1F" w:rsidRPr="00E76C1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87C" w:rsidRDefault="0099087C" w:rsidP="00B517AC">
      <w:pPr>
        <w:spacing w:after="0" w:line="240" w:lineRule="auto"/>
      </w:pPr>
      <w:r>
        <w:separator/>
      </w:r>
    </w:p>
  </w:endnote>
  <w:endnote w:type="continuationSeparator" w:id="0">
    <w:p w:rsidR="0099087C" w:rsidRDefault="0099087C" w:rsidP="00B5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sual">
    <w:altName w:val="Bookman Old Style"/>
    <w:panose1 w:val="00000000000000000000"/>
    <w:charset w:val="00"/>
    <w:family w:val="script"/>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Pr="008A0471" w:rsidRDefault="008D1075" w:rsidP="008A047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87C" w:rsidRDefault="0099087C" w:rsidP="00B517AC">
      <w:pPr>
        <w:spacing w:after="0" w:line="240" w:lineRule="auto"/>
      </w:pPr>
      <w:r>
        <w:separator/>
      </w:r>
    </w:p>
  </w:footnote>
  <w:footnote w:type="continuationSeparator" w:id="0">
    <w:p w:rsidR="0099087C" w:rsidRDefault="0099087C" w:rsidP="00B51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1F02FD3" wp14:editId="66678B5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9087C" w:rsidRDefault="0099087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AC"/>
    <w:rsid w:val="000B50F3"/>
    <w:rsid w:val="001416D1"/>
    <w:rsid w:val="002D61EE"/>
    <w:rsid w:val="00382F5F"/>
    <w:rsid w:val="00684505"/>
    <w:rsid w:val="00810882"/>
    <w:rsid w:val="00895950"/>
    <w:rsid w:val="008A0471"/>
    <w:rsid w:val="008D1075"/>
    <w:rsid w:val="0099087C"/>
    <w:rsid w:val="00A53976"/>
    <w:rsid w:val="00B517AC"/>
    <w:rsid w:val="00BB7B0F"/>
    <w:rsid w:val="00E404DF"/>
    <w:rsid w:val="00E76C1F"/>
    <w:rsid w:val="00EF3D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AFD128"/>
  <w15:docId w15:val="{65432F57-8CCC-4E1B-87F2-6A8CB8C0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17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17AC"/>
  </w:style>
  <w:style w:type="paragraph" w:styleId="Rodap">
    <w:name w:val="footer"/>
    <w:basedOn w:val="Normal"/>
    <w:link w:val="RodapChar"/>
    <w:uiPriority w:val="99"/>
    <w:unhideWhenUsed/>
    <w:rsid w:val="00B517AC"/>
    <w:pPr>
      <w:tabs>
        <w:tab w:val="center" w:pos="4252"/>
        <w:tab w:val="right" w:pos="8504"/>
      </w:tabs>
      <w:spacing w:after="0" w:line="240" w:lineRule="auto"/>
    </w:pPr>
  </w:style>
  <w:style w:type="character" w:customStyle="1" w:styleId="RodapChar">
    <w:name w:val="Rodapé Char"/>
    <w:basedOn w:val="Fontepargpadro"/>
    <w:link w:val="Rodap"/>
    <w:uiPriority w:val="99"/>
    <w:rsid w:val="00B517AC"/>
  </w:style>
  <w:style w:type="paragraph" w:styleId="Textodebalo">
    <w:name w:val="Balloon Text"/>
    <w:basedOn w:val="Normal"/>
    <w:link w:val="TextodebaloChar"/>
    <w:uiPriority w:val="99"/>
    <w:semiHidden/>
    <w:unhideWhenUsed/>
    <w:rsid w:val="00B517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17AC"/>
    <w:rPr>
      <w:rFonts w:ascii="Tahoma" w:hAnsi="Tahoma" w:cs="Tahoma"/>
      <w:sz w:val="16"/>
      <w:szCs w:val="16"/>
    </w:rPr>
  </w:style>
  <w:style w:type="table" w:styleId="Tabelacomgrade">
    <w:name w:val="Table Grid"/>
    <w:basedOn w:val="Tabelanormal"/>
    <w:uiPriority w:val="59"/>
    <w:rsid w:val="00BB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uiPriority w:val="99"/>
    <w:rsid w:val="00E76C1F"/>
    <w:pPr>
      <w:autoSpaceDE w:val="0"/>
      <w:autoSpaceDN w:val="0"/>
      <w:spacing w:after="0" w:line="240" w:lineRule="auto"/>
      <w:jc w:val="both"/>
    </w:pPr>
    <w:rPr>
      <w:rFonts w:ascii="Lucida Casual" w:eastAsiaTheme="minorEastAsia" w:hAnsi="Lucida Casual" w:cs="Lucida Casual"/>
      <w:lang w:eastAsia="pt-BR"/>
    </w:rPr>
  </w:style>
  <w:style w:type="character" w:customStyle="1" w:styleId="Corpodetexto2Char">
    <w:name w:val="Corpo de texto 2 Char"/>
    <w:basedOn w:val="Fontepargpadro"/>
    <w:link w:val="Corpodetexto2"/>
    <w:uiPriority w:val="99"/>
    <w:rsid w:val="00E76C1F"/>
    <w:rPr>
      <w:rFonts w:ascii="Lucida Casual" w:eastAsiaTheme="minorEastAsia" w:hAnsi="Lucida Casual" w:cs="Lucida Casual"/>
      <w:lang w:eastAsia="pt-BR"/>
    </w:rPr>
  </w:style>
  <w:style w:type="paragraph" w:styleId="Ttulo">
    <w:name w:val="Title"/>
    <w:basedOn w:val="Normal"/>
    <w:link w:val="TtuloChar"/>
    <w:uiPriority w:val="99"/>
    <w:qFormat/>
    <w:rsid w:val="00E76C1F"/>
    <w:pPr>
      <w:autoSpaceDE w:val="0"/>
      <w:autoSpaceDN w:val="0"/>
      <w:spacing w:after="0" w:line="240" w:lineRule="auto"/>
      <w:jc w:val="center"/>
    </w:pPr>
    <w:rPr>
      <w:rFonts w:ascii="Century Gothic" w:eastAsiaTheme="minorEastAsia" w:hAnsi="Century Gothic" w:cs="Century Gothic"/>
      <w:sz w:val="28"/>
      <w:szCs w:val="28"/>
      <w:lang w:eastAsia="pt-BR"/>
    </w:rPr>
  </w:style>
  <w:style w:type="character" w:customStyle="1" w:styleId="TtuloChar">
    <w:name w:val="Título Char"/>
    <w:basedOn w:val="Fontepargpadro"/>
    <w:link w:val="Ttulo"/>
    <w:uiPriority w:val="99"/>
    <w:rsid w:val="00E76C1F"/>
    <w:rPr>
      <w:rFonts w:ascii="Century Gothic" w:eastAsiaTheme="minorEastAsia" w:hAnsi="Century Gothic" w:cs="Century Gothic"/>
      <w:sz w:val="28"/>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9B12C4-C51A-4C77-BB9B-9639C9B05563}"/>
</file>

<file path=customXml/itemProps2.xml><?xml version="1.0" encoding="utf-8"?>
<ds:datastoreItem xmlns:ds="http://schemas.openxmlformats.org/officeDocument/2006/customXml" ds:itemID="{8D8DD33F-9B22-47D3-863C-4DF0897DC9A3}"/>
</file>

<file path=customXml/itemProps3.xml><?xml version="1.0" encoding="utf-8"?>
<ds:datastoreItem xmlns:ds="http://schemas.openxmlformats.org/officeDocument/2006/customXml" ds:itemID="{4B8D5AB7-E8CC-4F3D-A7DA-C80758F2CB51}"/>
</file>

<file path=docProps/app.xml><?xml version="1.0" encoding="utf-8"?>
<Properties xmlns="http://schemas.openxmlformats.org/officeDocument/2006/extended-properties" xmlns:vt="http://schemas.openxmlformats.org/officeDocument/2006/docPropsVTypes">
  <Template>Normal</Template>
  <TotalTime>14</TotalTime>
  <Pages>2</Pages>
  <Words>396</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3</cp:revision>
  <dcterms:created xsi:type="dcterms:W3CDTF">2017-04-19T15:12:00Z</dcterms:created>
  <dcterms:modified xsi:type="dcterms:W3CDTF">2017-04-19T15:27:00Z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