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B80BD" w14:textId="3072CC0D" w:rsidR="009C6FB2" w:rsidRDefault="009C6FB2" w:rsidP="003534AF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D31CA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276, DE 16 DE ABRIL DE 2019</w:t>
      </w:r>
    </w:p>
    <w:p w14:paraId="3F0ADE99" w14:textId="442E16E0" w:rsidR="006D31CA" w:rsidRPr="003534AF" w:rsidRDefault="006D31CA" w:rsidP="006D31CA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3534AF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3534AF" w:rsidRPr="003534AF">
        <w:rPr>
          <w:rFonts w:ascii="Times New Roman" w:hAnsi="Times New Roman"/>
          <w:b/>
          <w:color w:val="0000FF"/>
          <w:sz w:val="24"/>
          <w:szCs w:val="24"/>
          <w:lang w:eastAsia="pt-BR"/>
        </w:rPr>
        <w:t>74, de 17 de abril de 2019)</w:t>
      </w:r>
    </w:p>
    <w:p w14:paraId="4873CA28" w14:textId="3A300E78" w:rsidR="009C6FB2" w:rsidRPr="006D31CA" w:rsidRDefault="009C6FB2" w:rsidP="00B85F4E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D31CA">
        <w:rPr>
          <w:rFonts w:ascii="Times New Roman" w:hAnsi="Times New Roman"/>
          <w:sz w:val="24"/>
          <w:szCs w:val="24"/>
          <w:lang w:eastAsia="pt-BR"/>
        </w:rPr>
        <w:t>Altera a Resolução da Diretoria Colegiada RDC n ° 62, de 3 de setembro de 2008.</w:t>
      </w:r>
    </w:p>
    <w:p w14:paraId="1D1F477C" w14:textId="77777777" w:rsidR="009C6FB2" w:rsidRPr="006D31CA" w:rsidRDefault="009C6FB2" w:rsidP="00B85F4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D31CA">
        <w:rPr>
          <w:rFonts w:ascii="Times New Roman" w:hAnsi="Times New Roman"/>
          <w:b/>
          <w:bCs/>
          <w:sz w:val="24"/>
          <w:szCs w:val="24"/>
          <w:lang w:eastAsia="pt-BR"/>
        </w:rPr>
        <w:t>A Diretoria Colegiada da Agência Nacional de Vigilância Sanitária,</w:t>
      </w:r>
      <w:r w:rsidRPr="006D31CA">
        <w:rPr>
          <w:rFonts w:ascii="Times New Roman" w:hAnsi="Times New Roman"/>
          <w:sz w:val="24"/>
          <w:szCs w:val="24"/>
          <w:lang w:eastAsia="pt-BR"/>
        </w:rPr>
        <w:t xml:space="preserve"> no uso da atribuição que lhe confere o art. 15, III e IV,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9 de abril de 2019, e eu, Diretor-Presidente, determino a sua publicação.</w:t>
      </w:r>
    </w:p>
    <w:p w14:paraId="6DE53DBA" w14:textId="483DFB4C" w:rsidR="006D31CA" w:rsidRDefault="009C6FB2" w:rsidP="00B85F4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D31CA">
        <w:rPr>
          <w:rFonts w:ascii="Times New Roman" w:hAnsi="Times New Roman"/>
          <w:sz w:val="24"/>
          <w:szCs w:val="24"/>
          <w:lang w:eastAsia="pt-BR"/>
        </w:rPr>
        <w:t>  Art. 1º O item I-4 do anexo I da Resolução da Diretoria Colegiada - RDC n° 62, de 3 de setembro de 2008, passa a vigorar com a seguinte alteração, para revogar exigência de quantidade máxima de preservativos em embalagens de consumo: </w:t>
      </w:r>
    </w:p>
    <w:p w14:paraId="62A268D4" w14:textId="040C7B5C" w:rsidR="009C6FB2" w:rsidRPr="006D31CA" w:rsidRDefault="009C6FB2" w:rsidP="00B85F4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D31CA">
        <w:rPr>
          <w:rFonts w:ascii="Times New Roman" w:hAnsi="Times New Roman"/>
          <w:sz w:val="24"/>
          <w:szCs w:val="24"/>
          <w:lang w:eastAsia="pt-BR"/>
        </w:rPr>
        <w:t>" I-4. EMBALAGEM DE CONSUMO</w:t>
      </w:r>
    </w:p>
    <w:p w14:paraId="0B9C7F96" w14:textId="77777777" w:rsidR="009C6FB2" w:rsidRPr="006D31CA" w:rsidRDefault="009C6FB2" w:rsidP="00B85F4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D31CA">
        <w:rPr>
          <w:rFonts w:ascii="Times New Roman" w:hAnsi="Times New Roman"/>
          <w:sz w:val="24"/>
          <w:szCs w:val="24"/>
          <w:lang w:eastAsia="pt-BR"/>
        </w:rPr>
        <w:t> </w:t>
      </w:r>
    </w:p>
    <w:p w14:paraId="0DD7468E" w14:textId="77777777" w:rsidR="009C6FB2" w:rsidRPr="006D31CA" w:rsidRDefault="009C6FB2" w:rsidP="00B85F4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D31CA">
        <w:rPr>
          <w:rFonts w:ascii="Times New Roman" w:hAnsi="Times New Roman"/>
          <w:sz w:val="24"/>
          <w:szCs w:val="24"/>
          <w:lang w:eastAsia="pt-BR"/>
        </w:rPr>
        <w:t>A embalagem de consumo deve conter as informações a seguir:</w:t>
      </w:r>
    </w:p>
    <w:p w14:paraId="16BA7DBF" w14:textId="77777777" w:rsidR="009C6FB2" w:rsidRPr="006D31CA" w:rsidRDefault="009C6FB2" w:rsidP="00B85F4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D31CA">
        <w:rPr>
          <w:rFonts w:ascii="Times New Roman" w:hAnsi="Times New Roman"/>
          <w:sz w:val="24"/>
          <w:szCs w:val="24"/>
          <w:lang w:eastAsia="pt-BR"/>
        </w:rPr>
        <w:t>..............................................................................................." (NR)</w:t>
      </w:r>
    </w:p>
    <w:p w14:paraId="0B76B8CB" w14:textId="77777777" w:rsidR="009C6FB2" w:rsidRPr="006D31CA" w:rsidRDefault="009C6FB2" w:rsidP="00B85F4E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D31CA">
        <w:rPr>
          <w:rFonts w:ascii="Times New Roman" w:hAnsi="Times New Roman"/>
          <w:sz w:val="24"/>
          <w:szCs w:val="24"/>
          <w:lang w:eastAsia="pt-BR"/>
        </w:rPr>
        <w:t> </w:t>
      </w:r>
    </w:p>
    <w:p w14:paraId="1EA7D678" w14:textId="77777777" w:rsidR="006D31CA" w:rsidRDefault="009C6FB2" w:rsidP="00B85F4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D31CA">
        <w:rPr>
          <w:rFonts w:ascii="Times New Roman" w:hAnsi="Times New Roman"/>
          <w:sz w:val="24"/>
          <w:szCs w:val="24"/>
          <w:lang w:eastAsia="pt-BR"/>
        </w:rPr>
        <w:t>Art. 2º Esta Resolução entra em vigor na data de sua publicação.</w:t>
      </w:r>
    </w:p>
    <w:p w14:paraId="7E31B69A" w14:textId="7228B4AA" w:rsidR="009C6FB2" w:rsidRPr="006D31CA" w:rsidRDefault="009C6FB2" w:rsidP="00B85F4E">
      <w:pPr>
        <w:spacing w:after="200" w:line="240" w:lineRule="auto"/>
        <w:ind w:right="120" w:firstLine="1418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0" w:name="_GoBack"/>
      <w:bookmarkEnd w:id="0"/>
    </w:p>
    <w:p w14:paraId="2BA63502" w14:textId="77777777" w:rsidR="003534AF" w:rsidRDefault="003534AF" w:rsidP="00B85F4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14:paraId="54371AFE" w14:textId="06D16F44" w:rsidR="009C6FB2" w:rsidRPr="006D31CA" w:rsidRDefault="009C6FB2" w:rsidP="00B85F4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D31CA">
        <w:rPr>
          <w:rFonts w:ascii="Times New Roman" w:hAnsi="Times New Roman"/>
          <w:b/>
          <w:bCs/>
          <w:sz w:val="24"/>
          <w:szCs w:val="24"/>
          <w:lang w:eastAsia="pt-BR"/>
        </w:rPr>
        <w:t>WILLIAM DIB</w:t>
      </w:r>
    </w:p>
    <w:p w14:paraId="61137596" w14:textId="77777777" w:rsidR="009C6FB2" w:rsidRPr="006D31CA" w:rsidRDefault="009C6FB2" w:rsidP="00B85F4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D31CA">
        <w:rPr>
          <w:rFonts w:ascii="Times New Roman" w:hAnsi="Times New Roman"/>
          <w:sz w:val="24"/>
          <w:szCs w:val="24"/>
          <w:lang w:eastAsia="pt-BR"/>
        </w:rPr>
        <w:t>Diretor-Presidente</w:t>
      </w:r>
    </w:p>
    <w:p w14:paraId="67E6ADD6" w14:textId="77777777" w:rsidR="006D31CA" w:rsidRDefault="009C6FB2" w:rsidP="006D31CA">
      <w:pPr>
        <w:spacing w:after="200" w:line="240" w:lineRule="auto"/>
        <w:jc w:val="center"/>
        <w:rPr>
          <w:rFonts w:ascii="Times New Roman" w:hAnsi="Times New Roman"/>
          <w:caps/>
          <w:sz w:val="24"/>
          <w:szCs w:val="24"/>
          <w:lang w:eastAsia="pt-BR"/>
        </w:rPr>
      </w:pPr>
      <w:r w:rsidRPr="006D31CA">
        <w:rPr>
          <w:rFonts w:ascii="Times New Roman" w:hAnsi="Times New Roman"/>
          <w:caps/>
          <w:sz w:val="24"/>
          <w:szCs w:val="24"/>
          <w:lang w:eastAsia="pt-BR"/>
        </w:rPr>
        <w:t> </w:t>
      </w:r>
    </w:p>
    <w:p w14:paraId="1930EB79" w14:textId="3315D705" w:rsidR="0037495D" w:rsidRPr="006D31CA" w:rsidRDefault="0037495D" w:rsidP="006D31CA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37495D" w:rsidRPr="006D31C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E9880" w14:textId="77777777" w:rsidR="003E13F0" w:rsidRDefault="003E13F0" w:rsidP="008B0E38">
      <w:pPr>
        <w:spacing w:after="0" w:line="240" w:lineRule="auto"/>
      </w:pPr>
      <w:r>
        <w:separator/>
      </w:r>
    </w:p>
  </w:endnote>
  <w:endnote w:type="continuationSeparator" w:id="0">
    <w:p w14:paraId="53DCAA47" w14:textId="77777777" w:rsidR="003E13F0" w:rsidRDefault="003E13F0" w:rsidP="008B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F09B5" w14:textId="58F93EDF" w:rsidR="008B0E38" w:rsidRPr="00FE7199" w:rsidRDefault="00FE7199" w:rsidP="00FE7199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BEFAF" w14:textId="77777777" w:rsidR="003E13F0" w:rsidRDefault="003E13F0" w:rsidP="008B0E38">
      <w:pPr>
        <w:spacing w:after="0" w:line="240" w:lineRule="auto"/>
      </w:pPr>
      <w:r>
        <w:separator/>
      </w:r>
    </w:p>
  </w:footnote>
  <w:footnote w:type="continuationSeparator" w:id="0">
    <w:p w14:paraId="0D218BA4" w14:textId="77777777" w:rsidR="003E13F0" w:rsidRDefault="003E13F0" w:rsidP="008B0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3E1CE" w14:textId="77777777" w:rsidR="008B0E38" w:rsidRPr="0018049F" w:rsidRDefault="008B0E38" w:rsidP="008B0E3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1B0F4FE0" wp14:editId="35780929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8A8ACE" w14:textId="77777777" w:rsidR="008B0E38" w:rsidRPr="0018049F" w:rsidRDefault="008B0E38" w:rsidP="008B0E3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2AFBDB0D" w14:textId="77777777" w:rsidR="008B0E38" w:rsidRDefault="008B0E38" w:rsidP="008B0E3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34EC346A" w14:textId="77777777" w:rsidR="008B0E38" w:rsidRDefault="008B0E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B2"/>
    <w:rsid w:val="000E6406"/>
    <w:rsid w:val="003534AF"/>
    <w:rsid w:val="0037495D"/>
    <w:rsid w:val="003E13F0"/>
    <w:rsid w:val="0060047F"/>
    <w:rsid w:val="006D31CA"/>
    <w:rsid w:val="008B0E38"/>
    <w:rsid w:val="009C6FB2"/>
    <w:rsid w:val="00B85F4E"/>
    <w:rsid w:val="00F43E12"/>
    <w:rsid w:val="00F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2ECB98"/>
  <w14:defaultImageDpi w14:val="0"/>
  <w15:docId w15:val="{366E4D02-A151-48D7-80BC-7F3C295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0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0E38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8B0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0E38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8B0E38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17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7bab62ed28711cc0b0a3676892a088a4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577C5C-0912-4D62-8A71-03A01736D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FB05A-9AD9-41E7-B83C-2588C43A7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58D52-7A80-4AFB-9216-8F3294648D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7</cp:revision>
  <dcterms:created xsi:type="dcterms:W3CDTF">2019-04-17T14:30:00Z</dcterms:created>
  <dcterms:modified xsi:type="dcterms:W3CDTF">2019-04-17T14:33:00Z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