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A0" w:rsidRPr="003A516A" w:rsidRDefault="009E4AA0" w:rsidP="003A516A">
      <w:pPr>
        <w:pStyle w:val="Ttulo1"/>
        <w:spacing w:before="0" w:beforeAutospacing="0" w:after="200" w:afterAutospacing="0"/>
        <w:ind w:left="-426" w:right="-427"/>
        <w:divId w:val="80640340"/>
        <w:rPr>
          <w:rFonts w:ascii="Times New Roman" w:hAnsi="Times New Roman" w:cs="Times New Roman"/>
        </w:rPr>
      </w:pPr>
      <w:bookmarkStart w:id="0" w:name="_GoBack"/>
      <w:bookmarkEnd w:id="0"/>
      <w:r w:rsidRPr="003A516A">
        <w:rPr>
          <w:rFonts w:ascii="Times New Roman" w:hAnsi="Times New Roman" w:cs="Times New Roman"/>
        </w:rPr>
        <w:t>RESOLUÇÃO</w:t>
      </w:r>
      <w:r w:rsidR="003A516A">
        <w:rPr>
          <w:rFonts w:ascii="Times New Roman" w:hAnsi="Times New Roman" w:cs="Times New Roman"/>
        </w:rPr>
        <w:t xml:space="preserve"> DA DIRETORIA COLEGIADA – RDC Nº</w:t>
      </w:r>
      <w:r w:rsidRPr="003A516A">
        <w:rPr>
          <w:rFonts w:ascii="Times New Roman" w:hAnsi="Times New Roman" w:cs="Times New Roman"/>
        </w:rPr>
        <w:t xml:space="preserve"> 29, DE 14 DE MAIO DE 2014</w:t>
      </w:r>
    </w:p>
    <w:p w:rsidR="003A516A" w:rsidRPr="003A516A" w:rsidRDefault="003A516A" w:rsidP="003A516A">
      <w:pPr>
        <w:pStyle w:val="Ttulo1"/>
        <w:spacing w:before="0" w:beforeAutospacing="0" w:after="200" w:afterAutospacing="0"/>
        <w:divId w:val="80640340"/>
        <w:rPr>
          <w:rFonts w:ascii="Times New Roman" w:hAnsi="Times New Roman" w:cs="Times New Roman"/>
          <w:color w:val="0000FF"/>
          <w:sz w:val="24"/>
          <w:szCs w:val="24"/>
        </w:rPr>
      </w:pPr>
      <w:r w:rsidRPr="003A516A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91, de 15 de maio de 2014)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80640340"/>
        <w:rPr>
          <w:color w:val="000000"/>
        </w:rPr>
      </w:pPr>
      <w:r w:rsidRPr="003A516A">
        <w:rPr>
          <w:color w:val="000000"/>
        </w:rPr>
        <w:t>Restabelece os efeitos da Resolução da Diretoria Colegiada – RDC nº 04, de 04 de fevereiro de 2011, e altera o seu Anexo.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</w:pPr>
      <w:r w:rsidRPr="003A516A">
        <w:rPr>
          <w:lang w:eastAsia="en-US"/>
        </w:rPr>
        <w:t xml:space="preserve">A </w:t>
      </w:r>
      <w:r w:rsidRPr="003A516A">
        <w:rPr>
          <w:b/>
          <w:bCs/>
          <w:lang w:eastAsia="en-US"/>
        </w:rPr>
        <w:t>Diretoria Colegiada da Agência Nacional de Vigilância Sanitária</w:t>
      </w:r>
      <w:r w:rsidRPr="003A516A">
        <w:rPr>
          <w:lang w:eastAsia="en-US"/>
        </w:rPr>
        <w:t xml:space="preserve"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</w:t>
      </w:r>
      <w:r w:rsidRPr="003A516A">
        <w:t xml:space="preserve">em reunião realizada em </w:t>
      </w:r>
      <w:r w:rsidRPr="003A516A">
        <w:rPr>
          <w:bCs/>
        </w:rPr>
        <w:t>15 de abril de 2014</w:t>
      </w:r>
      <w:r w:rsidRPr="003A516A">
        <w:t>, adota a seguinte Resolução da Diretoria Colegiada e eu, Diretor-Presidente, determino a sua publicação: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Art. 1º Restabelece os efeitos da Resolução - RDC nº 04, de 04 de fevereiro de 2011, publicada no Diário Oficial da União nº 26, de 07 de fevereiro de 2011, páginas 68 e 69.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Art. 2º Alterar o Anexo da Resolução da Diretoria Colegiada – RDC nº 04/2011, que passa a ter a redação conforme o Anexo desta Resolução.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Art. 3º Fica revogada a Re</w:t>
      </w:r>
      <w:r w:rsidR="003A516A">
        <w:rPr>
          <w:color w:val="000000"/>
        </w:rPr>
        <w:t xml:space="preserve">solução da Diretoria Colegiada </w:t>
      </w:r>
      <w:r w:rsidRPr="003A516A">
        <w:rPr>
          <w:color w:val="000000"/>
        </w:rPr>
        <w:t>– RDC nº 23, de 05 de maio de 2014, publicada no Diário Oficial da União n° 84, de 06 de maio de 2014, seção 1, página 30.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Art. 4º Esta Resolução entra em vigor na data de sua publicação.</w:t>
      </w:r>
    </w:p>
    <w:p w:rsidR="003A516A" w:rsidRDefault="003A516A" w:rsidP="003A516A">
      <w:pPr>
        <w:pStyle w:val="Ttulo2"/>
        <w:spacing w:before="0" w:beforeAutospacing="0" w:after="200" w:afterAutospacing="0"/>
        <w:divId w:val="80640340"/>
        <w:rPr>
          <w:rFonts w:ascii="Times New Roman" w:hAnsi="Times New Roman" w:cs="Times New Roman"/>
          <w:sz w:val="24"/>
          <w:szCs w:val="24"/>
        </w:rPr>
      </w:pPr>
    </w:p>
    <w:p w:rsidR="009E4AA0" w:rsidRPr="003A516A" w:rsidRDefault="009E4AA0" w:rsidP="003A516A">
      <w:pPr>
        <w:pStyle w:val="Ttulo2"/>
        <w:spacing w:before="0" w:beforeAutospacing="0" w:after="200" w:afterAutospacing="0"/>
        <w:divId w:val="80640340"/>
        <w:rPr>
          <w:rFonts w:ascii="Times New Roman" w:hAnsi="Times New Roman" w:cs="Times New Roman"/>
          <w:b w:val="0"/>
          <w:sz w:val="24"/>
          <w:szCs w:val="24"/>
        </w:rPr>
      </w:pPr>
      <w:r w:rsidRPr="003A516A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3A516A" w:rsidRDefault="003A516A" w:rsidP="003A516A">
      <w:pPr>
        <w:autoSpaceDE w:val="0"/>
        <w:autoSpaceDN w:val="0"/>
        <w:adjustRightInd w:val="0"/>
        <w:spacing w:before="0" w:beforeAutospacing="0" w:after="200" w:afterAutospacing="0"/>
        <w:jc w:val="center"/>
        <w:divId w:val="80640340"/>
        <w:rPr>
          <w:color w:val="000000"/>
        </w:rPr>
      </w:pP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jc w:val="center"/>
        <w:divId w:val="80640340"/>
        <w:rPr>
          <w:b/>
          <w:color w:val="000000"/>
        </w:rPr>
      </w:pPr>
      <w:r w:rsidRPr="003A516A">
        <w:rPr>
          <w:b/>
          <w:color w:val="000000"/>
        </w:rPr>
        <w:t>ANEXO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 REFERÊNCIAS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1.1 BRASIL. Lei nº 8.078, de 11 de setembro de 1990. Código de Defesa do Consumidor. Diário Oficial da União, Brasília, DF, 12 set. 1990. Suplemento.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 xml:space="preserve">1.2 BRASIL, Portaria Interministerial MS/MIDC nº 692 de 8 de abril de 2009. Define a operacionalização das ações de cooperação técnica para a Garantia da Qualidade e Segurança de Dispositivos Médicos submetidos ao regime de controle </w:t>
      </w:r>
      <w:r w:rsidRPr="003A516A">
        <w:rPr>
          <w:color w:val="000000"/>
        </w:rPr>
        <w:lastRenderedPageBreak/>
        <w:t>sanitário, conforme o estabelecido no Termo de Cooperação Técnica entre o Ministério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da Saúde (MS) e o Ministério do Desenvolvimento, Indústria e Comércio Exterior (MDIC).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1.3 BRASIL, Resolução ANVISA RDC nº 56 de 06 de abril de 2001. Regulamento Técnico que estabelece os requisitos essenciais de segurança e eficácia aplicáveis aos produtos para saúde, referidos no anexo desta Resolução. Diário Oficial da União, Brasília, DF, Poder Executivo, de 10 de abril de 2001.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1.4 BRASIL, Resolução ANVISA RDC nº 185 de 22 de outubro de 2001. Regulamento Técnico que trata do Registro, Alteração, Revalidação e Cancelamento do Registro de Produtos Médicos na Agência Nacional de Vigilância Sanitária - ANVISA. Diário Oficial da União, Brasília, DF, Poder Executivo, de 06 de novembro de 2001.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1.5 BRASIL, Resolução ANVISA RDC n° 156, de 11 DE agosto de 2006. Dispõe sobre o registro, rotulagem e re-processamento de produtos médicos, e dá outras providências.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1.6 BRASIL, Resolução ANVISA RDC nº 207 de 17 de novembro de 2006. Altera a Resolução ANVISA RDC 185, que trata do Registro, Alteração, Revalidação e Cancelamento do Registro de Produtos Médicos na Agência Nacional de Vigilância Sanitária - ANVISA. Diário Oficial da União, Brasília, DF, Poder Executivo, de 06 de novembro de 2001.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 xml:space="preserve">1.7 BRASIL, Resolução ANVISA RDC n° 16, de </w:t>
      </w:r>
      <w:r w:rsidRPr="003A516A">
        <w:t xml:space="preserve">28 de março de 2013. Aprova o Regulamento Técnico de Boas Práticas de Fabricação de Produtos Médicos e Produtos para Diagnóstico de Uso In Vitro e dá outras providências. </w:t>
      </w:r>
      <w:r w:rsidRPr="003A516A">
        <w:rPr>
          <w:color w:val="000000"/>
        </w:rPr>
        <w:t>Diário Oficial da União, Brasília, DF Poder Executivo, de 1° de abril de 2013.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1.8 BRASIL, Associação Brasileira de Normas Técnicas - ABNT, NBR n°. 5426:1985, que aprova Planos de Amostragem e Procedimentos na Inspeção por Atributos, 1985; ou norma técnica, nacional ou internacional, oficialmente reconhecida,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 xml:space="preserve">1.9 BRASIL, Associação Brasileira de Normas Técnicas - </w:t>
      </w:r>
      <w:hyperlink r:id="rId7" w:history="1">
        <w:r w:rsidRPr="003A516A">
          <w:rPr>
            <w:color w:val="000000"/>
          </w:rPr>
          <w:t>ABNT NBR ISO nº 8536-4:2011 – Equipamento de infusão para uso médico - Parte 4: Equipos de infusão para uso único, alimentação por gravidade</w:t>
        </w:r>
      </w:hyperlink>
      <w:r w:rsidRPr="003A516A">
        <w:rPr>
          <w:color w:val="000000"/>
        </w:rPr>
        <w:t>; ou norma técnica, nacional ou internacional, oficialmente reconhecida,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1.10 BRASIL, Associação Brasileira de Normas Técnicas - ABNT, NBR IEC n°. 60601 - 2-24:1999 - Equipamento eltromédico - Parte 2: Prescrições particulares para segurança de bombas e controladores de infusão; ou norma técnica, nacional ou internacional, oficialmente reconhecida,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 xml:space="preserve">1.11 BRASIL, Associação Brasileira de Normas Técnicas - </w:t>
      </w:r>
      <w:hyperlink r:id="rId8" w:history="1">
        <w:r w:rsidRPr="003A516A">
          <w:rPr>
            <w:color w:val="000000"/>
          </w:rPr>
          <w:t xml:space="preserve">ABNT NBR ISO nº 8536-5:2012 - Equipamento de infusão para uso médico - Parte 5: Equipos de </w:t>
        </w:r>
        <w:r w:rsidRPr="003A516A">
          <w:rPr>
            <w:color w:val="000000"/>
          </w:rPr>
          <w:lastRenderedPageBreak/>
          <w:t>infusão com bureta para uso único, alimentação por gravidade</w:t>
        </w:r>
      </w:hyperlink>
      <w:r w:rsidRPr="003A516A">
        <w:rPr>
          <w:color w:val="000000"/>
        </w:rPr>
        <w:t>; ou norma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 xml:space="preserve">1.12 BRASIL, Associação Brasileira de Normas Técnicas - </w:t>
      </w:r>
      <w:hyperlink r:id="rId9" w:history="1">
        <w:r w:rsidRPr="003A516A">
          <w:rPr>
            <w:color w:val="000000"/>
          </w:rPr>
          <w:t>ABNT NBR ISO nº 8536-8:2012 - Equipamento de infusão para uso médico - Parte 8: Equipos de infusão para uso com bombas de infusão</w:t>
        </w:r>
      </w:hyperlink>
      <w:r w:rsidRPr="003A516A">
        <w:rPr>
          <w:color w:val="000000"/>
        </w:rPr>
        <w:t>; ou norma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 xml:space="preserve">1.13 BRASIL, Associação Brasileira de Normas Técnicas - </w:t>
      </w:r>
      <w:hyperlink r:id="rId10" w:history="1">
        <w:r w:rsidRPr="003A516A">
          <w:rPr>
            <w:color w:val="000000"/>
          </w:rPr>
          <w:t>ABNT NBR ISO nº 8536-9:2013 - Equipamento de infusão para uso médico Parte 9: Linhas de fluido para uso com equipos de infusão para utilização com bombas de infusão</w:t>
        </w:r>
      </w:hyperlink>
      <w:r w:rsidRPr="003A516A">
        <w:rPr>
          <w:color w:val="000000"/>
        </w:rPr>
        <w:t>; ou norma técnica, nacional ou internacional, oficialmente reconhecida,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rPr>
          <w:color w:val="000000"/>
        </w:rPr>
        <w:t>1.14 INTERNATIONAL ORGANIZATION FOR STARDARDIZATION - ISO, ISO 8536 - 10:2004 - Infusion equipment for medical use - Part 10: Accessories for fluid lines for use with pressure infusion equipment; ou norma técnica, nacional ou internacional, oficialmente reconhecida,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t xml:space="preserve">1.15 INTERNATIONAL ORGANIZATION FOR STARDARDIZATION - ISO, ISO nº 8536 - 11:2004 - Infusion equipment for medical use - Part 11: Infusion filters for use with pressure infusion equipment; </w:t>
      </w:r>
      <w:r w:rsidRPr="003A516A">
        <w:rPr>
          <w:color w:val="000000"/>
        </w:rPr>
        <w:t>ou norma técnica, nacional ou internacional, oficialmente reconhecida,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t xml:space="preserve">1.16 BRASIL, Associação Brasileira de Normas Técnicas - ABNT, NBR nº 594 -1:2003 - Montagem cônica com conicidade de 6% (luer) para seringas, agulhas e outros equipamentos médicos - Parte 1: Requisitos Gerais; </w:t>
      </w:r>
      <w:r w:rsidRPr="003A516A">
        <w:rPr>
          <w:color w:val="000000"/>
        </w:rPr>
        <w:t>ou norma técnica, nacional ou internacional, oficialmente reconhecida, que vier a substituí-la.</w:t>
      </w:r>
    </w:p>
    <w:p w:rsidR="009E4AA0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color w:val="000000"/>
        </w:rPr>
      </w:pPr>
      <w:r w:rsidRPr="003A516A">
        <w:t>1.17 BRASIL, Associação Brasileira de Normas Técnicas - ABNT, NBR nº</w:t>
      </w:r>
      <w:r w:rsidRPr="003A516A">
        <w:rPr>
          <w:b/>
          <w:bCs/>
        </w:rPr>
        <w:t xml:space="preserve"> </w:t>
      </w:r>
      <w:r w:rsidRPr="003A516A">
        <w:t xml:space="preserve">594 -2:2003 - Montagem cônica com conicidade de 6% (luer) para seringas, agulhas e outros equipamentos médicos - Parte 2: Montagem fixa; </w:t>
      </w:r>
      <w:r w:rsidRPr="003A516A">
        <w:rPr>
          <w:color w:val="000000"/>
        </w:rPr>
        <w:t>ou norma técnica, nacional ou internacional, oficialmente reconhecida, que vier a substituí-la.</w:t>
      </w:r>
    </w:p>
    <w:p w:rsidR="00A53197" w:rsidRPr="003A516A" w:rsidRDefault="009E4AA0" w:rsidP="003A51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80640340"/>
        <w:rPr>
          <w:b/>
          <w:bCs/>
          <w:color w:val="003366"/>
        </w:rPr>
      </w:pPr>
      <w:r w:rsidRPr="003A516A">
        <w:t xml:space="preserve">1.18 INTERNATIONAL ORGANIZATION FOR STARDARDIZATION - ISO, </w:t>
      </w:r>
      <w:hyperlink r:id="rId11" w:history="1">
        <w:r w:rsidRPr="003A516A">
          <w:t>ISO nº 1135-4:2012 - Transfusion equipment for medical use-- Part 4: Transfusion sets for single use</w:t>
        </w:r>
      </w:hyperlink>
      <w:r w:rsidRPr="003A516A">
        <w:t xml:space="preserve">; </w:t>
      </w:r>
      <w:r w:rsidRPr="003A516A">
        <w:rPr>
          <w:color w:val="000000"/>
        </w:rPr>
        <w:t>ou norma técnica, nacional ou internacional, oficialmente reconhecida, que vier a substituí-la.</w:t>
      </w:r>
      <w:r w:rsidR="00A53197" w:rsidRPr="003A516A">
        <w:rPr>
          <w:b/>
          <w:bCs/>
          <w:color w:val="003366"/>
        </w:rPr>
        <w:t xml:space="preserve"> </w:t>
      </w:r>
    </w:p>
    <w:sectPr w:rsidR="00A53197" w:rsidRPr="003A516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CAB" w:rsidRDefault="00D37CAB" w:rsidP="003A516A">
      <w:pPr>
        <w:spacing w:before="0" w:after="0"/>
      </w:pPr>
      <w:r>
        <w:separator/>
      </w:r>
    </w:p>
  </w:endnote>
  <w:endnote w:type="continuationSeparator" w:id="0">
    <w:p w:rsidR="00D37CAB" w:rsidRDefault="00D37CAB" w:rsidP="003A51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16A" w:rsidRPr="003A516A" w:rsidRDefault="003A516A" w:rsidP="003A516A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CAB" w:rsidRDefault="00D37CAB" w:rsidP="003A516A">
      <w:pPr>
        <w:spacing w:before="0" w:after="0"/>
      </w:pPr>
      <w:r>
        <w:separator/>
      </w:r>
    </w:p>
  </w:footnote>
  <w:footnote w:type="continuationSeparator" w:id="0">
    <w:p w:rsidR="00D37CAB" w:rsidRDefault="00D37CAB" w:rsidP="003A516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16A" w:rsidRPr="003A516A" w:rsidRDefault="00D37CAB" w:rsidP="003A51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D37CAB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516A" w:rsidRPr="003A516A" w:rsidRDefault="003A516A" w:rsidP="003A51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A516A">
      <w:rPr>
        <w:rFonts w:ascii="Calibri" w:hAnsi="Calibri"/>
        <w:b/>
        <w:szCs w:val="22"/>
        <w:lang w:eastAsia="en-US"/>
      </w:rPr>
      <w:t>Ministério da Saúde - MS</w:t>
    </w:r>
  </w:p>
  <w:p w:rsidR="003A516A" w:rsidRPr="003A516A" w:rsidRDefault="003A516A" w:rsidP="003A51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A516A">
      <w:rPr>
        <w:rFonts w:ascii="Calibri" w:hAnsi="Calibri"/>
        <w:b/>
        <w:szCs w:val="22"/>
        <w:lang w:eastAsia="en-US"/>
      </w:rPr>
      <w:t>Agência Nacional de Vigilância Sanitária - ANVISA</w:t>
    </w:r>
  </w:p>
  <w:p w:rsidR="003A516A" w:rsidRPr="003A516A" w:rsidRDefault="003A516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170D36"/>
    <w:rsid w:val="002472EB"/>
    <w:rsid w:val="0026113A"/>
    <w:rsid w:val="00263496"/>
    <w:rsid w:val="00277E16"/>
    <w:rsid w:val="00391360"/>
    <w:rsid w:val="003A516A"/>
    <w:rsid w:val="003C4A39"/>
    <w:rsid w:val="00652E8A"/>
    <w:rsid w:val="00771958"/>
    <w:rsid w:val="00867B72"/>
    <w:rsid w:val="008B7BC0"/>
    <w:rsid w:val="008D770F"/>
    <w:rsid w:val="00963BF1"/>
    <w:rsid w:val="009E4AA0"/>
    <w:rsid w:val="009E6EB9"/>
    <w:rsid w:val="00A06235"/>
    <w:rsid w:val="00A53197"/>
    <w:rsid w:val="00A533A1"/>
    <w:rsid w:val="00A66480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95A0B"/>
    <w:rsid w:val="00D221EC"/>
    <w:rsid w:val="00D37CAB"/>
    <w:rsid w:val="00D74B7B"/>
    <w:rsid w:val="00DF7C19"/>
    <w:rsid w:val="00E13B02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34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34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4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ntcatalogo.com.br/norma.aspx?ID=9110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bntcatalogo.com.br/norma.aspx?ID=8798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bntcatalogo.com.br/norma.aspx?ID=9016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bntcatalogo.com.br/norma.aspx?ID=259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ntcatalogo.com.br/norma.aspx?ID=9222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5909</Characters>
  <Application>Microsoft Office Word</Application>
  <DocSecurity>0</DocSecurity>
  <Lines>49</Lines>
  <Paragraphs>13</Paragraphs>
  <ScaleCrop>false</ScaleCrop>
  <Company>ANVISA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2018-08-16T18:51:00Z</dcterms:created>
  <dcterms:modified xsi:type="dcterms:W3CDTF">2018-08-16T18:51:00Z</dcterms:modified>
</cp:coreProperties>
</file>