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WithEffects.xml" ContentType="application/vnd.ms-word.stylesWithEffect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21E1" w:rsidRPr="000A3137" w:rsidRDefault="002E7684" w:rsidP="000A3137">
      <w:pPr>
        <w:ind w:left="-426" w:right="-427"/>
        <w:jc w:val="center"/>
        <w:rPr>
          <w:rFonts w:ascii="Times New Roman" w:hAnsi="Times New Roman" w:cs="Times New Roman"/>
          <w:b/>
          <w:szCs w:val="24"/>
        </w:rPr>
      </w:pPr>
      <w:r w:rsidRPr="000A3137">
        <w:rPr>
          <w:rFonts w:ascii="Times New Roman" w:hAnsi="Times New Roman" w:cs="Times New Roman"/>
          <w:b/>
          <w:szCs w:val="24"/>
        </w:rPr>
        <w:t xml:space="preserve">RESOLUÇÃO </w:t>
      </w:r>
      <w:r w:rsidR="000A3137" w:rsidRPr="000A3137">
        <w:rPr>
          <w:rFonts w:ascii="Times New Roman" w:hAnsi="Times New Roman" w:cs="Times New Roman"/>
          <w:b/>
          <w:szCs w:val="24"/>
        </w:rPr>
        <w:t xml:space="preserve">DE DIRETORIA COLEGIADA </w:t>
      </w:r>
      <w:r w:rsidR="000A3137">
        <w:rPr>
          <w:rFonts w:ascii="Times New Roman" w:hAnsi="Times New Roman" w:cs="Times New Roman"/>
          <w:b/>
          <w:szCs w:val="24"/>
        </w:rPr>
        <w:t xml:space="preserve">– RDC Nº 338, DE </w:t>
      </w:r>
      <w:proofErr w:type="gramStart"/>
      <w:r w:rsidRPr="000A3137">
        <w:rPr>
          <w:rFonts w:ascii="Times New Roman" w:hAnsi="Times New Roman" w:cs="Times New Roman"/>
          <w:b/>
          <w:szCs w:val="24"/>
        </w:rPr>
        <w:t>7</w:t>
      </w:r>
      <w:proofErr w:type="gramEnd"/>
      <w:r w:rsidRPr="000A3137">
        <w:rPr>
          <w:rFonts w:ascii="Times New Roman" w:hAnsi="Times New Roman" w:cs="Times New Roman"/>
          <w:b/>
          <w:szCs w:val="24"/>
        </w:rPr>
        <w:t xml:space="preserve"> DE DEZEMBRO DE 2005</w:t>
      </w:r>
    </w:p>
    <w:p w:rsidR="002E7684" w:rsidRPr="000A3137" w:rsidRDefault="000A3137" w:rsidP="002E7684">
      <w:pPr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>
        <w:rPr>
          <w:rFonts w:ascii="Times New Roman" w:hAnsi="Times New Roman" w:cs="Times New Roman"/>
          <w:b/>
          <w:color w:val="0000FF"/>
          <w:sz w:val="24"/>
          <w:szCs w:val="24"/>
        </w:rPr>
        <w:t xml:space="preserve">(Publicada em DOU nº 235, de </w:t>
      </w:r>
      <w:proofErr w:type="gramStart"/>
      <w:r w:rsidR="002E7684" w:rsidRPr="000A3137">
        <w:rPr>
          <w:rFonts w:ascii="Times New Roman" w:hAnsi="Times New Roman" w:cs="Times New Roman"/>
          <w:b/>
          <w:color w:val="0000FF"/>
          <w:sz w:val="24"/>
          <w:szCs w:val="24"/>
        </w:rPr>
        <w:t>8</w:t>
      </w:r>
      <w:proofErr w:type="gramEnd"/>
      <w:r w:rsidR="002E7684" w:rsidRPr="000A3137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de dezembro de 2005)</w:t>
      </w:r>
    </w:p>
    <w:p w:rsidR="00686039" w:rsidRPr="000A3137" w:rsidRDefault="00686039" w:rsidP="00686039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0A3137">
        <w:rPr>
          <w:rFonts w:ascii="Times New Roman" w:hAnsi="Times New Roman" w:cs="Times New Roman"/>
          <w:sz w:val="24"/>
          <w:szCs w:val="24"/>
        </w:rPr>
        <w:t xml:space="preserve">O </w:t>
      </w:r>
      <w:r w:rsidRPr="000A3137">
        <w:rPr>
          <w:rFonts w:ascii="Times New Roman" w:hAnsi="Times New Roman" w:cs="Times New Roman"/>
          <w:b/>
          <w:sz w:val="24"/>
          <w:szCs w:val="24"/>
        </w:rPr>
        <w:t>Diretor-Presidente da Agência Nacional de Vigilância Sanitária</w:t>
      </w:r>
      <w:r w:rsidRPr="000A3137">
        <w:rPr>
          <w:rFonts w:ascii="Times New Roman" w:hAnsi="Times New Roman" w:cs="Times New Roman"/>
          <w:sz w:val="24"/>
          <w:szCs w:val="24"/>
        </w:rPr>
        <w:t xml:space="preserve">, no uso da atribuição que lhe confere o inciso IV do artigo 13 do Regulamento da ANVISA aprovado pelo Decreto nº 3.029, de 16 de abril de 1999, </w:t>
      </w:r>
    </w:p>
    <w:p w:rsidR="00686039" w:rsidRPr="000A3137" w:rsidRDefault="00686039" w:rsidP="00686039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A3137">
        <w:rPr>
          <w:rFonts w:ascii="Times New Roman" w:hAnsi="Times New Roman" w:cs="Times New Roman"/>
          <w:sz w:val="24"/>
          <w:szCs w:val="24"/>
        </w:rPr>
        <w:t>considerando</w:t>
      </w:r>
      <w:proofErr w:type="gramEnd"/>
      <w:r w:rsidRPr="000A3137">
        <w:rPr>
          <w:rFonts w:ascii="Times New Roman" w:hAnsi="Times New Roman" w:cs="Times New Roman"/>
          <w:sz w:val="24"/>
          <w:szCs w:val="24"/>
        </w:rPr>
        <w:t xml:space="preserve"> as Leis nos 6.360, de 23 de setembro de 1976, 6.437, de 20 de agosto de 1977 e 9.782, de 26 de janeiro de 1999 e o Decreto no 79.094, de 5 de janeiro de 1977, e devidas atualizações; </w:t>
      </w:r>
    </w:p>
    <w:p w:rsidR="00686039" w:rsidRPr="000A3137" w:rsidRDefault="00686039" w:rsidP="00686039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A3137">
        <w:rPr>
          <w:rFonts w:ascii="Times New Roman" w:hAnsi="Times New Roman" w:cs="Times New Roman"/>
          <w:sz w:val="24"/>
          <w:szCs w:val="24"/>
        </w:rPr>
        <w:t>considerando</w:t>
      </w:r>
      <w:proofErr w:type="gramEnd"/>
      <w:r w:rsidRPr="000A3137">
        <w:rPr>
          <w:rFonts w:ascii="Times New Roman" w:hAnsi="Times New Roman" w:cs="Times New Roman"/>
          <w:sz w:val="24"/>
          <w:szCs w:val="24"/>
        </w:rPr>
        <w:t xml:space="preserve"> a necessidade do constante aperfeiçoamento das ações de controle sanitário na área de saneantes, visando à proteção da saúde da população; </w:t>
      </w:r>
    </w:p>
    <w:p w:rsidR="00686039" w:rsidRPr="000A3137" w:rsidRDefault="00686039" w:rsidP="00686039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A3137">
        <w:rPr>
          <w:rFonts w:ascii="Times New Roman" w:hAnsi="Times New Roman" w:cs="Times New Roman"/>
          <w:sz w:val="24"/>
          <w:szCs w:val="24"/>
        </w:rPr>
        <w:t>considerando</w:t>
      </w:r>
      <w:proofErr w:type="gramEnd"/>
      <w:r w:rsidRPr="000A3137">
        <w:rPr>
          <w:rFonts w:ascii="Times New Roman" w:hAnsi="Times New Roman" w:cs="Times New Roman"/>
          <w:sz w:val="24"/>
          <w:szCs w:val="24"/>
        </w:rPr>
        <w:t xml:space="preserve"> que a Vigilância Sanitária tem como missão precípua a prevenção de agravos à saúde, a ação reguladora de garantia de qualidade de produtos e serviços que inclui a aprovação de normas e suas atualizações, bem como a fiscalização de sua aplicação; </w:t>
      </w:r>
    </w:p>
    <w:p w:rsidR="00686039" w:rsidRPr="000A3137" w:rsidRDefault="00686039" w:rsidP="00686039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A3137">
        <w:rPr>
          <w:rFonts w:ascii="Times New Roman" w:hAnsi="Times New Roman" w:cs="Times New Roman"/>
          <w:sz w:val="24"/>
          <w:szCs w:val="24"/>
        </w:rPr>
        <w:t>considerando</w:t>
      </w:r>
      <w:proofErr w:type="gramEnd"/>
      <w:r w:rsidRPr="000A3137">
        <w:rPr>
          <w:rFonts w:ascii="Times New Roman" w:hAnsi="Times New Roman" w:cs="Times New Roman"/>
          <w:sz w:val="24"/>
          <w:szCs w:val="24"/>
        </w:rPr>
        <w:t xml:space="preserve"> que a Anvisa tem por finalidade institucional promover a proteção da saúde da população, por intermédio do controle sanitário da produção e da comercialização de produtos e serviços submetidos à vigilância sanitária, inclusive dos ambientes, dos processos, dos insumos e das tecnologias a eles relacionados, bem como o controle de portos, aeroportos e de fronteiras; </w:t>
      </w:r>
    </w:p>
    <w:p w:rsidR="00686039" w:rsidRPr="000A3137" w:rsidRDefault="00686039" w:rsidP="00686039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A3137">
        <w:rPr>
          <w:rFonts w:ascii="Times New Roman" w:hAnsi="Times New Roman" w:cs="Times New Roman"/>
          <w:sz w:val="24"/>
          <w:szCs w:val="24"/>
        </w:rPr>
        <w:t>considerando</w:t>
      </w:r>
      <w:proofErr w:type="gramEnd"/>
      <w:r w:rsidRPr="000A3137">
        <w:rPr>
          <w:rFonts w:ascii="Times New Roman" w:hAnsi="Times New Roman" w:cs="Times New Roman"/>
          <w:sz w:val="24"/>
          <w:szCs w:val="24"/>
        </w:rPr>
        <w:t xml:space="preserve"> a necessidade de gerenciar o risco à saúde do usuário; </w:t>
      </w:r>
    </w:p>
    <w:p w:rsidR="00686039" w:rsidRPr="000A3137" w:rsidRDefault="00686039" w:rsidP="00686039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A3137">
        <w:rPr>
          <w:rFonts w:ascii="Times New Roman" w:hAnsi="Times New Roman" w:cs="Times New Roman"/>
          <w:sz w:val="24"/>
          <w:szCs w:val="24"/>
        </w:rPr>
        <w:t>considerando</w:t>
      </w:r>
      <w:proofErr w:type="gramEnd"/>
      <w:r w:rsidRPr="000A3137">
        <w:rPr>
          <w:rFonts w:ascii="Times New Roman" w:hAnsi="Times New Roman" w:cs="Times New Roman"/>
          <w:sz w:val="24"/>
          <w:szCs w:val="24"/>
        </w:rPr>
        <w:t xml:space="preserve"> a necessidade de regulamentar embalagens com gatilho quando acondicionados com produtos </w:t>
      </w:r>
      <w:proofErr w:type="spellStart"/>
      <w:r w:rsidRPr="000A3137">
        <w:rPr>
          <w:rFonts w:ascii="Times New Roman" w:hAnsi="Times New Roman" w:cs="Times New Roman"/>
          <w:sz w:val="24"/>
          <w:szCs w:val="24"/>
        </w:rPr>
        <w:t>desinfestantes</w:t>
      </w:r>
      <w:proofErr w:type="spellEnd"/>
      <w:r w:rsidRPr="000A31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3137">
        <w:rPr>
          <w:rFonts w:ascii="Times New Roman" w:hAnsi="Times New Roman" w:cs="Times New Roman"/>
          <w:sz w:val="24"/>
          <w:szCs w:val="24"/>
        </w:rPr>
        <w:t>domissanitários</w:t>
      </w:r>
      <w:proofErr w:type="spellEnd"/>
      <w:r w:rsidRPr="000A3137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686039" w:rsidRPr="000A3137" w:rsidRDefault="00686039" w:rsidP="00686039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A3137">
        <w:rPr>
          <w:rFonts w:ascii="Times New Roman" w:hAnsi="Times New Roman" w:cs="Times New Roman"/>
          <w:sz w:val="24"/>
          <w:szCs w:val="24"/>
        </w:rPr>
        <w:t>considerando</w:t>
      </w:r>
      <w:proofErr w:type="gramEnd"/>
      <w:r w:rsidRPr="000A3137">
        <w:rPr>
          <w:rFonts w:ascii="Times New Roman" w:hAnsi="Times New Roman" w:cs="Times New Roman"/>
          <w:sz w:val="24"/>
          <w:szCs w:val="24"/>
        </w:rPr>
        <w:t xml:space="preserve"> a Lei nº. 8.080/90; </w:t>
      </w:r>
    </w:p>
    <w:p w:rsidR="00686039" w:rsidRPr="000A3137" w:rsidRDefault="00686039" w:rsidP="00686039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A3137">
        <w:rPr>
          <w:rFonts w:ascii="Times New Roman" w:hAnsi="Times New Roman" w:cs="Times New Roman"/>
          <w:sz w:val="24"/>
          <w:szCs w:val="24"/>
        </w:rPr>
        <w:t>considerando</w:t>
      </w:r>
      <w:proofErr w:type="gramEnd"/>
      <w:r w:rsidRPr="000A3137">
        <w:rPr>
          <w:rFonts w:ascii="Times New Roman" w:hAnsi="Times New Roman" w:cs="Times New Roman"/>
          <w:sz w:val="24"/>
          <w:szCs w:val="24"/>
        </w:rPr>
        <w:t xml:space="preserve"> a Portaria nº. 593, de 25 de agosto de 2000. </w:t>
      </w:r>
    </w:p>
    <w:p w:rsidR="00686039" w:rsidRPr="000A3137" w:rsidRDefault="00686039" w:rsidP="00686039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A3137">
        <w:rPr>
          <w:rFonts w:ascii="Times New Roman" w:hAnsi="Times New Roman" w:cs="Times New Roman"/>
          <w:sz w:val="24"/>
          <w:szCs w:val="24"/>
        </w:rPr>
        <w:t>adota</w:t>
      </w:r>
      <w:proofErr w:type="gramEnd"/>
      <w:r w:rsidRPr="000A3137">
        <w:rPr>
          <w:rFonts w:ascii="Times New Roman" w:hAnsi="Times New Roman" w:cs="Times New Roman"/>
          <w:sz w:val="24"/>
          <w:szCs w:val="24"/>
        </w:rPr>
        <w:t xml:space="preserve">, ad referendum, a seguinte Resolução de Diretoria Colegiada e determina a sua publicação: </w:t>
      </w:r>
    </w:p>
    <w:p w:rsidR="00686039" w:rsidRPr="000A3137" w:rsidRDefault="00686039" w:rsidP="00686039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0A3137">
        <w:rPr>
          <w:rFonts w:ascii="Times New Roman" w:hAnsi="Times New Roman" w:cs="Times New Roman"/>
          <w:sz w:val="24"/>
          <w:szCs w:val="24"/>
        </w:rPr>
        <w:t>Art. 1º Para efeito deste Regulamento</w:t>
      </w:r>
      <w:proofErr w:type="gramStart"/>
      <w:r w:rsidRPr="000A3137">
        <w:rPr>
          <w:rFonts w:ascii="Times New Roman" w:hAnsi="Times New Roman" w:cs="Times New Roman"/>
          <w:sz w:val="24"/>
          <w:szCs w:val="24"/>
        </w:rPr>
        <w:t>, define-se</w:t>
      </w:r>
      <w:proofErr w:type="gramEnd"/>
      <w:r w:rsidRPr="000A3137">
        <w:rPr>
          <w:rFonts w:ascii="Times New Roman" w:hAnsi="Times New Roman" w:cs="Times New Roman"/>
          <w:sz w:val="24"/>
          <w:szCs w:val="24"/>
        </w:rPr>
        <w:t xml:space="preserve"> como embalagem com gatilho aquela confeccionada em material plástico resistente e compatível com o produto, possuidora de gatilho propulsor, bico de jato contínuo ou spray e tubo </w:t>
      </w:r>
      <w:proofErr w:type="spellStart"/>
      <w:r w:rsidRPr="000A3137">
        <w:rPr>
          <w:rFonts w:ascii="Times New Roman" w:hAnsi="Times New Roman" w:cs="Times New Roman"/>
          <w:sz w:val="24"/>
          <w:szCs w:val="24"/>
        </w:rPr>
        <w:t>pescante</w:t>
      </w:r>
      <w:proofErr w:type="spellEnd"/>
      <w:r w:rsidRPr="000A3137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686039" w:rsidRPr="000A3137" w:rsidRDefault="00686039" w:rsidP="00686039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0A3137">
        <w:rPr>
          <w:rFonts w:ascii="Times New Roman" w:hAnsi="Times New Roman" w:cs="Times New Roman"/>
          <w:sz w:val="24"/>
          <w:szCs w:val="24"/>
        </w:rPr>
        <w:t xml:space="preserve">Art. 2º Não é permitido o registro de embalagem refil de forma isolada. </w:t>
      </w:r>
    </w:p>
    <w:p w:rsidR="00686039" w:rsidRPr="000A3137" w:rsidRDefault="00686039" w:rsidP="00686039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0A3137">
        <w:rPr>
          <w:rFonts w:ascii="Times New Roman" w:hAnsi="Times New Roman" w:cs="Times New Roman"/>
          <w:sz w:val="24"/>
          <w:szCs w:val="24"/>
        </w:rPr>
        <w:lastRenderedPageBreak/>
        <w:t xml:space="preserve">Art. 3º Os produtos acondicionados nestas embalagens têm que observar às seguintes especificações: </w:t>
      </w:r>
    </w:p>
    <w:p w:rsidR="00686039" w:rsidRPr="000A3137" w:rsidRDefault="00686039" w:rsidP="00686039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0A3137">
        <w:rPr>
          <w:rFonts w:ascii="Times New Roman" w:hAnsi="Times New Roman" w:cs="Times New Roman"/>
          <w:sz w:val="24"/>
          <w:szCs w:val="24"/>
        </w:rPr>
        <w:t xml:space="preserve">I - Apenas para destinação de uso domiciliar pronto uso; </w:t>
      </w:r>
    </w:p>
    <w:p w:rsidR="00686039" w:rsidRPr="000A3137" w:rsidRDefault="00686039" w:rsidP="00686039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0A3137">
        <w:rPr>
          <w:rFonts w:ascii="Times New Roman" w:hAnsi="Times New Roman" w:cs="Times New Roman"/>
          <w:sz w:val="24"/>
          <w:szCs w:val="24"/>
        </w:rPr>
        <w:t xml:space="preserve">II - É obrigatória a inclusão de substância com propriedade </w:t>
      </w:r>
      <w:proofErr w:type="spellStart"/>
      <w:r w:rsidRPr="000A3137">
        <w:rPr>
          <w:rFonts w:ascii="Times New Roman" w:hAnsi="Times New Roman" w:cs="Times New Roman"/>
          <w:sz w:val="24"/>
          <w:szCs w:val="24"/>
        </w:rPr>
        <w:t>desnaturante</w:t>
      </w:r>
      <w:proofErr w:type="spellEnd"/>
      <w:r w:rsidRPr="000A3137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686039" w:rsidRPr="000A3137" w:rsidRDefault="00686039" w:rsidP="00686039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0A3137">
        <w:rPr>
          <w:rFonts w:ascii="Times New Roman" w:hAnsi="Times New Roman" w:cs="Times New Roman"/>
          <w:sz w:val="24"/>
          <w:szCs w:val="24"/>
        </w:rPr>
        <w:t xml:space="preserve">III - Serão permitidas apenas formulações em soluções aquosas podendo-se utilizar solventes orgânicos em </w:t>
      </w:r>
      <w:proofErr w:type="gramStart"/>
      <w:r w:rsidRPr="000A3137">
        <w:rPr>
          <w:rFonts w:ascii="Times New Roman" w:hAnsi="Times New Roman" w:cs="Times New Roman"/>
          <w:sz w:val="24"/>
          <w:szCs w:val="24"/>
        </w:rPr>
        <w:t>quantidades estritamente necessária para a solubilização do(s) princípio(s) ativo</w:t>
      </w:r>
      <w:proofErr w:type="gramEnd"/>
      <w:r w:rsidRPr="000A3137">
        <w:rPr>
          <w:rFonts w:ascii="Times New Roman" w:hAnsi="Times New Roman" w:cs="Times New Roman"/>
          <w:sz w:val="24"/>
          <w:szCs w:val="24"/>
        </w:rPr>
        <w:t xml:space="preserve">(s). </w:t>
      </w:r>
    </w:p>
    <w:p w:rsidR="00686039" w:rsidRPr="000A3137" w:rsidRDefault="00686039" w:rsidP="00686039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0A3137">
        <w:rPr>
          <w:rFonts w:ascii="Times New Roman" w:hAnsi="Times New Roman" w:cs="Times New Roman"/>
          <w:sz w:val="24"/>
          <w:szCs w:val="24"/>
        </w:rPr>
        <w:t xml:space="preserve">Art. 4º As embalagens devem obedecer aos seguintes requisitos: </w:t>
      </w:r>
    </w:p>
    <w:p w:rsidR="00686039" w:rsidRPr="000A3137" w:rsidRDefault="00686039" w:rsidP="00686039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0A3137">
        <w:rPr>
          <w:rFonts w:ascii="Times New Roman" w:hAnsi="Times New Roman" w:cs="Times New Roman"/>
          <w:sz w:val="24"/>
          <w:szCs w:val="24"/>
        </w:rPr>
        <w:t xml:space="preserve">I - O conteúdo máximo permitido é de 500 (quinhentos) mililitros; </w:t>
      </w:r>
    </w:p>
    <w:p w:rsidR="00686039" w:rsidRPr="000A3137" w:rsidRDefault="00686039" w:rsidP="00686039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0A3137">
        <w:rPr>
          <w:rFonts w:ascii="Times New Roman" w:hAnsi="Times New Roman" w:cs="Times New Roman"/>
          <w:sz w:val="24"/>
          <w:szCs w:val="24"/>
        </w:rPr>
        <w:t xml:space="preserve">II - O corpo das embalagens deve ser na cor preta ou em tonalidades fortes </w:t>
      </w:r>
      <w:proofErr w:type="gramStart"/>
      <w:r w:rsidRPr="000A3137">
        <w:rPr>
          <w:rFonts w:ascii="Times New Roman" w:hAnsi="Times New Roman" w:cs="Times New Roman"/>
          <w:sz w:val="24"/>
          <w:szCs w:val="24"/>
        </w:rPr>
        <w:t>e escuras de verde, vermelho ou azul</w:t>
      </w:r>
      <w:proofErr w:type="gramEnd"/>
      <w:r w:rsidRPr="000A3137">
        <w:rPr>
          <w:rFonts w:ascii="Times New Roman" w:hAnsi="Times New Roman" w:cs="Times New Roman"/>
          <w:sz w:val="24"/>
          <w:szCs w:val="24"/>
        </w:rPr>
        <w:t>;</w:t>
      </w:r>
    </w:p>
    <w:p w:rsidR="00686039" w:rsidRPr="000A3137" w:rsidRDefault="00686039" w:rsidP="00686039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0A3137">
        <w:rPr>
          <w:rFonts w:ascii="Times New Roman" w:hAnsi="Times New Roman" w:cs="Times New Roman"/>
          <w:sz w:val="24"/>
          <w:szCs w:val="24"/>
        </w:rPr>
        <w:t xml:space="preserve">III - A tampa das embalagens refil deve possuir um dispositivo de segurança que minimize acidentes. </w:t>
      </w:r>
    </w:p>
    <w:p w:rsidR="00686039" w:rsidRPr="000A3137" w:rsidRDefault="00686039" w:rsidP="00686039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0A3137">
        <w:rPr>
          <w:rFonts w:ascii="Times New Roman" w:hAnsi="Times New Roman" w:cs="Times New Roman"/>
          <w:sz w:val="24"/>
          <w:szCs w:val="24"/>
        </w:rPr>
        <w:t xml:space="preserve">Art. 5º Além das frases gerais e específicas da legislação vigente, os rótulos devem conter, no painel principal na face do rótulo voltada imediatamente para o consumidor, a frase “NÃO REUTILIZE ESTA EMBALAGEM PARA OUTROS FINS”, em destaque, escrita na posição horizontal, tendo as letras altura igual à dos algarismos da indicação quantitativa. </w:t>
      </w:r>
    </w:p>
    <w:p w:rsidR="00686039" w:rsidRPr="000A3137" w:rsidRDefault="00686039" w:rsidP="00686039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0A3137">
        <w:rPr>
          <w:rFonts w:ascii="Times New Roman" w:hAnsi="Times New Roman" w:cs="Times New Roman"/>
          <w:sz w:val="24"/>
          <w:szCs w:val="24"/>
        </w:rPr>
        <w:t xml:space="preserve">Parágrafo único. Fica proibida qualquer indicação de uso alusiva à aplicação espacial. </w:t>
      </w:r>
    </w:p>
    <w:p w:rsidR="00686039" w:rsidRPr="000A3137" w:rsidRDefault="00686039" w:rsidP="00686039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0A3137">
        <w:rPr>
          <w:rFonts w:ascii="Times New Roman" w:hAnsi="Times New Roman" w:cs="Times New Roman"/>
          <w:sz w:val="24"/>
          <w:szCs w:val="24"/>
        </w:rPr>
        <w:t xml:space="preserve">Art. 6º As situações em desacordo com o disposto nesta Resolução constituem infração sanitária, sujeitando o infrator às penalidades previstas na Lei nº 6.437, de 20 de agosto de 1977, no Decreto-Lei nº. 2.848, de </w:t>
      </w:r>
      <w:proofErr w:type="gramStart"/>
      <w:r w:rsidRPr="000A3137">
        <w:rPr>
          <w:rFonts w:ascii="Times New Roman" w:hAnsi="Times New Roman" w:cs="Times New Roman"/>
          <w:sz w:val="24"/>
          <w:szCs w:val="24"/>
        </w:rPr>
        <w:t>7</w:t>
      </w:r>
      <w:proofErr w:type="gramEnd"/>
      <w:r w:rsidRPr="000A3137">
        <w:rPr>
          <w:rFonts w:ascii="Times New Roman" w:hAnsi="Times New Roman" w:cs="Times New Roman"/>
          <w:sz w:val="24"/>
          <w:szCs w:val="24"/>
        </w:rPr>
        <w:t xml:space="preserve"> de dezembro de 1940, demais regulamentos cabíveis e devidas atualizações. </w:t>
      </w:r>
    </w:p>
    <w:p w:rsidR="00686039" w:rsidRPr="000A3137" w:rsidRDefault="00686039" w:rsidP="00686039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0A3137">
        <w:rPr>
          <w:rFonts w:ascii="Times New Roman" w:hAnsi="Times New Roman" w:cs="Times New Roman"/>
          <w:sz w:val="24"/>
          <w:szCs w:val="24"/>
        </w:rPr>
        <w:t xml:space="preserve">Art. 7º Revoga-se a Resolução RDC nº. 255, de 19 de setembro de 2005. </w:t>
      </w:r>
    </w:p>
    <w:p w:rsidR="00686039" w:rsidRPr="000A3137" w:rsidRDefault="00686039" w:rsidP="00686039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0A3137">
        <w:rPr>
          <w:rFonts w:ascii="Times New Roman" w:hAnsi="Times New Roman" w:cs="Times New Roman"/>
          <w:sz w:val="24"/>
          <w:szCs w:val="24"/>
        </w:rPr>
        <w:t>Art. 8º Esta Resolução entra em vigor na data de sua publicação.</w:t>
      </w:r>
    </w:p>
    <w:p w:rsidR="000A3137" w:rsidRDefault="000A3137" w:rsidP="00686039">
      <w:pPr>
        <w:spacing w:before="300" w:after="30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86039" w:rsidRPr="000A3137" w:rsidRDefault="00686039" w:rsidP="00686039">
      <w:pPr>
        <w:spacing w:before="300" w:after="30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0A3137">
        <w:rPr>
          <w:rFonts w:ascii="Times New Roman" w:hAnsi="Times New Roman" w:cs="Times New Roman"/>
          <w:sz w:val="24"/>
          <w:szCs w:val="24"/>
        </w:rPr>
        <w:t>DIRCEU RAPOSO DE MELLO</w:t>
      </w:r>
    </w:p>
    <w:sectPr w:rsidR="00686039" w:rsidRPr="000A3137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3137" w:rsidRDefault="000A3137" w:rsidP="000A3137">
      <w:pPr>
        <w:spacing w:after="0" w:line="240" w:lineRule="auto"/>
      </w:pPr>
      <w:r>
        <w:separator/>
      </w:r>
    </w:p>
  </w:endnote>
  <w:endnote w:type="continuationSeparator" w:id="0">
    <w:p w:rsidR="000A3137" w:rsidRDefault="000A3137" w:rsidP="000A31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3137" w:rsidRPr="000A3137" w:rsidRDefault="000A3137" w:rsidP="000A3137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 w:rsidRPr="00B517AC">
      <w:rPr>
        <w:rFonts w:ascii="Calibri" w:eastAsia="Times New Roman" w:hAnsi="Calibri" w:cs="Times New Roman"/>
        <w:color w:val="943634"/>
      </w:rPr>
      <w:t>Este texto não substitui o(s) publicado(s) em Diário Oficial da União.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3137" w:rsidRDefault="000A3137" w:rsidP="000A3137">
      <w:pPr>
        <w:spacing w:after="0" w:line="240" w:lineRule="auto"/>
      </w:pPr>
      <w:r>
        <w:separator/>
      </w:r>
    </w:p>
  </w:footnote>
  <w:footnote w:type="continuationSeparator" w:id="0">
    <w:p w:rsidR="000A3137" w:rsidRDefault="000A3137" w:rsidP="000A31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3137" w:rsidRPr="00B517AC" w:rsidRDefault="000A3137" w:rsidP="000A3137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>
      <w:rPr>
        <w:rFonts w:ascii="Calibri" w:eastAsia="Times New Roman" w:hAnsi="Calibri" w:cs="Times New Roman"/>
        <w:noProof/>
        <w:lang w:eastAsia="pt-BR"/>
      </w:rPr>
      <w:drawing>
        <wp:inline distT="0" distB="0" distL="0" distR="0" wp14:anchorId="4B3B26F4" wp14:editId="37523B67">
          <wp:extent cx="657225" cy="647700"/>
          <wp:effectExtent l="0" t="0" r="9525" b="0"/>
          <wp:docPr id="1" name="Imagem 1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0A3137" w:rsidRPr="00B517AC" w:rsidRDefault="000A3137" w:rsidP="000A3137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B517AC">
      <w:rPr>
        <w:rFonts w:ascii="Calibri" w:eastAsia="Times New Roman" w:hAnsi="Calibri" w:cs="Times New Roman"/>
        <w:b/>
        <w:sz w:val="24"/>
      </w:rPr>
      <w:t>Ministério da Saúde - MS</w:t>
    </w:r>
  </w:p>
  <w:p w:rsidR="000A3137" w:rsidRPr="00B517AC" w:rsidRDefault="000A3137" w:rsidP="000A3137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B517AC">
      <w:rPr>
        <w:rFonts w:ascii="Calibri" w:eastAsia="Times New Roman" w:hAnsi="Calibri" w:cs="Times New Roman"/>
        <w:b/>
        <w:sz w:val="24"/>
      </w:rPr>
      <w:t>Agência Nacional de Vigilância Sanitária - ANVISA</w:t>
    </w:r>
  </w:p>
  <w:p w:rsidR="000A3137" w:rsidRDefault="000A3137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7684"/>
    <w:rsid w:val="000A3137"/>
    <w:rsid w:val="001E708B"/>
    <w:rsid w:val="002E7684"/>
    <w:rsid w:val="00686039"/>
    <w:rsid w:val="007441BF"/>
    <w:rsid w:val="00786686"/>
    <w:rsid w:val="0088058B"/>
    <w:rsid w:val="00B30817"/>
    <w:rsid w:val="00D62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A31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A3137"/>
  </w:style>
  <w:style w:type="paragraph" w:styleId="Rodap">
    <w:name w:val="footer"/>
    <w:basedOn w:val="Normal"/>
    <w:link w:val="RodapChar"/>
    <w:uiPriority w:val="99"/>
    <w:unhideWhenUsed/>
    <w:rsid w:val="000A31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A3137"/>
  </w:style>
  <w:style w:type="paragraph" w:styleId="Textodebalo">
    <w:name w:val="Balloon Text"/>
    <w:basedOn w:val="Normal"/>
    <w:link w:val="TextodebaloChar"/>
    <w:uiPriority w:val="99"/>
    <w:semiHidden/>
    <w:unhideWhenUsed/>
    <w:rsid w:val="000A31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A313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A31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A3137"/>
  </w:style>
  <w:style w:type="paragraph" w:styleId="Rodap">
    <w:name w:val="footer"/>
    <w:basedOn w:val="Normal"/>
    <w:link w:val="RodapChar"/>
    <w:uiPriority w:val="99"/>
    <w:unhideWhenUsed/>
    <w:rsid w:val="000A31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A3137"/>
  </w:style>
  <w:style w:type="paragraph" w:styleId="Textodebalo">
    <w:name w:val="Balloon Text"/>
    <w:basedOn w:val="Normal"/>
    <w:link w:val="TextodebaloChar"/>
    <w:uiPriority w:val="99"/>
    <w:semiHidden/>
    <w:unhideWhenUsed/>
    <w:rsid w:val="000A31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A313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11" ma:contentTypeDescription="Crie um novo documento." ma:contentTypeScope="" ma:versionID="c43ca3127dcf7f75aa707fe75c26e7f9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5f5f83d948584f4b50f9ebe1c41a175d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239ED7D-2AAD-4BA4-B78F-E2FEC93BC6E8}"/>
</file>

<file path=customXml/itemProps2.xml><?xml version="1.0" encoding="utf-8"?>
<ds:datastoreItem xmlns:ds="http://schemas.openxmlformats.org/officeDocument/2006/customXml" ds:itemID="{55CCDB62-E573-4761-A8A7-31537E7ADCD4}"/>
</file>

<file path=customXml/itemProps3.xml><?xml version="1.0" encoding="utf-8"?>
<ds:datastoreItem xmlns:ds="http://schemas.openxmlformats.org/officeDocument/2006/customXml" ds:itemID="{0E475CD6-68C9-4EE5-8904-9C162D49295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575</Words>
  <Characters>3111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laianabrasil</dc:creator>
  <cp:lastModifiedBy>Raianne Liberal Coutinho</cp:lastModifiedBy>
  <cp:revision>2</cp:revision>
  <dcterms:created xsi:type="dcterms:W3CDTF">2016-12-20T12:30:00Z</dcterms:created>
  <dcterms:modified xsi:type="dcterms:W3CDTF">2016-12-20T12:30:00Z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