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6D4" w:rsidRDefault="000E06D4" w:rsidP="00BD3D09">
      <w:pPr>
        <w:pStyle w:val="Ttulo1"/>
        <w:spacing w:before="0" w:beforeAutospacing="0" w:after="200" w:afterAutospacing="0"/>
        <w:ind w:left="-567" w:right="-852"/>
        <w:divId w:val="98674171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376C8">
        <w:rPr>
          <w:rFonts w:ascii="Times New Roman" w:hAnsi="Times New Roman" w:cs="Times New Roman"/>
          <w:sz w:val="24"/>
          <w:szCs w:val="24"/>
        </w:rPr>
        <w:t>RESOLUÇÃO DA DIRETORIA COLEGIADA – RDC Nº 36, DE 16 DE AGOSTO DE 2010</w:t>
      </w:r>
      <w:r w:rsidR="008376C8">
        <w:rPr>
          <w:rFonts w:ascii="Times New Roman" w:hAnsi="Times New Roman" w:cs="Times New Roman"/>
          <w:sz w:val="24"/>
          <w:szCs w:val="24"/>
        </w:rPr>
        <w:t>.</w:t>
      </w:r>
      <w:r w:rsidRPr="008376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3D09" w:rsidRPr="008376C8" w:rsidRDefault="00BD3D09" w:rsidP="00BD3D09">
      <w:pPr>
        <w:pStyle w:val="Ttulo1"/>
        <w:spacing w:before="0" w:beforeAutospacing="0" w:after="200" w:afterAutospacing="0"/>
        <w:ind w:left="-567" w:right="-852"/>
        <w:divId w:val="986741714"/>
        <w:rPr>
          <w:rFonts w:ascii="Times New Roman" w:hAnsi="Times New Roman" w:cs="Times New Roman"/>
          <w:sz w:val="24"/>
          <w:szCs w:val="24"/>
        </w:rPr>
      </w:pP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P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ublicada no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DOU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nº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158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18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agosto de 2010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)</w:t>
      </w:r>
    </w:p>
    <w:p w:rsidR="000E06D4" w:rsidRPr="008376C8" w:rsidRDefault="000E06D4" w:rsidP="00BD3D09">
      <w:pPr>
        <w:spacing w:before="0" w:beforeAutospacing="0" w:after="200" w:afterAutospacing="0"/>
        <w:ind w:left="3960"/>
        <w:jc w:val="both"/>
        <w:divId w:val="986741714"/>
      </w:pPr>
      <w:r w:rsidRPr="008376C8">
        <w:t xml:space="preserve">Regulamento técnico para o ingrediente ativo Fosmete em decorrência da reavaliação toxicológica 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rPr>
          <w:b/>
        </w:rPr>
        <w:t>A Diretoria Colegiada da Agência Nacional de Vigilância Sanitária,</w:t>
      </w:r>
      <w:r w:rsidRPr="008376C8">
        <w:t xml:space="preserve">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9 de agosto de 2010, e 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considerando o disposto na Constituição Federal, de 05 de outubro de 1988, em seu artigo 5º, XXXIII e LX, relativos ao direito à informação e publicidade dos atos da administração pública;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considerando o disposto na Constituição Federal, de 05 de outubro de 1988, em seu artigo 200, incisos I, II e VII;  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considerando o disposto na Lei nº. 8.080, de 19 de setembro de 1990, em seu art. 6º, incisos I e alíneas, VII, IX e § 1º e incisos; 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considerando o disposto na Lei nº. 9.782, de 26 de janeiro de 1999, em seu artigo 8º e parágrafos, que determina a regulamentação, o controle e a fiscalização dos produtos que envolvam risco à saúde pública; 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 xml:space="preserve">considerando o disposto na Lei n° 9.784, de 29 de janeiro de 1999; que regula o processo administrativo no âmbito da Administração Pública Federal; 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 xml:space="preserve">considerando a Lei nº 10.603, de 17 de dezembro de 2002, que dispõe sobre a informação não divulgada submetida para aprovação da comercialização de produtos; 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 xml:space="preserve">considerando o disposto na Lei nº. 7.802, de 11 de julho de 1989, art. 3º, § 6º, alíneas c e d, combinado com disposto no Decreto nº 4.074, de 04 de janeiro de 2002, artigos 2º, inciso VI; art. 6º, inciso I; art. 19, parágrafo e incisos e art. 31, incisos e  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considerando o disposto na Instrução Normativa Conjunta nº. 02, de 27 de setembro de 2006, que estabelece procedimentos para fins de reavaliação agronômica ou toxicológica ou ambiental dos agrotóxicos, seus componentes e afins;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considerando a RDC nº 10, de 22 de fevereiro de 2008, estabelecendo a reavaliação toxicológica de produtos técnicos e formulados à base do ingrediente ativo Fosmete;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lastRenderedPageBreak/>
        <w:t>considerando a  RDC 48, de 07 de julho de 2008, estabelecendo os procedimentos administrativos para a reavaliação toxicológica;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considerando o impacto dos agrotóxicos de forma difusa e coletiva e a importância da ampla participação da sociedade através do instrumento de consulta pública;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considerando que o ingrediente ativo fosmete apresenta características neurotóxicas, sendo capaz de provocar a síndrome intermediária;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considerando a decisão tomada em reunião da Comissão de Reavaliação Toxicológica, realizada em 30 de março de 2010, com a participação de representantes do IBAMA e do MAPA;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adota a seguinte Resolução e eu, Diretor-Presidente, determino a sua publicação: 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Art. 1º Estabelecer a reclassificação toxicológica aguda de todos os produtos formulados à base do ingrediente ativo Fosmete para Classe I- Extremamente Tóxico.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 xml:space="preserve">Art. 2º Estabelecer a Ingestão Diária Aceitável - IDA - do fosmete em 0,005mg/kg de peso corpóreo/dia. 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Art. 3º Excluir a modalidade de aplicação costal e manual, ficando apenas permitida a aplicação tratorizada, assim determinada na monografia do ingrediente ativo.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 xml:space="preserve">Art. 4º Estabelecer a comercialização dos produtos formulados à base do ingrediente ativo Fosmete apenas na apresentação de embalagens hidrossolúveis dispostas em sacos metalizados ou outro. 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Art. 5º A empresa deverá encaminhar novos modelos de rótulo e bula, com a nova classificação e restrições, bem como solicitar a substituição das embalagens, todos no prazo máximo de 30 dias a partir da data de publicação desta Resolução.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Art. 6º A empresa registrante de agrotóxicos à base de Fosmete terá o prazo de 60 dias a partir da data da aprovação da inclusão das embalagens, para substituição efetiva das mesmas nas linhas de envase da empresa, podendo comercializar os estoques remanescentes nos canais de distribuição.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 xml:space="preserve">Art. 7º Ficarão mantidas as culturas de maçã, citros e pêssego para os produtos formulados à base do ingrediente ativo Fosmete. 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Art. 8º Ficará proibida a inclusão de novas culturas para os produtos formulados à base de Fosmete a partir da publicação desta RDC.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Art 9º A empresa deverá apresentar à Gerência Geral de Toxicologia, no prazo de 30 dias a contar da publicação desta RDC, o plano de estudo do laboratório que conduzirá os</w:t>
      </w:r>
      <w:r w:rsidRPr="008376C8">
        <w:rPr>
          <w:color w:val="00B050"/>
        </w:rPr>
        <w:t xml:space="preserve"> </w:t>
      </w:r>
      <w:r w:rsidRPr="008376C8">
        <w:t xml:space="preserve">novos estudos de resíduos para as referidas culturas autorizadas, em </w:t>
      </w:r>
      <w:r w:rsidRPr="008376C8">
        <w:lastRenderedPageBreak/>
        <w:t xml:space="preserve">conformidade com as determinações previstas na RDC nº 216/2006, com a quantificação do fosmete e do fosmete-oxon, para estabelecimento de novos LMRs (limites máximos de resíduos). 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Art. 10º A empresa terá 60 dias a contar da aprovação dos novos rótulos e bulas para substituí-los nos produtos formulados à base do ingrediente ativo Fosmete, em conformidade às decisões decorrentes da reavaliação do referido agrotóxico.</w:t>
      </w:r>
    </w:p>
    <w:p w:rsidR="000E06D4" w:rsidRPr="008376C8" w:rsidRDefault="000E06D4" w:rsidP="00BD3D09">
      <w:pPr>
        <w:spacing w:before="0" w:beforeAutospacing="0" w:after="200" w:afterAutospacing="0"/>
        <w:ind w:firstLine="567"/>
        <w:jc w:val="both"/>
        <w:outlineLvl w:val="0"/>
        <w:divId w:val="986741714"/>
      </w:pPr>
      <w:r w:rsidRPr="008376C8">
        <w:t>Art. 8º Esta Resolução entra em vigor na data da sua publicação.</w:t>
      </w:r>
    </w:p>
    <w:p w:rsidR="000E06D4" w:rsidRPr="008376C8" w:rsidRDefault="000E06D4" w:rsidP="00BD3D09">
      <w:pPr>
        <w:pStyle w:val="Ttulo2"/>
        <w:spacing w:before="0" w:beforeAutospacing="0" w:after="200" w:afterAutospacing="0"/>
        <w:divId w:val="986741714"/>
        <w:rPr>
          <w:rFonts w:ascii="Times New Roman" w:hAnsi="Times New Roman" w:cs="Times New Roman"/>
          <w:sz w:val="24"/>
          <w:szCs w:val="24"/>
        </w:rPr>
      </w:pPr>
      <w:r w:rsidRPr="008376C8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0E06D4" w:rsidRPr="008376C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289" w:rsidRDefault="006A2289" w:rsidP="00C915A4">
      <w:pPr>
        <w:spacing w:before="0" w:after="0"/>
      </w:pPr>
      <w:r>
        <w:separator/>
      </w:r>
    </w:p>
  </w:endnote>
  <w:endnote w:type="continuationSeparator" w:id="0">
    <w:p w:rsidR="006A2289" w:rsidRDefault="006A2289" w:rsidP="00C915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A4" w:rsidRDefault="00C915A4" w:rsidP="00C915A4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289" w:rsidRDefault="006A2289" w:rsidP="00C915A4">
      <w:pPr>
        <w:spacing w:before="0" w:after="0"/>
      </w:pPr>
      <w:r>
        <w:separator/>
      </w:r>
    </w:p>
  </w:footnote>
  <w:footnote w:type="continuationSeparator" w:id="0">
    <w:p w:rsidR="006A2289" w:rsidRDefault="006A2289" w:rsidP="00C915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A4" w:rsidRPr="0018049F" w:rsidRDefault="006A2289" w:rsidP="00C915A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6A2289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915A4" w:rsidRPr="0018049F" w:rsidRDefault="00C915A4" w:rsidP="00C915A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C915A4" w:rsidRDefault="00C915A4" w:rsidP="00C915A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C915A4" w:rsidRDefault="00C915A4" w:rsidP="00C915A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06D4"/>
    <w:rsid w:val="000E57A5"/>
    <w:rsid w:val="000F7751"/>
    <w:rsid w:val="0018049F"/>
    <w:rsid w:val="002A6BAF"/>
    <w:rsid w:val="00524060"/>
    <w:rsid w:val="005D13BD"/>
    <w:rsid w:val="00652E8A"/>
    <w:rsid w:val="006A2289"/>
    <w:rsid w:val="00771958"/>
    <w:rsid w:val="00825318"/>
    <w:rsid w:val="008376C8"/>
    <w:rsid w:val="00874F77"/>
    <w:rsid w:val="008B7BC0"/>
    <w:rsid w:val="008D770F"/>
    <w:rsid w:val="009D4C4B"/>
    <w:rsid w:val="009F327C"/>
    <w:rsid w:val="009F4005"/>
    <w:rsid w:val="00A53197"/>
    <w:rsid w:val="00AF43E7"/>
    <w:rsid w:val="00BD3D09"/>
    <w:rsid w:val="00C915A4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C915A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915A4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C915A4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C915A4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15A4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4171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71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71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4333</Characters>
  <Application>Microsoft Office Word</Application>
  <DocSecurity>0</DocSecurity>
  <Lines>36</Lines>
  <Paragraphs>10</Paragraphs>
  <ScaleCrop>false</ScaleCrop>
  <Company>ANVISA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2018-02-09T18:06:00Z</cp:lastPrinted>
  <dcterms:created xsi:type="dcterms:W3CDTF">2018-08-16T18:35:00Z</dcterms:created>
  <dcterms:modified xsi:type="dcterms:W3CDTF">2018-08-16T18:35:00Z</dcterms:modified>
</cp:coreProperties>
</file>