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572" w:rsidRDefault="00ED2572" w:rsidP="00FE0A49">
      <w:pPr>
        <w:pStyle w:val="Ttulo1"/>
        <w:spacing w:before="0" w:beforeAutospacing="0" w:after="200" w:afterAutospacing="0"/>
        <w:ind w:left="-567" w:right="-994"/>
        <w:divId w:val="235626554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0A49">
        <w:rPr>
          <w:rFonts w:ascii="Times New Roman" w:hAnsi="Times New Roman" w:cs="Times New Roman"/>
          <w:sz w:val="24"/>
          <w:szCs w:val="24"/>
        </w:rPr>
        <w:t>RESOLUÇÃO DA DIRETORIA COLEGIADA – RDC Nº 48, DE 31 DE AGOSTO DE 2012</w:t>
      </w:r>
    </w:p>
    <w:p w:rsidR="00FE0A49" w:rsidRPr="00247E02" w:rsidRDefault="00FE0A49" w:rsidP="00E07DD1">
      <w:pPr>
        <w:spacing w:before="0" w:beforeAutospacing="0" w:after="200" w:afterAutospacing="0"/>
        <w:ind w:left="708"/>
        <w:jc w:val="center"/>
        <w:divId w:val="235626554"/>
        <w:rPr>
          <w:b/>
          <w:color w:val="0000FF"/>
        </w:rPr>
      </w:pPr>
      <w:r w:rsidRPr="00247E02">
        <w:rPr>
          <w:b/>
          <w:color w:val="0000FF"/>
        </w:rPr>
        <w:t>(Publicada no DOU nº 1</w:t>
      </w:r>
      <w:r w:rsidR="00E07DD1">
        <w:rPr>
          <w:b/>
          <w:color w:val="0000FF"/>
        </w:rPr>
        <w:t>70-A</w:t>
      </w:r>
      <w:r w:rsidRPr="00247E02">
        <w:rPr>
          <w:b/>
          <w:color w:val="0000FF"/>
        </w:rPr>
        <w:t xml:space="preserve">, de </w:t>
      </w:r>
      <w:r w:rsidR="00E07DD1">
        <w:rPr>
          <w:b/>
          <w:color w:val="0000FF"/>
        </w:rPr>
        <w:t>3</w:t>
      </w:r>
      <w:r w:rsidRPr="00247E02">
        <w:rPr>
          <w:b/>
          <w:color w:val="0000FF"/>
        </w:rPr>
        <w:t xml:space="preserve">1 de </w:t>
      </w:r>
      <w:r w:rsidR="00E07DD1">
        <w:rPr>
          <w:b/>
          <w:color w:val="0000FF"/>
        </w:rPr>
        <w:t>agosto</w:t>
      </w:r>
      <w:r w:rsidRPr="00247E02">
        <w:rPr>
          <w:b/>
          <w:color w:val="0000FF"/>
        </w:rPr>
        <w:t xml:space="preserve"> de 201</w:t>
      </w:r>
      <w:r w:rsidR="00E07DD1">
        <w:rPr>
          <w:b/>
          <w:color w:val="0000FF"/>
        </w:rPr>
        <w:t>2</w:t>
      </w:r>
      <w:r w:rsidRPr="00247E02">
        <w:rPr>
          <w:b/>
          <w:color w:val="0000FF"/>
        </w:rPr>
        <w:t>)</w:t>
      </w:r>
    </w:p>
    <w:p w:rsidR="00ED2572" w:rsidRPr="00FE0A49" w:rsidRDefault="00ED2572" w:rsidP="00FE0A49">
      <w:pPr>
        <w:spacing w:before="0" w:beforeAutospacing="0" w:after="200" w:afterAutospacing="0"/>
        <w:ind w:left="3969"/>
        <w:jc w:val="both"/>
        <w:divId w:val="235626554"/>
      </w:pPr>
      <w:r w:rsidRPr="00FE0A49">
        <w:t>Dispõe sobre a suspensão de exigências previstas na Resolução de Diretoria Colegiada nº 81 de 05 de Novembro de 2008.</w:t>
      </w:r>
    </w:p>
    <w:p w:rsidR="00ED2572" w:rsidRPr="00FE0A49" w:rsidRDefault="00ED2572" w:rsidP="00FE0A49">
      <w:pPr>
        <w:spacing w:before="0" w:beforeAutospacing="0" w:after="200" w:afterAutospacing="0"/>
        <w:ind w:firstLine="567"/>
        <w:jc w:val="both"/>
        <w:divId w:val="235626554"/>
      </w:pPr>
      <w:r w:rsidRPr="00FE0A49">
        <w:rPr>
          <w:b/>
          <w:color w:val="000000"/>
        </w:rPr>
        <w:t>A</w:t>
      </w:r>
      <w:r w:rsidRPr="00FE0A49">
        <w:rPr>
          <w:color w:val="000000"/>
        </w:rPr>
        <w:t xml:space="preserve"> </w:t>
      </w:r>
      <w:r w:rsidRPr="00FE0A49">
        <w:rPr>
          <w:b/>
          <w:bCs/>
          <w:color w:val="000000"/>
        </w:rPr>
        <w:t>Diretoria Colegiada da Agência Nacional de Vigilância Sanitária</w:t>
      </w:r>
      <w:r w:rsidRPr="00FE0A49">
        <w:rPr>
          <w:color w:val="000000"/>
        </w:rPr>
        <w:t>, no uso das atribuições que lhe conferem os incisos III e IV, do art. 15 da Lei n.º 9.782, de 26 de janeiro de 1999, o inciso II, e §§ 1° e 3° do art. 54 do Regimento Interno aprovado nos termos do Anexo I da Portaria nº 354 da ANVISA, de 11 de agosto de 2006, republicada no DOU de 21 de agosto de 2006, e suas atualizações, tendo em vista o disposto nos incisos III, do art. 2º, III e IV, do art. 7º da Lei n.º 9.782, de 1999, e o Programa de Melhoria do Processo de Regulamentação da Agência, instituído por meio da Portaria nº</w:t>
      </w:r>
      <w:r w:rsidRPr="00FE0A49">
        <w:t xml:space="preserve"> 422, de 16 de abril de 2008, em reunião realizada em 31 de agosto de 2012,</w:t>
      </w:r>
    </w:p>
    <w:p w:rsidR="00ED2572" w:rsidRPr="00FE0A49" w:rsidRDefault="00ED2572" w:rsidP="00FE0A49">
      <w:pPr>
        <w:spacing w:before="0" w:beforeAutospacing="0" w:after="200" w:afterAutospacing="0"/>
        <w:ind w:firstLine="567"/>
        <w:jc w:val="both"/>
        <w:divId w:val="235626554"/>
      </w:pPr>
      <w:r w:rsidRPr="00FE0A49">
        <w:t>adota a seguinte Resolução da Diretoria Colegiada e eu, Diretor-Presidente , determino a sua publicação:</w:t>
      </w:r>
    </w:p>
    <w:p w:rsidR="00ED2572" w:rsidRPr="00FE0A49" w:rsidRDefault="00ED2572" w:rsidP="00FE0A49">
      <w:pPr>
        <w:spacing w:before="0" w:beforeAutospacing="0" w:after="200" w:afterAutospacing="0"/>
        <w:ind w:firstLine="567"/>
        <w:jc w:val="both"/>
        <w:divId w:val="235626554"/>
      </w:pPr>
      <w:r w:rsidRPr="00FE0A49">
        <w:t>Art. 1° Ficam suspensas as exigências previstas na Resolução de Diretoria Colegiada nº 81 de 05 de Novembro de 2008 abaixo relacionadas:</w:t>
      </w:r>
    </w:p>
    <w:p w:rsidR="00ED2572" w:rsidRPr="00FE0A49" w:rsidRDefault="00ED2572" w:rsidP="00FE0A49">
      <w:pPr>
        <w:spacing w:before="0" w:beforeAutospacing="0" w:after="200" w:afterAutospacing="0"/>
        <w:ind w:firstLine="567"/>
        <w:jc w:val="both"/>
        <w:divId w:val="235626554"/>
      </w:pPr>
      <w:r w:rsidRPr="00FE0A49">
        <w:t xml:space="preserve">I - autorização de embarque para os produtos listados no Procedimento 4 – Produtos para Saúde prevista na Seção VIII do Capítulo XXXIX.  </w:t>
      </w:r>
    </w:p>
    <w:p w:rsidR="00ED2572" w:rsidRPr="00FE0A49" w:rsidRDefault="00ED2572" w:rsidP="00FE0A49">
      <w:pPr>
        <w:pStyle w:val="TextosemFormatao"/>
        <w:spacing w:after="200"/>
        <w:ind w:firstLine="567"/>
        <w:jc w:val="both"/>
        <w:divId w:val="235626554"/>
        <w:rPr>
          <w:rFonts w:ascii="Times New Roman" w:hAnsi="Times New Roman" w:cs="Times New Roman"/>
          <w:sz w:val="24"/>
          <w:szCs w:val="24"/>
        </w:rPr>
      </w:pPr>
      <w:r w:rsidRPr="00FE0A49">
        <w:rPr>
          <w:rFonts w:ascii="Times New Roman" w:hAnsi="Times New Roman" w:cs="Times New Roman"/>
          <w:sz w:val="24"/>
          <w:szCs w:val="24"/>
        </w:rPr>
        <w:t>II - Apresentação obrigatória do documento de averbação referente a comprovação de atracação do produto prevista no subitem i do item 36 da seção VIII do capítulo XXXIX.</w:t>
      </w:r>
    </w:p>
    <w:p w:rsidR="00ED2572" w:rsidRPr="00FE0A49" w:rsidRDefault="00ED2572" w:rsidP="00FE0A49">
      <w:pPr>
        <w:pStyle w:val="Default"/>
        <w:spacing w:after="200"/>
        <w:ind w:firstLine="567"/>
        <w:jc w:val="both"/>
        <w:divId w:val="235626554"/>
        <w:rPr>
          <w:rFonts w:ascii="Times New Roman" w:hAnsi="Times New Roman" w:cs="Times New Roman"/>
          <w:color w:val="auto"/>
        </w:rPr>
      </w:pPr>
      <w:r w:rsidRPr="00FE0A49">
        <w:rPr>
          <w:rFonts w:ascii="Times New Roman" w:hAnsi="Times New Roman" w:cs="Times New Roman"/>
          <w:color w:val="auto"/>
        </w:rPr>
        <w:t>III – Termo de Guarda e Responsabilidade para liberação dos medicamentos importados em estágio intermediário de processo de produção prevista nos  itens 2 e 3 da Seção I do Capítulo XVI.</w:t>
      </w:r>
    </w:p>
    <w:p w:rsidR="00ED2572" w:rsidRPr="00FE0A49" w:rsidRDefault="00ED2572" w:rsidP="00FE0A49">
      <w:pPr>
        <w:pStyle w:val="TextosemFormatao"/>
        <w:spacing w:after="200"/>
        <w:ind w:firstLine="567"/>
        <w:jc w:val="both"/>
        <w:divId w:val="235626554"/>
        <w:rPr>
          <w:rFonts w:ascii="Times New Roman" w:hAnsi="Times New Roman" w:cs="Times New Roman"/>
          <w:sz w:val="24"/>
          <w:szCs w:val="24"/>
        </w:rPr>
      </w:pPr>
      <w:r w:rsidRPr="00FE0A49">
        <w:rPr>
          <w:rFonts w:ascii="Times New Roman" w:hAnsi="Times New Roman" w:cs="Times New Roman"/>
          <w:sz w:val="24"/>
          <w:szCs w:val="24"/>
        </w:rPr>
        <w:t>IV - Concessão, pela autoridade sanitária, de autorização para trânsito aduaneiro para bens e produtos perecíveis ou que necessitem de armazenagem especial prevista no item 1.1 da seção I do capitulo XXVIII.</w:t>
      </w:r>
    </w:p>
    <w:p w:rsidR="00ED2572" w:rsidRPr="00FE0A49" w:rsidRDefault="00ED2572" w:rsidP="00FE0A49">
      <w:pPr>
        <w:spacing w:before="0" w:beforeAutospacing="0" w:after="200" w:afterAutospacing="0"/>
        <w:ind w:firstLine="567"/>
        <w:jc w:val="both"/>
        <w:divId w:val="235626554"/>
      </w:pPr>
      <w:r w:rsidRPr="00FE0A49">
        <w:t>Art. 2º Esta Resolução entra em vigor na data de sua publicação em Diário Oficial da União.</w:t>
      </w:r>
    </w:p>
    <w:p w:rsidR="00ED2572" w:rsidRPr="00FE0A49" w:rsidRDefault="00ED2572" w:rsidP="00FE0A49">
      <w:pPr>
        <w:pStyle w:val="Ttulo2"/>
        <w:spacing w:before="0" w:beforeAutospacing="0" w:after="200" w:afterAutospacing="0"/>
        <w:divId w:val="235626554"/>
        <w:rPr>
          <w:rFonts w:ascii="Times New Roman" w:hAnsi="Times New Roman" w:cs="Times New Roman"/>
          <w:sz w:val="24"/>
          <w:szCs w:val="24"/>
        </w:rPr>
      </w:pPr>
      <w:r w:rsidRPr="00FE0A49">
        <w:rPr>
          <w:rFonts w:ascii="Times New Roman" w:hAnsi="Times New Roman" w:cs="Times New Roman"/>
          <w:sz w:val="24"/>
          <w:szCs w:val="24"/>
        </w:rPr>
        <w:t>DIRCEU BRÁS APARECIDO BARBANO</w:t>
      </w:r>
    </w:p>
    <w:sectPr w:rsidR="00ED2572" w:rsidRPr="00FE0A49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51B" w:rsidRDefault="0010351B" w:rsidP="00FE0A49">
      <w:pPr>
        <w:spacing w:before="0" w:after="0"/>
      </w:pPr>
      <w:r>
        <w:separator/>
      </w:r>
    </w:p>
  </w:endnote>
  <w:endnote w:type="continuationSeparator" w:id="0">
    <w:p w:rsidR="0010351B" w:rsidRDefault="0010351B" w:rsidP="00FE0A4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A49" w:rsidRPr="00727D0A" w:rsidRDefault="00FE0A49" w:rsidP="00FE0A49">
    <w:pPr>
      <w:spacing w:after="200" w:line="288" w:lineRule="auto"/>
      <w:jc w:val="center"/>
      <w:rPr>
        <w:rFonts w:ascii="Calibri" w:hAnsi="Calibri"/>
      </w:rPr>
    </w:pPr>
    <w:r w:rsidRPr="00727D0A">
      <w:rPr>
        <w:rFonts w:ascii="Calibri" w:hAnsi="Calibri"/>
        <w:color w:val="943634"/>
      </w:rPr>
      <w:t>Este texto não substitui o(s) publicado(s) em Diário Oficial da União.</w:t>
    </w:r>
  </w:p>
  <w:p w:rsidR="00FE0A49" w:rsidRDefault="00FE0A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51B" w:rsidRDefault="0010351B" w:rsidP="00FE0A49">
      <w:pPr>
        <w:spacing w:before="0" w:after="0"/>
      </w:pPr>
      <w:r>
        <w:separator/>
      </w:r>
    </w:p>
  </w:footnote>
  <w:footnote w:type="continuationSeparator" w:id="0">
    <w:p w:rsidR="0010351B" w:rsidRDefault="0010351B" w:rsidP="00FE0A4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A49" w:rsidRPr="00727D0A" w:rsidRDefault="0010351B" w:rsidP="00800FD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</w:rPr>
    </w:pPr>
    <w:r w:rsidRPr="0010351B">
      <w:rPr>
        <w:rFonts w:eastAsia="Times New Roman"/>
        <w:noProof/>
      </w:rPr>
      <w:drawing>
        <wp:inline distT="0" distB="0" distL="0" distR="0">
          <wp:extent cx="657225" cy="638175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FE0A49" w:rsidRPr="00727D0A" w:rsidRDefault="00FE0A49" w:rsidP="00800FD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>Ministério da Saúde - MS</w:t>
    </w:r>
  </w:p>
  <w:p w:rsidR="00FE0A49" w:rsidRDefault="00FE0A49" w:rsidP="00800FD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  <w:r w:rsidRPr="00727D0A">
      <w:rPr>
        <w:rFonts w:ascii="Calibri" w:hAnsi="Calibri"/>
        <w:b/>
      </w:rPr>
      <w:t xml:space="preserve">Agência Nacional de Vigilância Sanitária </w:t>
    </w:r>
    <w:r w:rsidR="00800FDF">
      <w:rPr>
        <w:rFonts w:ascii="Calibri" w:hAnsi="Calibri"/>
        <w:b/>
      </w:rPr>
      <w:t>–</w:t>
    </w:r>
    <w:r w:rsidRPr="00727D0A">
      <w:rPr>
        <w:rFonts w:ascii="Calibri" w:hAnsi="Calibri"/>
        <w:b/>
      </w:rPr>
      <w:t xml:space="preserve"> ANVISA</w:t>
    </w:r>
  </w:p>
  <w:p w:rsidR="00800FDF" w:rsidRPr="00727D0A" w:rsidRDefault="00800FDF" w:rsidP="00800FDF">
    <w:pPr>
      <w:tabs>
        <w:tab w:val="center" w:pos="4252"/>
        <w:tab w:val="right" w:pos="8504"/>
      </w:tabs>
      <w:spacing w:before="0" w:beforeAutospacing="0" w:after="0" w:afterAutospacing="0"/>
      <w:ind w:left="357"/>
      <w:jc w:val="center"/>
      <w:rPr>
        <w:rFonts w:ascii="Calibri" w:hAnsi="Calibri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0351B"/>
    <w:rsid w:val="00247E02"/>
    <w:rsid w:val="002A6BAF"/>
    <w:rsid w:val="00524060"/>
    <w:rsid w:val="005A24A8"/>
    <w:rsid w:val="005D13BD"/>
    <w:rsid w:val="00652E8A"/>
    <w:rsid w:val="00727D0A"/>
    <w:rsid w:val="00771958"/>
    <w:rsid w:val="00800FDF"/>
    <w:rsid w:val="008B7BC0"/>
    <w:rsid w:val="008D770F"/>
    <w:rsid w:val="009D4C4B"/>
    <w:rsid w:val="009F4005"/>
    <w:rsid w:val="00A53197"/>
    <w:rsid w:val="00AF43E7"/>
    <w:rsid w:val="00C321A3"/>
    <w:rsid w:val="00C95A0B"/>
    <w:rsid w:val="00D3069A"/>
    <w:rsid w:val="00DF7C19"/>
    <w:rsid w:val="00E07DD1"/>
    <w:rsid w:val="00E30878"/>
    <w:rsid w:val="00E43DD4"/>
    <w:rsid w:val="00ED2572"/>
    <w:rsid w:val="00FE0A49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customStyle="1" w:styleId="Default">
    <w:name w:val="Default"/>
    <w:rsid w:val="00ED25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FE0A49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FE0A49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FE0A49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FE0A49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556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26554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57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1671</Characters>
  <Application>Microsoft Office Word</Application>
  <DocSecurity>0</DocSecurity>
  <Lines>13</Lines>
  <Paragraphs>3</Paragraphs>
  <ScaleCrop>false</ScaleCrop>
  <Company>ANVISA</Company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2018-01-17T18:48:00Z</cp:lastPrinted>
  <dcterms:created xsi:type="dcterms:W3CDTF">2018-08-16T18:37:00Z</dcterms:created>
  <dcterms:modified xsi:type="dcterms:W3CDTF">2018-08-16T18:37:00Z</dcterms:modified>
</cp:coreProperties>
</file>