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A" w:rsidRDefault="008814B0" w:rsidP="00143ABA">
      <w:pPr>
        <w:pStyle w:val="Ttulo1"/>
        <w:keepNext w:val="0"/>
        <w:keepLines w:val="0"/>
        <w:widowControl w:val="0"/>
        <w:spacing w:before="0" w:after="200"/>
        <w:ind w:left="-284" w:right="-285"/>
        <w:jc w:val="center"/>
        <w:rPr>
          <w:rFonts w:ascii="Times New Roman" w:hAnsi="Times New Roman"/>
          <w:color w:val="auto"/>
          <w:sz w:val="22"/>
          <w:szCs w:val="22"/>
        </w:rPr>
      </w:pPr>
      <w:r w:rsidRPr="000C4767">
        <w:rPr>
          <w:rFonts w:ascii="Times New Roman" w:hAnsi="Times New Roman"/>
          <w:color w:val="auto"/>
          <w:sz w:val="22"/>
          <w:szCs w:val="22"/>
        </w:rPr>
        <w:t>RESOLUÇÃO D</w:t>
      </w:r>
      <w:r w:rsidR="005B7AC4" w:rsidRPr="000C4767">
        <w:rPr>
          <w:rFonts w:ascii="Times New Roman" w:hAnsi="Times New Roman"/>
          <w:color w:val="auto"/>
          <w:sz w:val="22"/>
          <w:szCs w:val="22"/>
        </w:rPr>
        <w:t>E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 DIRETORIA COLEGIADA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>-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RDC </w:t>
      </w:r>
      <w:r w:rsidR="007665E5" w:rsidRPr="000C4767">
        <w:rPr>
          <w:rFonts w:ascii="Times New Roman" w:hAnsi="Times New Roman"/>
          <w:color w:val="auto"/>
          <w:sz w:val="22"/>
          <w:szCs w:val="22"/>
        </w:rPr>
        <w:t xml:space="preserve">N° </w:t>
      </w:r>
      <w:r w:rsidR="00F52F3C">
        <w:rPr>
          <w:rFonts w:ascii="Times New Roman" w:hAnsi="Times New Roman"/>
          <w:color w:val="auto"/>
          <w:sz w:val="22"/>
          <w:szCs w:val="22"/>
        </w:rPr>
        <w:t>5</w:t>
      </w:r>
      <w:r w:rsidR="00143ABA">
        <w:rPr>
          <w:rFonts w:ascii="Times New Roman" w:hAnsi="Times New Roman"/>
          <w:color w:val="auto"/>
          <w:sz w:val="22"/>
          <w:szCs w:val="22"/>
        </w:rPr>
        <w:t xml:space="preserve">7, DE </w:t>
      </w:r>
      <w:r w:rsidR="00F52F3C">
        <w:rPr>
          <w:rFonts w:ascii="Times New Roman" w:hAnsi="Times New Roman"/>
          <w:color w:val="auto"/>
          <w:sz w:val="22"/>
          <w:szCs w:val="22"/>
        </w:rPr>
        <w:t>23 DE DEZEMBRO</w:t>
      </w:r>
      <w:r w:rsidR="007665E5" w:rsidRPr="000C4767">
        <w:rPr>
          <w:rFonts w:ascii="Times New Roman" w:hAnsi="Times New Roman"/>
          <w:color w:val="auto"/>
          <w:sz w:val="22"/>
          <w:szCs w:val="22"/>
        </w:rPr>
        <w:t xml:space="preserve"> DE 2015</w:t>
      </w:r>
    </w:p>
    <w:p w:rsidR="00143ABA" w:rsidRDefault="00CF2452" w:rsidP="00143ABA">
      <w:pPr>
        <w:spacing w:after="200"/>
        <w:jc w:val="center"/>
        <w:rPr>
          <w:b/>
          <w:color w:val="0000FF"/>
        </w:rPr>
      </w:pPr>
      <w:r w:rsidRPr="000C4767">
        <w:rPr>
          <w:b/>
          <w:color w:val="0000FF"/>
        </w:rPr>
        <w:t xml:space="preserve">(Publicada em </w:t>
      </w:r>
      <w:r w:rsidR="006557D5" w:rsidRPr="000C4767">
        <w:rPr>
          <w:b/>
          <w:color w:val="0000FF"/>
        </w:rPr>
        <w:t xml:space="preserve">DOU nº </w:t>
      </w:r>
      <w:r w:rsidR="00F52F3C">
        <w:rPr>
          <w:b/>
          <w:color w:val="0000FF"/>
        </w:rPr>
        <w:t>246, de 24 de dezembro</w:t>
      </w:r>
      <w:r w:rsidRPr="000C4767">
        <w:rPr>
          <w:b/>
          <w:color w:val="0000FF"/>
        </w:rPr>
        <w:t xml:space="preserve"> de 2015)</w:t>
      </w:r>
    </w:p>
    <w:p w:rsidR="00143ABA" w:rsidRDefault="000C4767" w:rsidP="00143ABA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61, de 3 de fevereiro de 2016)</w:t>
      </w:r>
    </w:p>
    <w:p w:rsidR="00F52F3C" w:rsidRPr="00B57201" w:rsidRDefault="00F52F3C" w:rsidP="00F52F3C">
      <w:pPr>
        <w:spacing w:after="200"/>
        <w:ind w:left="3969"/>
        <w:jc w:val="both"/>
        <w:rPr>
          <w:strike/>
        </w:rPr>
      </w:pPr>
      <w:r w:rsidRPr="00B57201">
        <w:rPr>
          <w:strike/>
        </w:rPr>
        <w:t>Altera a RDC n. 29 de 21 de julho de 2015, publicada no DOU Nº 139 de 23</w:t>
      </w:r>
      <w:r w:rsidRPr="00B57201">
        <w:rPr>
          <w:strike/>
        </w:rPr>
        <w:t xml:space="preserve"> </w:t>
      </w:r>
      <w:r w:rsidRPr="00B57201">
        <w:rPr>
          <w:strike/>
        </w:rPr>
        <w:t>de julho de 2015, pag. 50 a 75 que aprova e promulga o Regimento Interno da</w:t>
      </w:r>
      <w:r w:rsidRPr="00B57201">
        <w:rPr>
          <w:strike/>
        </w:rPr>
        <w:t xml:space="preserve"> </w:t>
      </w:r>
      <w:r w:rsidRPr="00B57201">
        <w:rPr>
          <w:strike/>
        </w:rPr>
        <w:t>Agência Nacional de Vigilância Sanitária - ANVISA.</w:t>
      </w:r>
      <w:r w:rsidRPr="00B57201">
        <w:rPr>
          <w:strike/>
        </w:rPr>
        <w:t xml:space="preserve">  </w:t>
      </w:r>
    </w:p>
    <w:p w:rsidR="00F52F3C" w:rsidRPr="00B57201" w:rsidRDefault="00F52F3C" w:rsidP="00F52F3C">
      <w:pPr>
        <w:spacing w:after="200"/>
        <w:ind w:firstLine="567"/>
        <w:jc w:val="both"/>
        <w:rPr>
          <w:strike/>
        </w:rPr>
      </w:pPr>
      <w:r w:rsidRPr="00B57201">
        <w:rPr>
          <w:strike/>
        </w:rPr>
        <w:t xml:space="preserve">A Diretoria Colegiada no uso da </w:t>
      </w:r>
      <w:bookmarkStart w:id="0" w:name="_GoBack"/>
      <w:bookmarkEnd w:id="0"/>
      <w:r w:rsidRPr="00B57201">
        <w:rPr>
          <w:strike/>
        </w:rPr>
        <w:t>atribuição que lhe confere o art. 15, inciso VIII da Lei nº</w:t>
      </w:r>
      <w:r w:rsidRPr="00B57201">
        <w:rPr>
          <w:strike/>
        </w:rPr>
        <w:t xml:space="preserve"> </w:t>
      </w:r>
      <w:r w:rsidRPr="00B57201">
        <w:rPr>
          <w:strike/>
        </w:rPr>
        <w:t>9.782, de 26 de janeiro de 1999, com a nova redação dada pela Lei nº 13.097, de 19 de janeiro de 2015,</w:t>
      </w:r>
      <w:r w:rsidRPr="00B57201">
        <w:rPr>
          <w:strike/>
        </w:rPr>
        <w:t xml:space="preserve"> </w:t>
      </w:r>
      <w:r w:rsidRPr="00B57201">
        <w:rPr>
          <w:strike/>
        </w:rPr>
        <w:t>conforme decisão do Circuito Deliberativo CD_DN 483/2015, autorizada em 09/12/2015, e em cumprimento</w:t>
      </w:r>
      <w:r w:rsidRPr="00B57201">
        <w:rPr>
          <w:strike/>
        </w:rPr>
        <w:t xml:space="preserve"> </w:t>
      </w:r>
      <w:r w:rsidRPr="00B57201">
        <w:rPr>
          <w:strike/>
        </w:rPr>
        <w:t>ao disposto no art. 129, da Lei nº 13.097, de 2015, adota a seguinte Resolução da Diretoria</w:t>
      </w:r>
      <w:r w:rsidRPr="00B57201">
        <w:rPr>
          <w:strike/>
        </w:rPr>
        <w:t xml:space="preserve"> </w:t>
      </w:r>
      <w:r w:rsidRPr="00B57201">
        <w:rPr>
          <w:strike/>
        </w:rPr>
        <w:t>Colegiada e eu, Diretor-Presidente Substituto, determino a sua publicação:</w:t>
      </w:r>
      <w:r w:rsidRPr="00B57201">
        <w:rPr>
          <w:strike/>
        </w:rPr>
        <w:t xml:space="preserve"> </w:t>
      </w:r>
    </w:p>
    <w:p w:rsidR="00F52F3C" w:rsidRPr="00B57201" w:rsidRDefault="00F52F3C" w:rsidP="00F52F3C">
      <w:pPr>
        <w:spacing w:after="200"/>
        <w:ind w:firstLine="567"/>
        <w:jc w:val="both"/>
        <w:rPr>
          <w:strike/>
        </w:rPr>
      </w:pPr>
      <w:r w:rsidRPr="00B57201">
        <w:rPr>
          <w:strike/>
        </w:rPr>
        <w:t>Art. 1º Os Anexos II e III da Resolução da Diretoria Colegiada-RDC n. 29 de 21 de julho de</w:t>
      </w:r>
      <w:r w:rsidRPr="00B57201">
        <w:rPr>
          <w:strike/>
        </w:rPr>
        <w:t xml:space="preserve"> </w:t>
      </w:r>
      <w:r w:rsidRPr="00B57201">
        <w:rPr>
          <w:strike/>
        </w:rPr>
        <w:t>2015, passam a vigorar na forma do Anexo desta Resolução.</w:t>
      </w:r>
      <w:r w:rsidRPr="00B57201">
        <w:rPr>
          <w:strike/>
        </w:rPr>
        <w:t xml:space="preserve"> </w:t>
      </w:r>
    </w:p>
    <w:p w:rsidR="00F52F3C" w:rsidRPr="00B57201" w:rsidRDefault="00F52F3C" w:rsidP="00F52F3C">
      <w:pPr>
        <w:spacing w:after="200"/>
        <w:ind w:firstLine="567"/>
        <w:jc w:val="both"/>
        <w:rPr>
          <w:strike/>
        </w:rPr>
      </w:pPr>
      <w:r w:rsidRPr="00B57201">
        <w:rPr>
          <w:strike/>
        </w:rPr>
        <w:t>Art. 2º Esta Resolução entra em vigor na data de sua publicação.</w:t>
      </w:r>
      <w:r w:rsidRPr="00B57201">
        <w:rPr>
          <w:strike/>
        </w:rPr>
        <w:t xml:space="preserve"> </w:t>
      </w:r>
    </w:p>
    <w:p w:rsidR="00F52F3C" w:rsidRPr="00B57201" w:rsidRDefault="00F52F3C" w:rsidP="00F52F3C">
      <w:pPr>
        <w:spacing w:after="200"/>
        <w:ind w:firstLine="567"/>
        <w:jc w:val="both"/>
        <w:rPr>
          <w:strike/>
        </w:rPr>
      </w:pPr>
    </w:p>
    <w:p w:rsidR="000C4767" w:rsidRPr="00B57201" w:rsidRDefault="00F52F3C" w:rsidP="00F52F3C">
      <w:pPr>
        <w:spacing w:after="200"/>
        <w:jc w:val="center"/>
        <w:rPr>
          <w:strike/>
        </w:rPr>
      </w:pPr>
      <w:r w:rsidRPr="00B57201">
        <w:rPr>
          <w:strike/>
        </w:rPr>
        <w:t>IVO BUCARESKY</w:t>
      </w:r>
    </w:p>
    <w:p w:rsidR="00F52F3C" w:rsidRPr="00B57201" w:rsidRDefault="00F52F3C" w:rsidP="00F52F3C">
      <w:pPr>
        <w:spacing w:after="200"/>
        <w:jc w:val="center"/>
        <w:rPr>
          <w:b/>
          <w:bCs/>
          <w:strike/>
          <w:color w:val="000000"/>
        </w:rPr>
        <w:sectPr w:rsidR="00F52F3C" w:rsidRPr="00B57201" w:rsidSect="00882F4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43ABA" w:rsidRPr="00B57201" w:rsidRDefault="00143ABA">
      <w:pPr>
        <w:rPr>
          <w:strike/>
          <w:color w:val="000000"/>
        </w:rPr>
      </w:pPr>
    </w:p>
    <w:tbl>
      <w:tblPr>
        <w:tblW w:w="11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1276"/>
        <w:gridCol w:w="1363"/>
        <w:gridCol w:w="1100"/>
        <w:gridCol w:w="736"/>
        <w:gridCol w:w="1284"/>
        <w:gridCol w:w="1400"/>
        <w:gridCol w:w="1275"/>
        <w:gridCol w:w="1400"/>
        <w:gridCol w:w="1267"/>
      </w:tblGrid>
      <w:tr w:rsidR="006F153A" w:rsidRPr="00B57201" w:rsidTr="00F52F3C">
        <w:trPr>
          <w:trHeight w:val="227"/>
          <w:jc w:val="center"/>
        </w:trPr>
        <w:tc>
          <w:tcPr>
            <w:tcW w:w="1188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43ABA" w:rsidRPr="00B57201" w:rsidRDefault="00F52F3C" w:rsidP="000C4767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ANEXO</w:t>
            </w:r>
          </w:p>
          <w:p w:rsidR="00143ABA" w:rsidRPr="00B57201" w:rsidRDefault="00143ABA" w:rsidP="000C4767">
            <w:pPr>
              <w:jc w:val="center"/>
              <w:rPr>
                <w:b/>
                <w:bCs/>
                <w:strike/>
                <w:color w:val="000000"/>
              </w:rPr>
            </w:pPr>
          </w:p>
          <w:p w:rsidR="00944024" w:rsidRPr="00B57201" w:rsidRDefault="00516E4F" w:rsidP="000C4767">
            <w:pPr>
              <w:jc w:val="center"/>
              <w:rPr>
                <w:b/>
                <w:bCs/>
                <w:strike/>
              </w:rPr>
            </w:pPr>
            <w:r w:rsidRPr="00B57201">
              <w:rPr>
                <w:b/>
                <w:bCs/>
                <w:strike/>
                <w:color w:val="000000"/>
              </w:rPr>
              <w:t xml:space="preserve">Anexo </w:t>
            </w:r>
            <w:r w:rsidR="00882F4E" w:rsidRPr="00B57201">
              <w:rPr>
                <w:b/>
                <w:bCs/>
                <w:strike/>
                <w:color w:val="000000"/>
              </w:rPr>
              <w:t>II</w:t>
            </w:r>
          </w:p>
        </w:tc>
      </w:tr>
      <w:tr w:rsidR="006F153A" w:rsidRPr="00B57201" w:rsidTr="00F52F3C">
        <w:trPr>
          <w:trHeight w:val="240"/>
          <w:jc w:val="center"/>
        </w:trPr>
        <w:tc>
          <w:tcPr>
            <w:tcW w:w="11886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F153A" w:rsidRPr="00B57201" w:rsidRDefault="00516E4F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Quadro de Cargos aprovado pela lei de criação da Agência</w:t>
            </w:r>
          </w:p>
          <w:p w:rsidR="00EA0E33" w:rsidRPr="00B57201" w:rsidRDefault="00EA0E33" w:rsidP="00A9661C">
            <w:pPr>
              <w:jc w:val="center"/>
              <w:rPr>
                <w:strike/>
              </w:rPr>
            </w:pPr>
          </w:p>
        </w:tc>
      </w:tr>
      <w:tr w:rsidR="006F153A" w:rsidRPr="00B57201" w:rsidTr="00F52F3C">
        <w:trPr>
          <w:trHeight w:val="276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Função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Nível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Valor R$</w:t>
            </w:r>
          </w:p>
        </w:tc>
        <w:tc>
          <w:tcPr>
            <w:tcW w:w="2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Situação Lei 9986/2000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Situação Anterior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Situação Nova</w:t>
            </w:r>
          </w:p>
        </w:tc>
      </w:tr>
      <w:tr w:rsidR="006F153A" w:rsidRPr="00B57201" w:rsidTr="00F52F3C">
        <w:trPr>
          <w:trHeight w:val="276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675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667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</w:tr>
      <w:tr w:rsidR="006F153A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B57201">
              <w:rPr>
                <w:strike/>
                <w:color w:val="000000"/>
              </w:rPr>
              <w:t>Qd</w:t>
            </w:r>
            <w:proofErr w:type="spellEnd"/>
            <w:r w:rsidRPr="00B57201">
              <w:rPr>
                <w:strike/>
                <w:color w:val="000000"/>
              </w:rPr>
              <w:t>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  <w:color w:val="000000"/>
              </w:rPr>
              <w:t>Valor R$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B57201">
              <w:rPr>
                <w:strike/>
                <w:color w:val="000000"/>
              </w:rPr>
              <w:t>Qd</w:t>
            </w:r>
            <w:proofErr w:type="spellEnd"/>
            <w:r w:rsidRPr="00B57201">
              <w:rPr>
                <w:strike/>
                <w:color w:val="00000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  <w:color w:val="000000"/>
              </w:rPr>
              <w:t>Valor R$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B57201">
              <w:rPr>
                <w:strike/>
                <w:color w:val="000000"/>
              </w:rPr>
              <w:t>Qd</w:t>
            </w:r>
            <w:proofErr w:type="spellEnd"/>
            <w:r w:rsidRPr="00B57201">
              <w:rPr>
                <w:strike/>
                <w:color w:val="000000"/>
              </w:rPr>
              <w:t>.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B57201" w:rsidRDefault="006F153A" w:rsidP="00A9661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  <w:color w:val="000000"/>
              </w:rPr>
              <w:t>Valor R$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F52F3C" w:rsidRPr="00B57201" w:rsidRDefault="00F52F3C" w:rsidP="00F52F3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Grupo I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</w:rPr>
            </w:pPr>
            <w:r w:rsidRPr="00B57201">
              <w:rPr>
                <w:strike/>
              </w:rPr>
              <w:t>Direção</w:t>
            </w:r>
          </w:p>
          <w:p w:rsidR="00F52F3C" w:rsidRPr="00B57201" w:rsidRDefault="00F52F3C" w:rsidP="00F52F3C">
            <w:pPr>
              <w:rPr>
                <w:strike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CD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14.376,03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14.376,03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14.376,03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14.376,03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CD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13.657,23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54.628,92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54.628,92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54.628,92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</w:rPr>
            </w:pPr>
            <w:r w:rsidRPr="00B57201">
              <w:rPr>
                <w:strike/>
              </w:rPr>
              <w:t>Executiva</w:t>
            </w:r>
          </w:p>
          <w:p w:rsidR="00F52F3C" w:rsidRPr="00B57201" w:rsidRDefault="00F52F3C" w:rsidP="00F52F3C">
            <w:pPr>
              <w:rPr>
                <w:strike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CGE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12.938,41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64.692,05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207.014,56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207.014,56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CGE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11.500,81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241.517,01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287.520,25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287.520,25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CGE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10.782,01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517.536,48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CGE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7.188,00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215.640,00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30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215.640,00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</w:rPr>
            </w:pPr>
            <w:r w:rsidRPr="00B57201">
              <w:rPr>
                <w:strike/>
              </w:rPr>
              <w:t>Assessoria</w:t>
            </w:r>
          </w:p>
          <w:p w:rsidR="00F52F3C" w:rsidRPr="00B57201" w:rsidRDefault="00F52F3C" w:rsidP="00F52F3C">
            <w:pPr>
              <w:rPr>
                <w:strike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CA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11.500,81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69.004,86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69.004,86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CA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10.782,01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53.910,05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53.910,05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53.910,05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CA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3.001,72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6.003,44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6.003,44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</w:rPr>
            </w:pPr>
            <w:r w:rsidRPr="00B57201">
              <w:rPr>
                <w:strike/>
              </w:rPr>
              <w:t>Assistência</w:t>
            </w:r>
          </w:p>
          <w:p w:rsidR="00F52F3C" w:rsidRPr="00B57201" w:rsidRDefault="00F52F3C" w:rsidP="00F52F3C">
            <w:pPr>
              <w:rPr>
                <w:strike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CAS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2.270,70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0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CAS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1.967,94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7.871,76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7.871,76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7.871,76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7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Subtotal G-I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954.532,30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915.969,87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93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915.969,87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F52F3C" w:rsidRPr="00B57201" w:rsidRDefault="00F52F3C" w:rsidP="00F52F3C">
            <w:pPr>
              <w:jc w:val="center"/>
              <w:rPr>
                <w:b/>
                <w:bCs/>
                <w:strike/>
                <w:color w:val="000000"/>
              </w:rPr>
            </w:pPr>
            <w:r w:rsidRPr="00B57201">
              <w:rPr>
                <w:b/>
                <w:bCs/>
                <w:strike/>
                <w:color w:val="000000"/>
              </w:rPr>
              <w:t>Grupo II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</w:rPr>
            </w:pPr>
            <w:r w:rsidRPr="00B57201">
              <w:rPr>
                <w:strike/>
              </w:rPr>
              <w:t>Técnica</w:t>
            </w:r>
          </w:p>
          <w:p w:rsidR="00F52F3C" w:rsidRPr="00B57201" w:rsidRDefault="00F52F3C" w:rsidP="00F52F3C">
            <w:pPr>
              <w:rPr>
                <w:strike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CCT 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2.733,25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42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114.796,50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172.194,75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63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</w:rPr>
            </w:pPr>
            <w:r w:rsidRPr="00B57201">
              <w:rPr>
                <w:strike/>
              </w:rPr>
              <w:t>172.194,75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CCT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1.997,35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115.846,30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157.790,65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157.790,65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CCT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1.013,49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67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67.903,83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55.741,95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55.741,95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CCT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893,45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80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71.476,00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24.123,15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24.123,15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rPr>
                <w:strike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CCT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791,11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152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120.248,72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116.293,17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strike/>
                <w:color w:val="000000"/>
              </w:rPr>
            </w:pPr>
            <w:r w:rsidRPr="00B57201">
              <w:rPr>
                <w:strike/>
              </w:rPr>
              <w:t>117.875,39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2F3C" w:rsidRPr="00B57201" w:rsidRDefault="00F52F3C" w:rsidP="00F52F3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7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Subtotal G-II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399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490.271,35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526.143,67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373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527.725,89</w:t>
            </w:r>
          </w:p>
        </w:tc>
      </w:tr>
      <w:tr w:rsidR="00F52F3C" w:rsidRPr="00B57201" w:rsidTr="00F52F3C">
        <w:trPr>
          <w:trHeight w:val="240"/>
          <w:jc w:val="center"/>
        </w:trPr>
        <w:tc>
          <w:tcPr>
            <w:tcW w:w="45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Total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Total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487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1.444.803,65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464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1.442.113,54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2F3C" w:rsidRPr="00B57201" w:rsidRDefault="00F52F3C" w:rsidP="00F52F3C">
            <w:pPr>
              <w:jc w:val="center"/>
              <w:rPr>
                <w:b/>
                <w:strike/>
              </w:rPr>
            </w:pPr>
            <w:r w:rsidRPr="00B57201">
              <w:rPr>
                <w:b/>
                <w:strike/>
              </w:rPr>
              <w:t>466</w:t>
            </w:r>
          </w:p>
        </w:tc>
      </w:tr>
    </w:tbl>
    <w:p w:rsidR="006F153A" w:rsidRPr="00B57201" w:rsidRDefault="006F153A" w:rsidP="008814B0">
      <w:pPr>
        <w:jc w:val="center"/>
        <w:rPr>
          <w:b/>
          <w:strike/>
        </w:rPr>
      </w:pPr>
    </w:p>
    <w:p w:rsidR="00143ABA" w:rsidRPr="00B57201" w:rsidRDefault="00143ABA">
      <w:pPr>
        <w:spacing w:after="200" w:line="276" w:lineRule="auto"/>
        <w:rPr>
          <w:b/>
          <w:bCs/>
          <w:strike/>
          <w:color w:val="000000"/>
        </w:rPr>
      </w:pPr>
      <w:r w:rsidRPr="00B57201">
        <w:rPr>
          <w:b/>
          <w:bCs/>
          <w:strike/>
          <w:color w:val="000000"/>
        </w:rPr>
        <w:br w:type="page"/>
      </w:r>
    </w:p>
    <w:p w:rsidR="00A415BB" w:rsidRPr="00B57201" w:rsidRDefault="00516E4F" w:rsidP="00D21F13">
      <w:pPr>
        <w:spacing w:line="360" w:lineRule="auto"/>
        <w:jc w:val="center"/>
        <w:rPr>
          <w:b/>
          <w:bCs/>
          <w:strike/>
          <w:color w:val="000000"/>
        </w:rPr>
      </w:pPr>
      <w:r w:rsidRPr="00B57201">
        <w:rPr>
          <w:b/>
          <w:bCs/>
          <w:strike/>
          <w:color w:val="000000"/>
        </w:rPr>
        <w:lastRenderedPageBreak/>
        <w:t xml:space="preserve">Anexo </w:t>
      </w:r>
      <w:r w:rsidR="00882F4E" w:rsidRPr="00B57201">
        <w:rPr>
          <w:b/>
          <w:bCs/>
          <w:strike/>
          <w:color w:val="000000"/>
        </w:rPr>
        <w:t>III</w:t>
      </w:r>
    </w:p>
    <w:p w:rsidR="00A415BB" w:rsidRPr="00B57201" w:rsidRDefault="00A415BB" w:rsidP="00A415BB">
      <w:pPr>
        <w:jc w:val="center"/>
        <w:rPr>
          <w:b/>
          <w:bCs/>
          <w:strike/>
          <w:color w:val="000000"/>
        </w:rPr>
      </w:pPr>
      <w:r w:rsidRPr="00B57201">
        <w:rPr>
          <w:b/>
          <w:bCs/>
          <w:strike/>
          <w:color w:val="000000"/>
        </w:rPr>
        <w:t>QUADRO DEMONSTRATIVO DE CARGOS EM COMISSÃO E DE CARGOS COMISSIONADOS TÉCNICOS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F52F3C" w:rsidRPr="00B57201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Superintendência de Portos, Aeroportos, Fronteiras e Recintos Alfandegados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SUPAF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Superintendente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CGE I</w:t>
            </w:r>
          </w:p>
        </w:tc>
      </w:tr>
      <w:tr w:rsidR="00F52F3C" w:rsidRPr="00B57201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IV</w:t>
            </w:r>
          </w:p>
        </w:tc>
      </w:tr>
    </w:tbl>
    <w:p w:rsidR="00F842E1" w:rsidRPr="00B57201" w:rsidRDefault="00F842E1" w:rsidP="00166847">
      <w:pPr>
        <w:spacing w:after="120"/>
        <w:rPr>
          <w:strike/>
        </w:rPr>
      </w:pPr>
      <w:r w:rsidRPr="00B57201">
        <w:rPr>
          <w:strike/>
        </w:rPr>
        <w:t>........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F52F3C" w:rsidRPr="00B57201" w:rsidTr="00F52F3C">
        <w:trPr>
          <w:trHeight w:val="48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Coordenação de Vigilância Sanitária de Portos, Aero- portos, Fronteiras e Recintos Alfandegados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CVPAF/PR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IV</w:t>
            </w:r>
          </w:p>
        </w:tc>
      </w:tr>
      <w:tr w:rsidR="00F52F3C" w:rsidRPr="00B57201" w:rsidTr="00F52F3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20.21.1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Foz do Iguaçu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PVPAF/PR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III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Curitiba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PVPAF/PR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20.21.3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Paranaguá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PVPAF/PR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20.21.4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Guaíra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PVPAF/PR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20.21.5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Maringá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PVPAF/PR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</w:tbl>
    <w:p w:rsidR="00F52F3C" w:rsidRPr="00B57201" w:rsidRDefault="00F52F3C" w:rsidP="00F52F3C">
      <w:pPr>
        <w:spacing w:after="120"/>
        <w:rPr>
          <w:strike/>
        </w:rPr>
      </w:pPr>
      <w:r w:rsidRPr="00B57201">
        <w:rPr>
          <w:strike/>
        </w:rPr>
        <w:t>........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20.29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Coordenação de Vigilância Sanitária de Portos, Aero- portos, Fronteiras e Recintos Alfandegados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CVPAF/SP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V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CVPAF/SP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lastRenderedPageBreak/>
              <w:t>20.29.1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Campinas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III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20.29.2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Guarulhos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III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20.29.3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Santos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IV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20.29.4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São Paulo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  <w:tr w:rsidR="00F52F3C" w:rsidRPr="00B57201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20.29.5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PVPAF - São Sebastião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jc w:val="center"/>
              <w:rPr>
                <w:strike/>
              </w:rPr>
            </w:pPr>
            <w:r w:rsidRPr="00B57201">
              <w:rPr>
                <w:strike/>
              </w:rPr>
              <w:t>PVPAF/SP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Chefe de Posto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F3C" w:rsidRPr="00B57201" w:rsidRDefault="00F52F3C" w:rsidP="00F52F3C">
            <w:pPr>
              <w:spacing w:after="240"/>
              <w:rPr>
                <w:strike/>
              </w:rPr>
            </w:pPr>
            <w:r w:rsidRPr="00B57201">
              <w:rPr>
                <w:strike/>
              </w:rPr>
              <w:t>CCT I</w:t>
            </w:r>
          </w:p>
        </w:tc>
      </w:tr>
    </w:tbl>
    <w:p w:rsidR="006F153A" w:rsidRPr="00B57201" w:rsidRDefault="00A415BB" w:rsidP="00A415BB">
      <w:pPr>
        <w:tabs>
          <w:tab w:val="left" w:pos="1099"/>
        </w:tabs>
        <w:rPr>
          <w:strike/>
        </w:rPr>
      </w:pPr>
      <w:r w:rsidRPr="00B57201">
        <w:rPr>
          <w:strike/>
        </w:rPr>
        <w:t>........</w:t>
      </w:r>
      <w:proofErr w:type="gramStart"/>
      <w:r w:rsidRPr="00B57201">
        <w:rPr>
          <w:strike/>
        </w:rPr>
        <w:t>”(</w:t>
      </w:r>
      <w:proofErr w:type="gramEnd"/>
      <w:r w:rsidRPr="00B57201">
        <w:rPr>
          <w:strike/>
        </w:rPr>
        <w:t>NR)</w:t>
      </w:r>
    </w:p>
    <w:sectPr w:rsidR="006F153A" w:rsidRPr="00B57201" w:rsidSect="000C476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4E" w:rsidRDefault="00882F4E" w:rsidP="00882F4E">
      <w:r>
        <w:separator/>
      </w:r>
    </w:p>
  </w:endnote>
  <w:endnote w:type="continuationSeparator" w:id="0">
    <w:p w:rsidR="00882F4E" w:rsidRDefault="00882F4E" w:rsidP="0088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Pr="00882F4E" w:rsidRDefault="00882F4E" w:rsidP="00882F4E">
    <w:pPr>
      <w:pStyle w:val="Rodap"/>
      <w:jc w:val="center"/>
      <w:rPr>
        <w:rFonts w:asciiTheme="minorHAnsi" w:hAnsiTheme="minorHAnsi" w:cstheme="minorHAnsi"/>
        <w:sz w:val="22"/>
        <w:szCs w:val="22"/>
      </w:rPr>
    </w:pPr>
    <w:r w:rsidRPr="00882F4E">
      <w:rPr>
        <w:rFonts w:asciiTheme="minorHAnsi" w:hAnsiTheme="minorHAnsi" w:cstheme="minorHAnsi"/>
        <w:color w:val="943634" w:themeColor="accent2" w:themeShade="BF"/>
        <w:sz w:val="22"/>
        <w:szCs w:val="22"/>
      </w:rPr>
      <w:t xml:space="preserve">Este texto não substitui </w:t>
    </w:r>
    <w:proofErr w:type="gramStart"/>
    <w:r w:rsidRPr="00882F4E">
      <w:rPr>
        <w:rFonts w:asciiTheme="minorHAnsi" w:hAnsiTheme="minorHAnsi" w:cstheme="minorHAnsi"/>
        <w:color w:val="943634" w:themeColor="accent2" w:themeShade="BF"/>
        <w:sz w:val="22"/>
        <w:szCs w:val="22"/>
      </w:rPr>
      <w:t>o(</w:t>
    </w:r>
    <w:proofErr w:type="gramEnd"/>
    <w:r w:rsidRPr="00882F4E">
      <w:rPr>
        <w:rFonts w:asciiTheme="minorHAnsi" w:hAnsiTheme="minorHAnsi" w:cstheme="minorHAnsi"/>
        <w:color w:val="943634" w:themeColor="accent2" w:themeShade="BF"/>
        <w:sz w:val="22"/>
        <w:szCs w:val="22"/>
      </w:rPr>
      <w:t>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4E" w:rsidRDefault="00882F4E" w:rsidP="00882F4E">
      <w:r>
        <w:separator/>
      </w:r>
    </w:p>
  </w:footnote>
  <w:footnote w:type="continuationSeparator" w:id="0">
    <w:p w:rsidR="00882F4E" w:rsidRDefault="00882F4E" w:rsidP="00882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Default="00882F4E" w:rsidP="00882F4E">
    <w:pPr>
      <w:pStyle w:val="Cabealho"/>
      <w:jc w:val="center"/>
    </w:pPr>
    <w:r>
      <w:rPr>
        <w:noProof/>
      </w:rPr>
      <w:drawing>
        <wp:inline distT="0" distB="0" distL="0" distR="0" wp14:anchorId="5952AA04" wp14:editId="5351349E">
          <wp:extent cx="666750" cy="657085"/>
          <wp:effectExtent l="19050" t="0" r="0" b="0"/>
          <wp:docPr id="7" name="Imagem 7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Ministério da Saúde - MS</w:t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Agência Nacional de Vigilância Sanitária - ANVISA</w:t>
    </w:r>
  </w:p>
  <w:p w:rsidR="00882F4E" w:rsidRDefault="00882F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4B0"/>
    <w:rsid w:val="000166CD"/>
    <w:rsid w:val="000829F9"/>
    <w:rsid w:val="000B19C7"/>
    <w:rsid w:val="000C4767"/>
    <w:rsid w:val="001314A2"/>
    <w:rsid w:val="00143ABA"/>
    <w:rsid w:val="00166847"/>
    <w:rsid w:val="001B46E0"/>
    <w:rsid w:val="001C6749"/>
    <w:rsid w:val="002075A5"/>
    <w:rsid w:val="00302856"/>
    <w:rsid w:val="003218DB"/>
    <w:rsid w:val="0032555C"/>
    <w:rsid w:val="00345958"/>
    <w:rsid w:val="00447A4E"/>
    <w:rsid w:val="00454E0A"/>
    <w:rsid w:val="00516E4F"/>
    <w:rsid w:val="00534A19"/>
    <w:rsid w:val="00542DE7"/>
    <w:rsid w:val="005B7AC4"/>
    <w:rsid w:val="006557D5"/>
    <w:rsid w:val="006F153A"/>
    <w:rsid w:val="00745427"/>
    <w:rsid w:val="007665B4"/>
    <w:rsid w:val="007665E5"/>
    <w:rsid w:val="00787CB7"/>
    <w:rsid w:val="00862248"/>
    <w:rsid w:val="008814B0"/>
    <w:rsid w:val="00882F4E"/>
    <w:rsid w:val="008B626C"/>
    <w:rsid w:val="00944024"/>
    <w:rsid w:val="009E40D3"/>
    <w:rsid w:val="009F1322"/>
    <w:rsid w:val="009F2874"/>
    <w:rsid w:val="00A415BB"/>
    <w:rsid w:val="00A418AC"/>
    <w:rsid w:val="00A42780"/>
    <w:rsid w:val="00A8470C"/>
    <w:rsid w:val="00A9661C"/>
    <w:rsid w:val="00AD0E14"/>
    <w:rsid w:val="00B07753"/>
    <w:rsid w:val="00B37353"/>
    <w:rsid w:val="00B44232"/>
    <w:rsid w:val="00B57201"/>
    <w:rsid w:val="00B628B4"/>
    <w:rsid w:val="00BA5BD6"/>
    <w:rsid w:val="00BE7E19"/>
    <w:rsid w:val="00CD3A03"/>
    <w:rsid w:val="00CF2452"/>
    <w:rsid w:val="00D1255D"/>
    <w:rsid w:val="00D21F13"/>
    <w:rsid w:val="00DC0E7D"/>
    <w:rsid w:val="00E31077"/>
    <w:rsid w:val="00E53B0F"/>
    <w:rsid w:val="00EA0E33"/>
    <w:rsid w:val="00EE55D4"/>
    <w:rsid w:val="00F52F3C"/>
    <w:rsid w:val="00F75276"/>
    <w:rsid w:val="00F769DB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572E39"/>
  <w15:docId w15:val="{DBA471E5-5056-460E-9047-DC0C5DC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143ABA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43ABA"/>
    <w:pPr>
      <w:widowControl w:val="0"/>
      <w:autoSpaceDE w:val="0"/>
      <w:autoSpaceDN w:val="0"/>
    </w:pPr>
    <w:rPr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43ABA"/>
    <w:rPr>
      <w:rFonts w:ascii="Times New Roman" w:hAnsi="Times New Roman" w:cs="Times New Roman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143ABA"/>
    <w:pPr>
      <w:widowControl w:val="0"/>
      <w:autoSpaceDE w:val="0"/>
      <w:autoSpaceDN w:val="0"/>
      <w:spacing w:line="121" w:lineRule="exact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FAFE2-76B0-43AE-92DC-52D8D22FC4B3}"/>
</file>

<file path=customXml/itemProps2.xml><?xml version="1.0" encoding="utf-8"?>
<ds:datastoreItem xmlns:ds="http://schemas.openxmlformats.org/officeDocument/2006/customXml" ds:itemID="{CDCC6EF8-9AD6-4354-B6C7-203A6BC31918}"/>
</file>

<file path=customXml/itemProps3.xml><?xml version="1.0" encoding="utf-8"?>
<ds:datastoreItem xmlns:ds="http://schemas.openxmlformats.org/officeDocument/2006/customXml" ds:itemID="{637179B2-2A51-4377-960D-FBC213C708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 Coelho Correa</dc:creator>
  <cp:lastModifiedBy>Raianne Liberal Coutinho</cp:lastModifiedBy>
  <cp:revision>4</cp:revision>
  <cp:lastPrinted>2015-08-25T12:59:00Z</cp:lastPrinted>
  <dcterms:created xsi:type="dcterms:W3CDTF">2017-12-12T14:20:00Z</dcterms:created>
  <dcterms:modified xsi:type="dcterms:W3CDTF">2017-12-12T14:35:00Z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