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9E213C" w:rsidRDefault="00BF3342" w:rsidP="00820C7D">
      <w:pPr>
        <w:ind w:right="-285"/>
        <w:jc w:val="center"/>
        <w:rPr>
          <w:rFonts w:ascii="Times New Roman" w:hAnsi="Times New Roman" w:cs="Times New Roman"/>
          <w:b/>
        </w:rPr>
      </w:pPr>
      <w:r w:rsidRPr="009E213C">
        <w:rPr>
          <w:rFonts w:ascii="Times New Roman" w:hAnsi="Times New Roman" w:cs="Times New Roman"/>
          <w:b/>
        </w:rPr>
        <w:t>RESOLUÇÃO</w:t>
      </w:r>
      <w:r w:rsidR="00820C7D" w:rsidRPr="009E213C">
        <w:rPr>
          <w:rFonts w:ascii="Times New Roman" w:hAnsi="Times New Roman" w:cs="Times New Roman"/>
          <w:b/>
        </w:rPr>
        <w:t xml:space="preserve"> D</w:t>
      </w:r>
      <w:r w:rsidR="001E0F8B" w:rsidRPr="009E213C">
        <w:rPr>
          <w:rFonts w:ascii="Times New Roman" w:hAnsi="Times New Roman" w:cs="Times New Roman"/>
          <w:b/>
        </w:rPr>
        <w:t>A</w:t>
      </w:r>
      <w:r w:rsidR="00820C7D" w:rsidRPr="009E213C">
        <w:rPr>
          <w:rFonts w:ascii="Times New Roman" w:hAnsi="Times New Roman" w:cs="Times New Roman"/>
          <w:b/>
        </w:rPr>
        <w:t xml:space="preserve"> DIRETORIA COLEGIADA</w:t>
      </w:r>
      <w:r w:rsidRPr="009E213C">
        <w:rPr>
          <w:rFonts w:ascii="Times New Roman" w:hAnsi="Times New Roman" w:cs="Times New Roman"/>
          <w:b/>
        </w:rPr>
        <w:t xml:space="preserve"> – RDC Nº 58, DE 12 DE AGOSTO DE 2008</w:t>
      </w:r>
      <w:bookmarkStart w:id="0" w:name="_GoBack"/>
      <w:bookmarkEnd w:id="0"/>
    </w:p>
    <w:p w:rsidR="00BF3342" w:rsidRPr="009E213C" w:rsidRDefault="00BF3342" w:rsidP="00BF3342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E213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1E0F8B" w:rsidRPr="009E213C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9E213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155, de 13 de agosto de 2008)</w:t>
      </w:r>
    </w:p>
    <w:p w:rsidR="001E0F8B" w:rsidRPr="009E213C" w:rsidRDefault="001E0F8B" w:rsidP="001E0F8B">
      <w:pPr>
        <w:ind w:right="-567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E213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(Revogada tacitamente pela Resolução - RDC nº </w:t>
      </w:r>
      <w:r w:rsidRPr="009E213C">
        <w:rPr>
          <w:rFonts w:ascii="Times New Roman" w:hAnsi="Times New Roman" w:cs="Times New Roman"/>
          <w:b/>
          <w:color w:val="0000FF"/>
          <w:sz w:val="24"/>
          <w:szCs w:val="24"/>
        </w:rPr>
        <w:t>55</w:t>
      </w:r>
      <w:r w:rsidRPr="009E213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, de </w:t>
      </w:r>
      <w:r w:rsidRPr="009E213C">
        <w:rPr>
          <w:rFonts w:ascii="Times New Roman" w:hAnsi="Times New Roman" w:cs="Times New Roman"/>
          <w:b/>
          <w:color w:val="0000FF"/>
          <w:sz w:val="24"/>
          <w:szCs w:val="24"/>
        </w:rPr>
        <w:t>4</w:t>
      </w:r>
      <w:r w:rsidRPr="009E213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</w:t>
      </w:r>
      <w:r w:rsidRPr="009E213C">
        <w:rPr>
          <w:rFonts w:ascii="Times New Roman" w:hAnsi="Times New Roman" w:cs="Times New Roman"/>
          <w:b/>
          <w:color w:val="0000FF"/>
          <w:sz w:val="24"/>
          <w:szCs w:val="24"/>
        </w:rPr>
        <w:t>novembro</w:t>
      </w:r>
      <w:r w:rsidRPr="009E213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201</w:t>
      </w:r>
      <w:r w:rsidRPr="009E213C">
        <w:rPr>
          <w:rFonts w:ascii="Times New Roman" w:hAnsi="Times New Roman" w:cs="Times New Roman"/>
          <w:b/>
          <w:color w:val="0000FF"/>
          <w:sz w:val="24"/>
          <w:szCs w:val="24"/>
        </w:rPr>
        <w:t>1</w:t>
      </w:r>
      <w:r w:rsidRPr="009E213C">
        <w:rPr>
          <w:rFonts w:ascii="Times New Roman" w:hAnsi="Times New Roman" w:cs="Times New Roman"/>
          <w:b/>
          <w:color w:val="0000FF"/>
          <w:sz w:val="24"/>
          <w:szCs w:val="24"/>
        </w:rPr>
        <w:t>, conforme Despacho nº 56, de 27 de março de 2018)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6E02B5" w:rsidRPr="009E213C" w:rsidTr="006E02B5">
        <w:tc>
          <w:tcPr>
            <w:tcW w:w="4322" w:type="dxa"/>
          </w:tcPr>
          <w:p w:rsidR="006E02B5" w:rsidRPr="009E213C" w:rsidRDefault="006E02B5" w:rsidP="00BF3342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6E02B5" w:rsidRPr="009E213C" w:rsidRDefault="006E02B5" w:rsidP="006E02B5">
            <w:pPr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E213C">
              <w:rPr>
                <w:rFonts w:ascii="Times New Roman" w:hAnsi="Times New Roman" w:cs="Times New Roman"/>
                <w:strike/>
                <w:sz w:val="24"/>
                <w:szCs w:val="24"/>
              </w:rPr>
              <w:t>Prorroga o prazo previsto no art. 3º da Resolução - RDC Nº 5, de 15 de fevereiro de 2008.</w:t>
            </w:r>
          </w:p>
        </w:tc>
      </w:tr>
    </w:tbl>
    <w:p w:rsidR="006E02B5" w:rsidRPr="009E213C" w:rsidRDefault="006E02B5" w:rsidP="006E02B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9E213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 </w:t>
      </w:r>
      <w:r w:rsidRPr="009E213C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Diretoria Colegiada da Agência Nacional de Vigilância Sanitária</w:t>
      </w:r>
      <w:r w:rsidRPr="009E213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5 de agosto de 2008, e</w:t>
      </w:r>
    </w:p>
    <w:p w:rsidR="006E02B5" w:rsidRPr="009E213C" w:rsidRDefault="006E02B5" w:rsidP="006E02B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9E213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 que o Ministério da Saúde instituiu o sistema de garantia da qualidade de produtos correlatos por meio da adoção do Sistema Brasileiro de Avaliação da Conformidade para garantir a segurança e qualidade destes materiais;</w:t>
      </w:r>
    </w:p>
    <w:p w:rsidR="006E02B5" w:rsidRPr="009E213C" w:rsidRDefault="006E02B5" w:rsidP="006E02B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9E213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 os procedimentos estabelecidos no Regulamento de Avaliação de Conformidade para luvas cirúrgicas e luvas de procedimentos não cirúrgicos, aprovados pela Portaria INMETRO nº.</w:t>
      </w:r>
      <w:r w:rsidR="00820C7D" w:rsidRPr="009E213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9E213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233 de 30 de junho de 2008;</w:t>
      </w:r>
    </w:p>
    <w:p w:rsidR="007A0CD8" w:rsidRPr="009E213C" w:rsidRDefault="006E02B5" w:rsidP="006E02B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9E213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Considerando a necessidade de coincidência dos prazos de adequação das Resoluções da ANVISA e do INMETRO, </w:t>
      </w:r>
    </w:p>
    <w:p w:rsidR="005D74ED" w:rsidRPr="009E213C" w:rsidRDefault="006E02B5" w:rsidP="006E02B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9E213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adota</w:t>
      </w:r>
      <w:proofErr w:type="gramEnd"/>
      <w:r w:rsidRPr="009E213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 seguinte Resolução da Diretoria Colegiada e eu, Diretor-Presidente, determino a sua publicação:</w:t>
      </w:r>
      <w:r w:rsidR="007A0CD8" w:rsidRPr="009E213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</w:p>
    <w:p w:rsidR="006E02B5" w:rsidRPr="009E213C" w:rsidRDefault="007A0CD8" w:rsidP="006E02B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</w:pPr>
      <w:proofErr w:type="gramStart"/>
      <w:r w:rsidRPr="009E213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adota</w:t>
      </w:r>
      <w:proofErr w:type="gramEnd"/>
      <w:r w:rsidRPr="009E213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 seguinte Resolução da Diretoria Colegiada e eu, Diretora-Presidente Substituta, determino a sua publicação: </w:t>
      </w:r>
      <w:r w:rsidRPr="009E213C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(Retificado </w:t>
      </w:r>
      <w:r w:rsidR="001E0F8B" w:rsidRPr="009E213C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no</w:t>
      </w:r>
      <w:r w:rsidRPr="009E213C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DOU nº 156, de 14 de agosto de 2008)</w:t>
      </w:r>
    </w:p>
    <w:p w:rsidR="006E02B5" w:rsidRDefault="006E02B5" w:rsidP="006E02B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9E213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1º Prorrogar, até 1º de janeiro de 2009, o prazo para o integral cumprimento do disposto no Regulamento Técnico anexo a RDC Nº 5, de 2008, que estabelece os requisitos, mínimos de identidade e qualidade para as luvas cirúrgicas e luvas de procedimentos não cirúrgicos de borracha natural, borracha sintética ou mistura de borrachas sintéticas, sob regime de vigilância sanitária.</w:t>
      </w:r>
    </w:p>
    <w:p w:rsidR="009E213C" w:rsidRPr="009E213C" w:rsidRDefault="009E213C" w:rsidP="006E02B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p w:rsidR="009E213C" w:rsidRPr="009E213C" w:rsidRDefault="009E213C" w:rsidP="006E02B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p w:rsidR="006E02B5" w:rsidRPr="009E213C" w:rsidRDefault="006E02B5" w:rsidP="006E02B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9E213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Art. 2º Esta Resolução entra em vigor na data de sua publicação.</w:t>
      </w:r>
    </w:p>
    <w:p w:rsidR="007A0CD8" w:rsidRPr="009E213C" w:rsidRDefault="006E02B5" w:rsidP="006E02B5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strike/>
          <w:color w:val="000000"/>
          <w:sz w:val="24"/>
          <w:szCs w:val="24"/>
          <w:lang w:eastAsia="pt-BR"/>
        </w:rPr>
      </w:pPr>
      <w:r w:rsidRPr="009E213C">
        <w:rPr>
          <w:rFonts w:ascii="Times New Roman" w:eastAsia="Times New Roman" w:hAnsi="Times New Roman" w:cs="Times New Roman"/>
          <w:b/>
          <w:bCs/>
          <w:strike/>
          <w:color w:val="000000"/>
          <w:sz w:val="24"/>
          <w:szCs w:val="24"/>
          <w:lang w:eastAsia="pt-BR"/>
        </w:rPr>
        <w:t>DIRCEU RAPOSO DE MELLO</w:t>
      </w:r>
      <w:r w:rsidR="007A0CD8" w:rsidRPr="009E213C">
        <w:rPr>
          <w:rFonts w:ascii="Times New Roman" w:eastAsia="Times New Roman" w:hAnsi="Times New Roman" w:cs="Times New Roman"/>
          <w:b/>
          <w:bCs/>
          <w:strike/>
          <w:color w:val="000000"/>
          <w:sz w:val="24"/>
          <w:szCs w:val="24"/>
          <w:lang w:eastAsia="pt-BR"/>
        </w:rPr>
        <w:t xml:space="preserve"> </w:t>
      </w:r>
    </w:p>
    <w:p w:rsidR="00FA2042" w:rsidRPr="009E213C" w:rsidRDefault="007A0CD8" w:rsidP="00FA2042">
      <w:pPr>
        <w:spacing w:before="300" w:after="30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trike/>
          <w:color w:val="000000"/>
          <w:sz w:val="24"/>
          <w:szCs w:val="24"/>
          <w:lang w:eastAsia="pt-BR"/>
        </w:rPr>
      </w:pPr>
      <w:r w:rsidRPr="009E213C">
        <w:rPr>
          <w:rFonts w:ascii="Times New Roman" w:eastAsia="Times New Roman" w:hAnsi="Times New Roman" w:cs="Times New Roman"/>
          <w:b/>
          <w:bCs/>
          <w:strike/>
          <w:color w:val="000000"/>
          <w:sz w:val="24"/>
          <w:szCs w:val="24"/>
          <w:lang w:eastAsia="pt-BR"/>
        </w:rPr>
        <w:t>MARIA CECÍLIA MARTINS BRITO</w:t>
      </w:r>
      <w:r w:rsidR="00633E0E" w:rsidRPr="009E213C">
        <w:rPr>
          <w:rFonts w:ascii="Times New Roman" w:eastAsia="Times New Roman" w:hAnsi="Times New Roman" w:cs="Times New Roman"/>
          <w:b/>
          <w:bCs/>
          <w:strike/>
          <w:color w:val="000000"/>
          <w:sz w:val="24"/>
          <w:szCs w:val="24"/>
          <w:lang w:eastAsia="pt-BR"/>
        </w:rPr>
        <w:t xml:space="preserve"> </w:t>
      </w:r>
    </w:p>
    <w:p w:rsidR="00FA2042" w:rsidRPr="009E213C" w:rsidRDefault="00FA2042" w:rsidP="00FA2042">
      <w:pPr>
        <w:spacing w:before="300" w:after="30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trike/>
          <w:color w:val="000000"/>
          <w:sz w:val="24"/>
          <w:szCs w:val="24"/>
          <w:lang w:eastAsia="pt-BR"/>
        </w:rPr>
      </w:pPr>
    </w:p>
    <w:p w:rsidR="006E02B5" w:rsidRPr="009E213C" w:rsidRDefault="007A0CD8" w:rsidP="00FA2042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9E213C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(Retificado </w:t>
      </w:r>
      <w:r w:rsidR="001E0F8B" w:rsidRPr="009E213C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no</w:t>
      </w:r>
      <w:r w:rsidRPr="009E213C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DOU nº 156, de 14 de agosto de 2008)</w:t>
      </w:r>
    </w:p>
    <w:sectPr w:rsidR="006E02B5" w:rsidRPr="009E213C" w:rsidSect="000464D0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71E" w:rsidRDefault="0086171E" w:rsidP="0086171E">
      <w:pPr>
        <w:spacing w:after="0" w:line="240" w:lineRule="auto"/>
      </w:pPr>
      <w:r>
        <w:separator/>
      </w:r>
    </w:p>
  </w:endnote>
  <w:endnote w:type="continuationSeparator" w:id="0">
    <w:p w:rsidR="0086171E" w:rsidRDefault="0086171E" w:rsidP="00861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71E" w:rsidRDefault="0086171E" w:rsidP="0086171E">
    <w:pPr>
      <w:pStyle w:val="Rodap"/>
      <w:jc w:val="center"/>
    </w:pPr>
    <w:r>
      <w:rPr>
        <w:color w:val="943634" w:themeColor="accent2" w:themeShade="BF"/>
      </w:rPr>
      <w:t>Est</w:t>
    </w:r>
    <w:r w:rsidRPr="001214F5">
      <w:rPr>
        <w:color w:val="943634" w:themeColor="accent2" w:themeShade="BF"/>
      </w:rPr>
      <w:t>e texto não substitui 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</w:t>
    </w:r>
    <w:r w:rsidRPr="001214F5">
      <w:rPr>
        <w:color w:val="943634" w:themeColor="accent2" w:themeShade="BF"/>
      </w:rPr>
      <w:t xml:space="preserve"> publicado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 em Diário Oficial da União.</w:t>
    </w:r>
  </w:p>
  <w:p w:rsidR="0086171E" w:rsidRDefault="0086171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71E" w:rsidRDefault="0086171E" w:rsidP="0086171E">
      <w:pPr>
        <w:spacing w:after="0" w:line="240" w:lineRule="auto"/>
      </w:pPr>
      <w:r>
        <w:separator/>
      </w:r>
    </w:p>
  </w:footnote>
  <w:footnote w:type="continuationSeparator" w:id="0">
    <w:p w:rsidR="0086171E" w:rsidRDefault="0086171E" w:rsidP="00861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71E" w:rsidRDefault="0086171E" w:rsidP="0086171E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666750" cy="657085"/>
          <wp:effectExtent l="19050" t="0" r="0" b="0"/>
          <wp:docPr id="3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6171E" w:rsidRPr="007C54E1" w:rsidRDefault="0086171E" w:rsidP="0086171E">
    <w:pPr>
      <w:pStyle w:val="Cabealho"/>
      <w:jc w:val="center"/>
      <w:rPr>
        <w:b/>
        <w:sz w:val="24"/>
      </w:rPr>
    </w:pPr>
    <w:r w:rsidRPr="007C54E1">
      <w:rPr>
        <w:b/>
        <w:sz w:val="24"/>
      </w:rPr>
      <w:t>Ministério da Saúde - MS</w:t>
    </w:r>
  </w:p>
  <w:p w:rsidR="0086171E" w:rsidRPr="007C54E1" w:rsidRDefault="0086171E" w:rsidP="0086171E">
    <w:pPr>
      <w:pStyle w:val="Cabealho"/>
      <w:jc w:val="center"/>
      <w:rPr>
        <w:b/>
        <w:sz w:val="24"/>
      </w:rPr>
    </w:pPr>
    <w:r w:rsidRPr="007C54E1">
      <w:rPr>
        <w:b/>
        <w:sz w:val="24"/>
      </w:rPr>
      <w:t>Agência Nacional de Vigilância Sanitária - ANVISA</w:t>
    </w:r>
  </w:p>
  <w:p w:rsidR="0086171E" w:rsidRDefault="0086171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3342"/>
    <w:rsid w:val="000464D0"/>
    <w:rsid w:val="00065169"/>
    <w:rsid w:val="001E0F8B"/>
    <w:rsid w:val="001E708B"/>
    <w:rsid w:val="001F17DC"/>
    <w:rsid w:val="002D2CA2"/>
    <w:rsid w:val="00352890"/>
    <w:rsid w:val="004674C4"/>
    <w:rsid w:val="004822BE"/>
    <w:rsid w:val="00591F0C"/>
    <w:rsid w:val="005D74ED"/>
    <w:rsid w:val="00633E0E"/>
    <w:rsid w:val="006E02B5"/>
    <w:rsid w:val="007431EF"/>
    <w:rsid w:val="007441BF"/>
    <w:rsid w:val="00786686"/>
    <w:rsid w:val="007A0CD8"/>
    <w:rsid w:val="00820C7D"/>
    <w:rsid w:val="0086171E"/>
    <w:rsid w:val="00924CB9"/>
    <w:rsid w:val="00997366"/>
    <w:rsid w:val="009E213C"/>
    <w:rsid w:val="00AA49B6"/>
    <w:rsid w:val="00AE17D1"/>
    <w:rsid w:val="00B30817"/>
    <w:rsid w:val="00BF3342"/>
    <w:rsid w:val="00D621E1"/>
    <w:rsid w:val="00FA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220F5"/>
  <w15:docId w15:val="{43B9EC7C-BF66-4F01-8F93-34DB9B54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464D0"/>
  </w:style>
  <w:style w:type="paragraph" w:styleId="Ttulo2">
    <w:name w:val="heading 2"/>
    <w:basedOn w:val="Normal"/>
    <w:link w:val="Ttulo2Char"/>
    <w:uiPriority w:val="9"/>
    <w:qFormat/>
    <w:rsid w:val="006E02B5"/>
    <w:pPr>
      <w:spacing w:before="100" w:beforeAutospacing="1" w:after="100" w:afterAutospacing="1" w:line="240" w:lineRule="auto"/>
      <w:jc w:val="center"/>
      <w:outlineLvl w:val="1"/>
    </w:pPr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E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6E02B5"/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E02B5"/>
    <w:pPr>
      <w:spacing w:before="100" w:beforeAutospacing="1" w:after="100" w:afterAutospacing="1" w:line="240" w:lineRule="auto"/>
      <w:ind w:firstLine="567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617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171E"/>
  </w:style>
  <w:style w:type="paragraph" w:styleId="Rodap">
    <w:name w:val="footer"/>
    <w:basedOn w:val="Normal"/>
    <w:link w:val="RodapChar"/>
    <w:uiPriority w:val="99"/>
    <w:unhideWhenUsed/>
    <w:rsid w:val="008617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171E"/>
  </w:style>
  <w:style w:type="paragraph" w:styleId="Textodebalo">
    <w:name w:val="Balloon Text"/>
    <w:basedOn w:val="Normal"/>
    <w:link w:val="TextodebaloChar"/>
    <w:uiPriority w:val="99"/>
    <w:semiHidden/>
    <w:unhideWhenUsed/>
    <w:rsid w:val="00861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17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711527">
      <w:bodyDiv w:val="1"/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066ED2-7DAE-4E1B-9A9B-A1B9D05DEAFF}"/>
</file>

<file path=customXml/itemProps2.xml><?xml version="1.0" encoding="utf-8"?>
<ds:datastoreItem xmlns:ds="http://schemas.openxmlformats.org/officeDocument/2006/customXml" ds:itemID="{D80199F6-E6E9-4C7F-8572-18EF21B26D90}"/>
</file>

<file path=customXml/itemProps3.xml><?xml version="1.0" encoding="utf-8"?>
<ds:datastoreItem xmlns:ds="http://schemas.openxmlformats.org/officeDocument/2006/customXml" ds:itemID="{8ED0D367-357F-404B-98D5-1D798F6485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342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 Simone da Paz Elgrably</cp:lastModifiedBy>
  <cp:revision>19</cp:revision>
  <cp:lastPrinted>2016-09-15T18:20:00Z</cp:lastPrinted>
  <dcterms:created xsi:type="dcterms:W3CDTF">2016-02-17T14:39:00Z</dcterms:created>
  <dcterms:modified xsi:type="dcterms:W3CDTF">2018-04-19T13:16:00Z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