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1A1B1F" w:rsidRDefault="00043875" w:rsidP="001A1B1F">
      <w:pPr>
        <w:ind w:right="-568"/>
        <w:jc w:val="center"/>
        <w:rPr>
          <w:rFonts w:ascii="Times New Roman" w:hAnsi="Times New Roman" w:cs="Times New Roman"/>
          <w:b/>
        </w:rPr>
      </w:pPr>
      <w:r w:rsidRPr="001A1B1F">
        <w:rPr>
          <w:rFonts w:ascii="Times New Roman" w:hAnsi="Times New Roman" w:cs="Times New Roman"/>
          <w:b/>
        </w:rPr>
        <w:t>RESOLUÇÃO</w:t>
      </w:r>
      <w:r w:rsidR="001A1B1F" w:rsidRPr="001A1B1F">
        <w:rPr>
          <w:rFonts w:ascii="Times New Roman" w:hAnsi="Times New Roman" w:cs="Times New Roman"/>
          <w:b/>
        </w:rPr>
        <w:t xml:space="preserve"> DA DIRETORIA COLEGIADA</w:t>
      </w:r>
      <w:r w:rsidRPr="001A1B1F">
        <w:rPr>
          <w:rFonts w:ascii="Times New Roman" w:hAnsi="Times New Roman" w:cs="Times New Roman"/>
          <w:b/>
        </w:rPr>
        <w:t xml:space="preserve"> – RDC Nº 59, DE 24 DE NOVEMBRO DE 2009</w:t>
      </w:r>
    </w:p>
    <w:p w:rsidR="00043875" w:rsidRPr="001A1B1F" w:rsidRDefault="00043875" w:rsidP="0004387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1B1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1A1B1F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1A1B1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225, de 25 de novembro de 2009)</w:t>
      </w:r>
    </w:p>
    <w:p w:rsidR="003317A2" w:rsidRPr="001A1B1F" w:rsidRDefault="003317A2" w:rsidP="0004387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F09C8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54, de 10 de dezembro de 2013)</w:t>
      </w: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D6272F" w:rsidRPr="001A1B1F" w:rsidTr="00D6272F">
        <w:tc>
          <w:tcPr>
            <w:tcW w:w="4322" w:type="dxa"/>
          </w:tcPr>
          <w:p w:rsidR="00D6272F" w:rsidRPr="001A1B1F" w:rsidRDefault="00D6272F" w:rsidP="00043875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D6272F" w:rsidRPr="001A1B1F" w:rsidRDefault="00D6272F" w:rsidP="00D6272F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1A1B1F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a implantação do Sistema Nacional de Controle de Medicamentos e definição dos mecanismos para rastreamento de medicamentos, por meio de tecnologia de captura, armazenamento e transmissão eletrônica de dados e dá outras providências.</w:t>
            </w:r>
          </w:p>
        </w:tc>
      </w:tr>
    </w:tbl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1A1B1F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24 de novembro de 2009, e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considerando que a saúde é direito de todos e dever do Estado e que as ações e serviços de saúde são de relevância pública, nos termos do art. 196 e do art. 197 da Constituição da República Federativa do Brasil, de 5 de outubro de 1988, cabendo ao Poder Público dispor, nos termos da lei, sobre sua regulamentação, fiscalização e controle;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considerando as disposições contidas na Lei nº. 5.991, de 17 de dezembro de 1973, e no Decreto nº. 74.170, de 10 de junho de 1974, que dispõe sobre o controle sanitário do comércio de drogas, medicamentos, insumos farmacêuticos e correlatos;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considerando as disposições contidas na Lei nº. 6.360, de 23 de setembro de 1976, e no Decreto nº. 79.094, de 5 de janeiro de 1977, acerca do sistema de vigilância sanitária a que ficam sujeitos os medicamentos;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considerando as disposições contidas na Lei nº. 6.437, de 20 de agosto de 1977, que dispõe sobre as infrações à legislação sanitária federal e estabelece as respectivas penalidades;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considerando as diretrizes, as prioridades e as responsabilidades estabelecidas na Política Nacional de Medicamentos, instituída pela Portaria n° 3.916/MS/GM, de 30 de outubro de 1998, que busca garantir condições para segurança e qualidade dos medicamentos consumidos no país, promover o uso racional e o acesso da população àqueles considerados essenciais;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considerando a finalidade institucional da Anvisa de promover a proteção da saúde da população, bem como suas atribuições legais, conforme estabelecido no art. 6º e nos incisos I, III, XVIII e XX do art. 7º, da Lei n.º 9.782, de 1999;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53FD">
        <w:rPr>
          <w:rFonts w:ascii="Times New Roman" w:hAnsi="Times New Roman" w:cs="Times New Roman"/>
          <w:strike/>
          <w:sz w:val="24"/>
          <w:szCs w:val="24"/>
        </w:rPr>
        <w:t>considerando</w:t>
      </w: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 a Portaria nº 802, de 08 de outubro de 1998, que institui o Sistema de Controle e Fiscalização em toda a cadeia dos produtos farmacêuticos; </w:t>
      </w:r>
    </w:p>
    <w:p w:rsidR="00055DBE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considerando da Resolução - RDC nº 320, de 22 de novembro de 2002, que dispõe sobre deveres das empresas distribuidoras de produtos farmacêuticos;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considerando a Resolução - RDC nº 333, de 19 de novembro de 2003, que dispõe sobre rotulagem de medicamentos e outras providências;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considerando a Resolução - RDC nº 80, de 11 de maio de 2006, que dispõe sobre o fracionamento de medicamentos a partir de embalagens especialmente desenvolvidas para essa finalidade de modo que possam ser dispensados em quantidades individualizadas para atender às necessidades terapêuticas dos consumidores e usuários desses produtos;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considerando a Resolução RDC n° 27, de 30 de março de 2007, que dispõe sobre o Sistema Nacional de Gerenciamento de Produtos Controlados - SNGPC, estabelece a implantação do módulo para drogarias e farmácias e dá outras providências;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considerando a necessidade de garantir maior controle sanitário na produção, importação, distribuição, transporte, armazenagem e dispensação dos produtos farmacêuticos;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considerando que todo o segmento envolvido na produção, importação, distribuição, transporte e armazenagem de medicamentos é responsável solidário pela identidade, eficácia, qualidade e segurança dos produtos farmacêuticos;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considerando a necessidade de garantir o controle sanitário na produção, distribuição, transporte, armazenagem e dispensação dos produtos farmacêuticos;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considerando as disposições da Lei nº 11.903, de 14 de janeiro de 2009, que dispõe sobre o rastreamento da produção e do consumo de medicamentos por meio de tecnologia de captura, armazenamento e transmissão eletrônica de dados.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adota a seguinte Resolução da Diretoria Colegiada e eu, Diretor-Presidente, determino a sua publicação: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Art. 1º Fica estabelecido o sistema de rastreamento de medicamentos em toda a cadeia dos produtos farmacêuticos, da produção e do consumo de medicamentos por meio de tecnologia de captura, armazenamento e transmissão eletrônica de dados, como parte integrante do Sistema Nacional de Controle de Medicamentos.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§1º A cadeia dos produtos farmacêuticos abrange as etapas da produção, importação, distribuição, transporte, armazenagem e dispensação de medicamentos.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§2º As empresas responsáveis por cada uma destas etapas são solidariamente responsáveis pela qualidade e segurança dos produtos farmacêuticos objeto de suas atividades específicas.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Art. 2º Todas as transações na cadeia dos produtos farmacêuticos deverão ser registradas e estar disponíveis aos órgãos de fiscalização do Sistema Nacional de Vigilância Sanitária.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Art. 3º As embalagens secundárias de todos os medicamentos devem conter mecanismos de identificação e segurança que possibilitem o rastreamento do produto desde a fabricação até o momento da dispensação.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§1º Os medicamentos que se apresentam em embalagens múltiplas, hospitalares e fracionáveis devem conter mecanismos de identificação e segurança que possibilitem o rastreamento do produto até a sua entrada no estabelecimento autorizado a dispensar.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§2º Os medicamentos que não possuem embalagem secundária devem conter em sua embalagem primária mecanismos de identificação e segurança que possibilitem o rastreamento do produto até a sua entrada no estabelecimento autorizado para dispensar.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§3º Os medicamentos que se apresentam em embalagens múltiplas, hospitalares e fracionáveis poderão conter mecanismos de identificação e segurança que possibilitem o rastreamento do produto em sua unidade de dispensação no estabelecimento autorizado para dispensar.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Art. 4º Fica definido o código de barras bidimensional (Datamatrix) como a tecnologia de captura e transmissão eletrônica de dados necessários ao rastreamento de medicamentos no Brasil.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§ 1º O código de barras bidimensional referido no caput deste Artigo deverá conter um Identificador Único de Medicamento (IUM), correspondente a cada unidade de medicamento a ser comercializada no território brasileiro, obedecendo ao disposto no Art. 2º desta Resolução.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§ 2º O código Identificador Único de medicamento (IUM) será gerado de acordo com normas estabelecidas pela ANVISA.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Art. 5º. As empresas detentoras de registro de medicamento deverão manter banco de dados com as seguintes informações mínimas, as quais devem estar relacionadas a cada Identificador Único de Medicamento (IUM):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I - Número do registro na ANVISA;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II - Número do lote;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III - Data de fabricação;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IV - Prazo de validade;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V - CNPJ da empresa receptora do medicamento;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VI - Data da transação.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Parágrafo único: As embalagens logísticas deverão conter um Identificador Único de Medicamentos, no qual estejam relacionados todos os IUMs que compõem a embalagem.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Art. 6º. As empresas distribuidoras de medicamentos deverão manter um banco de dados com as seguintes informações mínimas, as quais deverão estar relacionadas a cada Identificador Único de Medicamento (IUM) movimentado: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>I - CNPJ da empresa remetente do medicamento;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II - CNPJ da empresa receptora do medicamento.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>III - Data da transação.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>Parágrafo único: As embalagens logísticas deverão conter um Identificador Único de Medicamentos, no qual estejam relacionados todos os IUMs que compõem a embalagem.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Art. 7º. As empresas varejistas de medicamentos deverão manter um banco de dados com as seguintes informações mínimas, as quais deverão estar relacionadas a cada Identificador Único de Medicamento (IUM) movimentado: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I - CNPJ da empresa remetente do medicamento 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II - Data da transação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Parágrafo único: Os critérios e o cronograma para a captura, o armazenamento e a transmissão eletrônica dos dados referentes à identificação do prescritor e do comprador serão definidos em ato normativo próprio da Anvisa.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Art. 8º. Os estabelecimentos referidos nos Arts. 5º, 6º e 7º desta Resolução devem realizar o controle da movimentação e do estoque de medicamentos por meio de sistema informatizado compatível com as especificações e padrões de transmissão estabelecidos pela Anvisa, de modo a garantir a interoperabilidade entre os sistemas.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2E25">
        <w:rPr>
          <w:rFonts w:ascii="Times New Roman" w:hAnsi="Times New Roman" w:cs="Times New Roman"/>
          <w:strike/>
          <w:sz w:val="24"/>
          <w:szCs w:val="24"/>
        </w:rPr>
        <w:lastRenderedPageBreak/>
        <w:t>§1º.</w:t>
      </w: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 Os requisitos e as especificações dos Padrões do Sistema de Rastreamento de Medicamentos, bem como suas posteriores alterações, permanecerão disponíveis no sítio eletrônico da ANVISA para viabilizar o desenvolvimento ou a atualização dos programas e sistemas informatizados utilizados pelos estabelecimentos.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Art.9º O sistema informatizado utilizado pelos estabelecimentos para escrituração da movimentação e do estoque de medicamentos deve assegurar o sigilo, a integridade, a autenticidade e a disponibilidade dos dados e informações, de modo a viabilizar a execução das ações de fiscalização e controle dos órgãos competentes.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Parágrafo único As informações deverão ser disponibilizadas aos órgãos do Sistema Nacional de Vigilância Sanitária, sempre que solicitadas, nos prazos estabelecidos em Ato Normativo próprio da Anvisa.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Art. 10. O desenvolvimento, a aquisição ou a adaptação de programa ou sistema informatizado para os fins desta Resolução constitui responsabilidade de cada estabelecimento.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Art.11. A segurança do sistema de rastreamento de medicamentos deverá contar com a utilização de etiquetas de segurança, no qual será impresso o código de barras bidimensional (Datamatrix) contendo o Identificador Único de Medicamento - IUM.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Parágrafo único A produção das etiquetas de segurança e o controle de sua distribuição será de responsabilidade de instituição devidamente certificada pela Anvisa, com base em definições constantes de ato normativo específico da Anvisa.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Art. 12. Caberá aos fabricantes de medicamentos a aplicação das etiquetas de segurança em cada unidade de medicamentos a ser comercializado no território brasileiro, obedecendo ao disposto no Art. 2º desta Resolução.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Art. 13. As especificações das etiquetas e a composição dos elementos de segurança que comporão as etiquetas, bem como suas atualizações, serão definidas em ato normativo específico da Anvisa.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Parágrafo único As especificações para aplicação das etiquetas de segurança nas embalagens secundárias de medicamentos, ou na sua ausência, nas embalagens primárias, serão estabelecidas em ato normativo específico da Anvisa.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Art. 14 Os mecanismos de rastreamento, com segurança, de que trata a presente Resolução serão implantados gradualmente no país nos setores cujos estabelecimentos estejam envolvidos com a produção, circulação, comércio, prescrição, dispensação e uso de medicamentos, por meio de módulos específicos, segundo as particularidades e especificidades de cada atividade.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Parágrafo único A implantação de que trata o caput deste Artigo será objeto de cronograma a ser definido pela Anvisa, em ato normativo específico.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Art. 15. O Sistema Nacional de Gerenciamento de Produtos Controlados (SNGPC) passa a integrar, a partir da data de publicação da presente Resolução, o Sistema Nacional de Controle de Medicamentos. </w:t>
      </w:r>
    </w:p>
    <w:p w:rsidR="00D6272F" w:rsidRPr="001A1B1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Art. 16 Cabe ao Sistema Nacional de Vigilância Sanitária, além de garantir a fiscalização do cumprimento desta norma, zelar pela uniformidade das ações segundo os princípios e normas de regionalização e hierarquização do Sistema Único de Saúde e observadas as definições da Agência Nacional de Vigilância Sanitária. </w:t>
      </w:r>
    </w:p>
    <w:p w:rsidR="00D6272F" w:rsidRDefault="00D6272F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1B1F">
        <w:rPr>
          <w:rFonts w:ascii="Times New Roman" w:hAnsi="Times New Roman" w:cs="Times New Roman"/>
          <w:strike/>
          <w:sz w:val="24"/>
          <w:szCs w:val="24"/>
        </w:rPr>
        <w:t xml:space="preserve">Art. 17 Esta Resolução entra em vigor na data de sua publicação. </w:t>
      </w:r>
    </w:p>
    <w:p w:rsidR="00735873" w:rsidRPr="001A1B1F" w:rsidRDefault="00735873" w:rsidP="00D627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D6272F" w:rsidRPr="00735873" w:rsidRDefault="00D6272F" w:rsidP="00D6272F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735873">
        <w:rPr>
          <w:rFonts w:ascii="Times New Roman" w:hAnsi="Times New Roman" w:cs="Times New Roman"/>
          <w:b/>
          <w:strike/>
          <w:sz w:val="24"/>
          <w:szCs w:val="24"/>
        </w:rPr>
        <w:t>DIRCEU RAPOSO DE MELLO</w:t>
      </w:r>
    </w:p>
    <w:sectPr w:rsidR="00D6272F" w:rsidRPr="00735873" w:rsidSect="00260EF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A5F" w:rsidRDefault="007A2A5F" w:rsidP="001A1B1F">
      <w:pPr>
        <w:spacing w:after="0" w:line="240" w:lineRule="auto"/>
      </w:pPr>
      <w:r>
        <w:separator/>
      </w:r>
    </w:p>
  </w:endnote>
  <w:endnote w:type="continuationSeparator" w:id="0">
    <w:p w:rsidR="007A2A5F" w:rsidRDefault="007A2A5F" w:rsidP="001A1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A5F" w:rsidRPr="004F64AE" w:rsidRDefault="007A2A5F" w:rsidP="001A1B1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7A2A5F" w:rsidRDefault="007A2A5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A5F" w:rsidRDefault="007A2A5F" w:rsidP="001A1B1F">
      <w:pPr>
        <w:spacing w:after="0" w:line="240" w:lineRule="auto"/>
      </w:pPr>
      <w:r>
        <w:separator/>
      </w:r>
    </w:p>
  </w:footnote>
  <w:footnote w:type="continuationSeparator" w:id="0">
    <w:p w:rsidR="007A2A5F" w:rsidRDefault="007A2A5F" w:rsidP="001A1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A5F" w:rsidRPr="00B517AC" w:rsidRDefault="007A2A5F" w:rsidP="001A1B1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A2A5F" w:rsidRPr="00B517AC" w:rsidRDefault="007A2A5F" w:rsidP="001A1B1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7A2A5F" w:rsidRPr="00B517AC" w:rsidRDefault="007A2A5F" w:rsidP="001A1B1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A2A5F" w:rsidRDefault="007A2A5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043875"/>
    <w:rsid w:val="00007531"/>
    <w:rsid w:val="00043875"/>
    <w:rsid w:val="00055DBE"/>
    <w:rsid w:val="001253FD"/>
    <w:rsid w:val="001A1B1F"/>
    <w:rsid w:val="001C143B"/>
    <w:rsid w:val="001C3F3F"/>
    <w:rsid w:val="001E708B"/>
    <w:rsid w:val="00260EFC"/>
    <w:rsid w:val="002A2680"/>
    <w:rsid w:val="002D224F"/>
    <w:rsid w:val="003317A2"/>
    <w:rsid w:val="00350BC7"/>
    <w:rsid w:val="003A6DE6"/>
    <w:rsid w:val="00525D41"/>
    <w:rsid w:val="005664C9"/>
    <w:rsid w:val="005B59A5"/>
    <w:rsid w:val="006A74E3"/>
    <w:rsid w:val="007156FA"/>
    <w:rsid w:val="00735873"/>
    <w:rsid w:val="00740BD5"/>
    <w:rsid w:val="007441BF"/>
    <w:rsid w:val="00754391"/>
    <w:rsid w:val="00785DF2"/>
    <w:rsid w:val="00786686"/>
    <w:rsid w:val="007A056F"/>
    <w:rsid w:val="007A2A5F"/>
    <w:rsid w:val="007B31B9"/>
    <w:rsid w:val="007D7005"/>
    <w:rsid w:val="007E7235"/>
    <w:rsid w:val="007F09C8"/>
    <w:rsid w:val="0086449A"/>
    <w:rsid w:val="009C0065"/>
    <w:rsid w:val="009C485F"/>
    <w:rsid w:val="00A2325E"/>
    <w:rsid w:val="00A6308C"/>
    <w:rsid w:val="00A908CB"/>
    <w:rsid w:val="00AF64C4"/>
    <w:rsid w:val="00B16DA2"/>
    <w:rsid w:val="00B30817"/>
    <w:rsid w:val="00B54443"/>
    <w:rsid w:val="00B62E25"/>
    <w:rsid w:val="00B72882"/>
    <w:rsid w:val="00BB184D"/>
    <w:rsid w:val="00C7195C"/>
    <w:rsid w:val="00C84CD1"/>
    <w:rsid w:val="00CD630C"/>
    <w:rsid w:val="00D50832"/>
    <w:rsid w:val="00D621E1"/>
    <w:rsid w:val="00D6272F"/>
    <w:rsid w:val="00D817E0"/>
    <w:rsid w:val="00D9769C"/>
    <w:rsid w:val="00DF3ED5"/>
    <w:rsid w:val="00F3420A"/>
    <w:rsid w:val="00F44CF6"/>
    <w:rsid w:val="00FB14D0"/>
    <w:rsid w:val="00FC7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E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2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1A1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A1B1F"/>
  </w:style>
  <w:style w:type="paragraph" w:styleId="Rodap">
    <w:name w:val="footer"/>
    <w:basedOn w:val="Normal"/>
    <w:link w:val="RodapChar"/>
    <w:uiPriority w:val="99"/>
    <w:semiHidden/>
    <w:unhideWhenUsed/>
    <w:rsid w:val="001A1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A1B1F"/>
  </w:style>
  <w:style w:type="paragraph" w:styleId="Textodebalo">
    <w:name w:val="Balloon Text"/>
    <w:basedOn w:val="Normal"/>
    <w:link w:val="TextodebaloChar"/>
    <w:uiPriority w:val="99"/>
    <w:semiHidden/>
    <w:unhideWhenUsed/>
    <w:rsid w:val="001A1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2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A8E888-59B2-487D-952D-80885C9A155C}"/>
</file>

<file path=customXml/itemProps2.xml><?xml version="1.0" encoding="utf-8"?>
<ds:datastoreItem xmlns:ds="http://schemas.openxmlformats.org/officeDocument/2006/customXml" ds:itemID="{29BD8238-5913-4DE5-93BA-DEF1F84BECE4}"/>
</file>

<file path=customXml/itemProps3.xml><?xml version="1.0" encoding="utf-8"?>
<ds:datastoreItem xmlns:ds="http://schemas.openxmlformats.org/officeDocument/2006/customXml" ds:itemID="{02B9425B-CB8E-4C6C-A0DE-EA44363B12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1858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44</cp:revision>
  <dcterms:created xsi:type="dcterms:W3CDTF">2015-11-14T19:58:00Z</dcterms:created>
  <dcterms:modified xsi:type="dcterms:W3CDTF">2017-02-23T19:38:00Z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