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343243314"/>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343243314"/>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7051C1">
      <w:pPr>
        <w:spacing w:before="0" w:beforeAutospacing="0" w:after="0" w:afterAutospacing="0"/>
        <w:jc w:val="center"/>
        <w:divId w:val="343243315"/>
        <w:rPr>
          <w:rFonts w:eastAsia="Times New Roman"/>
        </w:rPr>
      </w:pPr>
      <w:r w:rsidRPr="007051C1">
        <w:rPr>
          <w:rFonts w:eastAsia="Times New Roman"/>
          <w:noProof/>
        </w:rPr>
        <w:drawing>
          <wp:inline distT="0" distB="0" distL="0" distR="0">
            <wp:extent cx="542925"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inline>
        </w:drawing>
      </w:r>
    </w:p>
    <w:p w:rsidR="00A53197" w:rsidRDefault="00A53197">
      <w:pPr>
        <w:spacing w:before="0" w:beforeAutospacing="0" w:after="0" w:afterAutospacing="0"/>
        <w:jc w:val="center"/>
        <w:divId w:val="343243311"/>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361C76" w:rsidRDefault="00361C76">
      <w:pPr>
        <w:spacing w:before="0" w:beforeAutospacing="0" w:after="0" w:afterAutospacing="0"/>
        <w:jc w:val="center"/>
        <w:divId w:val="343243311"/>
        <w:rPr>
          <w:rStyle w:val="legendab1"/>
          <w:b/>
          <w:bCs/>
        </w:rPr>
      </w:pPr>
    </w:p>
    <w:p w:rsidR="00361C76" w:rsidRPr="00EB729D" w:rsidRDefault="00361C76" w:rsidP="00361C76">
      <w:pPr>
        <w:pStyle w:val="Ttulo1"/>
        <w:divId w:val="343243311"/>
      </w:pPr>
      <w:r w:rsidRPr="00EB729D">
        <w:t>RESOLUÇÃO DE DIRETORIA COLEGIADA – RDC Nº 60, DE 5 DE SETEMBRO DE 2007.</w:t>
      </w:r>
    </w:p>
    <w:p w:rsidR="00361C76" w:rsidRPr="00EB729D" w:rsidRDefault="00361C76" w:rsidP="00361C76">
      <w:pPr>
        <w:pStyle w:val="Recuodecorpodetexto3"/>
        <w:spacing w:after="100"/>
        <w:divId w:val="343243311"/>
        <w:rPr>
          <w:rFonts w:ascii="Arial" w:hAnsi="Arial" w:cs="Arial"/>
          <w:sz w:val="20"/>
          <w:szCs w:val="20"/>
        </w:rPr>
      </w:pPr>
      <w:r w:rsidRPr="00EB729D">
        <w:rPr>
          <w:rFonts w:ascii="Arial" w:hAnsi="Arial" w:cs="Arial"/>
          <w:b/>
          <w:bCs/>
          <w:sz w:val="20"/>
          <w:szCs w:val="20"/>
        </w:rPr>
        <w:t>A Diretoria Colegiada da Agência Nacional de Vigilância Sanitária</w:t>
      </w:r>
      <w:r w:rsidRPr="00EB729D">
        <w:rPr>
          <w:rFonts w:ascii="Arial" w:hAnsi="Arial" w:cs="Arial"/>
          <w:sz w:val="20"/>
          <w:szCs w:val="2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4 de setembro de 2007, e</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considerando a necessidade de constante aperfeiçoamento das ações de controle sanitário na área de alimentos, visando à proteção da saúde da população;</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considerando a necessidade de segurança de uso de aditivos na fabricação de alimentos; </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considerando que o uso de aditivos deve ser limitado a alimentos específicos, em condições específicas e ao menor nível para alcançar o efeito desejado;</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considerando que é necessário atualizar a lista de aditivos alimentares, estabelecendo suas funções e seus limites máximos para a Categoria de Alimentos 6: Cereais e Produtos de ou a base de Cereais;</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considerando a importância de compatibilizar a legislação nacional com o instrumento harmonizado no Mercosul relacionado ao tema: Resolução GMC nº. 9 de 2007;</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considerando que a harmonização dos Regulamentos Técnicos tende a eliminar os obstáculos que geram as diferenças nas regulamentações nacionais vigentes, dando cumprimento ao estabelecido no Tratado de Assunção;</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considerando que este Regulamento Técnico contempla as solicitações dos Estados Partes do Mercosul,</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adotou a seguinte Resolução de Diretoria Colegiada e eu, Diretor Presidente, determino a sua publicação:</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Art. 1º Aprovar o Regulamento Técnico sobre “Atribuição de Aditivos e seus Limites Máximos para a Categoria de Alimentos 6: Cereais e Produtos de ou a base de Cereais”, que consta como Anexo da presente Resolução.</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Art. 2º O descumprimento desta Resolução constitui infração sanitária, sujeitando os infratores às penalidades da Lei nº. 6.437, de 20 de agosto de 1977, e demais disposições aplicáveis.</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lastRenderedPageBreak/>
        <w:t>Art. 3º Revogam-se as disposições em contrário, em especial a Resolução nº. 385 de 5 de agosto de 1999; itens referentes a alimentos a base de cereais, massas alimentícias, massas para tortas, pastéis, pizzas e similares, e pré-misturas a base de farinha de trigo constantes da Portaria nº. 503 de 22 de junho de 1998; e itens referentes a alimentos processados a base de cereais e massas para pastéis, pizzas, tortas e similares constantes da Portaria nº. 376, de 26 de abril de 1999.</w:t>
      </w:r>
    </w:p>
    <w:p w:rsidR="00361C76" w:rsidRPr="00EB729D" w:rsidRDefault="00361C76" w:rsidP="00361C76">
      <w:pPr>
        <w:ind w:firstLine="567"/>
        <w:jc w:val="both"/>
        <w:divId w:val="343243311"/>
        <w:rPr>
          <w:rFonts w:ascii="Arial" w:hAnsi="Arial" w:cs="Arial"/>
          <w:sz w:val="20"/>
          <w:szCs w:val="20"/>
        </w:rPr>
      </w:pPr>
      <w:r w:rsidRPr="00EB729D">
        <w:rPr>
          <w:rFonts w:ascii="Arial" w:hAnsi="Arial" w:cs="Arial"/>
          <w:sz w:val="20"/>
          <w:szCs w:val="20"/>
        </w:rPr>
        <w:t>Art. 4º Esta Resolução de Diretoria Colegiada entra em vigor na data de sua publicação.</w:t>
      </w:r>
    </w:p>
    <w:p w:rsidR="00361C76" w:rsidRPr="00EB729D" w:rsidRDefault="00361C76" w:rsidP="00361C76">
      <w:pPr>
        <w:pStyle w:val="Ttulo2"/>
        <w:divId w:val="343243311"/>
      </w:pPr>
      <w:r w:rsidRPr="00EB729D">
        <w:t>DIRCEU RAPOSO DE MELLO</w:t>
      </w:r>
    </w:p>
    <w:p w:rsidR="00361C76" w:rsidRPr="00EB729D" w:rsidRDefault="00361C76" w:rsidP="00361C76">
      <w:pPr>
        <w:jc w:val="center"/>
        <w:divId w:val="343243311"/>
        <w:rPr>
          <w:rFonts w:ascii="Arial" w:hAnsi="Arial" w:cs="Arial"/>
          <w:sz w:val="20"/>
          <w:szCs w:val="20"/>
        </w:rPr>
      </w:pPr>
      <w:r w:rsidRPr="00EB729D">
        <w:rPr>
          <w:rFonts w:ascii="Arial" w:hAnsi="Arial" w:cs="Arial"/>
          <w:sz w:val="20"/>
          <w:szCs w:val="20"/>
        </w:rPr>
        <w:t>ANEXO</w:t>
      </w:r>
    </w:p>
    <w:tbl>
      <w:tblPr>
        <w:tblW w:w="11340" w:type="dxa"/>
        <w:jc w:val="center"/>
        <w:tblCellMar>
          <w:left w:w="30" w:type="dxa"/>
          <w:right w:w="30" w:type="dxa"/>
        </w:tblCellMar>
        <w:tblLook w:val="0000" w:firstRow="0" w:lastRow="0" w:firstColumn="0" w:lastColumn="0" w:noHBand="0" w:noVBand="0"/>
      </w:tblPr>
      <w:tblGrid>
        <w:gridCol w:w="634"/>
        <w:gridCol w:w="29"/>
        <w:gridCol w:w="128"/>
        <w:gridCol w:w="726"/>
        <w:gridCol w:w="7586"/>
        <w:gridCol w:w="25"/>
        <w:gridCol w:w="48"/>
        <w:gridCol w:w="2164"/>
      </w:tblGrid>
      <w:tr w:rsidR="00361C76" w:rsidRPr="00EB729D" w:rsidTr="00361C76">
        <w:tblPrEx>
          <w:tblCellMar>
            <w:top w:w="0" w:type="dxa"/>
            <w:bottom w:w="0" w:type="dxa"/>
          </w:tblCellMar>
        </w:tblPrEx>
        <w:trPr>
          <w:divId w:val="343243311"/>
          <w:trHeight w:val="264"/>
          <w:jc w:val="center"/>
        </w:trPr>
        <w:tc>
          <w:tcPr>
            <w:tcW w:w="5000" w:type="pct"/>
            <w:gridSpan w:val="8"/>
            <w:tcBorders>
              <w:top w:val="single" w:sz="6" w:space="0" w:color="auto"/>
              <w:left w:val="single" w:sz="6" w:space="0" w:color="auto"/>
              <w:bottom w:val="nil"/>
              <w:right w:val="single" w:sz="6" w:space="0" w:color="auto"/>
            </w:tcBorders>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CATEGORIA 6 – CEREAIS E PRODUTOS DE OU A BASE DE CEREAIS</w:t>
            </w:r>
          </w:p>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ATRIBUIÇÃO DE ADITIVOS</w:t>
            </w:r>
          </w:p>
        </w:tc>
      </w:tr>
      <w:tr w:rsidR="00361C76" w:rsidRPr="00EB729D" w:rsidTr="00361C76">
        <w:tblPrEx>
          <w:tblCellMar>
            <w:top w:w="0" w:type="dxa"/>
            <w:bottom w:w="0" w:type="dxa"/>
          </w:tblCellMar>
        </w:tblPrEx>
        <w:trPr>
          <w:divId w:val="343243311"/>
          <w:trHeight w:val="264"/>
          <w:jc w:val="center"/>
        </w:trPr>
        <w:tc>
          <w:tcPr>
            <w:tcW w:w="5000" w:type="pct"/>
            <w:gridSpan w:val="8"/>
            <w:tcBorders>
              <w:top w:val="single" w:sz="6" w:space="0" w:color="auto"/>
              <w:left w:val="single" w:sz="6" w:space="0" w:color="auto"/>
              <w:bottom w:val="nil"/>
              <w:right w:val="single" w:sz="6" w:space="0" w:color="auto"/>
            </w:tcBorders>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ADITIVO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INS</w:t>
            </w:r>
          </w:p>
        </w:tc>
        <w:tc>
          <w:tcPr>
            <w:tcW w:w="3754" w:type="pct"/>
            <w:gridSpan w:val="5"/>
            <w:vAlign w:val="center"/>
          </w:tcPr>
          <w:p w:rsidR="00361C76" w:rsidRPr="00EB729D" w:rsidRDefault="00361C76" w:rsidP="00361C76">
            <w:pPr>
              <w:jc w:val="center"/>
              <w:rPr>
                <w:rFonts w:ascii="Arial" w:hAnsi="Arial" w:cs="Arial"/>
                <w:b/>
                <w:bCs/>
                <w:caps/>
                <w:sz w:val="20"/>
                <w:szCs w:val="20"/>
              </w:rPr>
            </w:pPr>
            <w:r w:rsidRPr="00EB729D">
              <w:rPr>
                <w:rFonts w:ascii="Arial" w:hAnsi="Arial" w:cs="Arial"/>
                <w:b/>
                <w:bCs/>
                <w:caps/>
                <w:sz w:val="20"/>
                <w:szCs w:val="20"/>
              </w:rPr>
              <w:t>FUNÇÃO/ NOME</w:t>
            </w:r>
          </w:p>
        </w:tc>
        <w:tc>
          <w:tcPr>
            <w:tcW w:w="955" w:type="pct"/>
            <w:vAlign w:val="center"/>
          </w:tcPr>
          <w:p w:rsidR="00361C76" w:rsidRPr="00EB729D" w:rsidRDefault="00361C76" w:rsidP="00361C76">
            <w:pPr>
              <w:pStyle w:val="Ttulo7"/>
              <w:spacing w:before="100" w:after="100"/>
              <w:rPr>
                <w:rFonts w:ascii="Arial" w:hAnsi="Arial" w:cs="Arial"/>
                <w:caps/>
                <w:sz w:val="20"/>
                <w:szCs w:val="20"/>
              </w:rPr>
            </w:pPr>
            <w:r w:rsidRPr="00EB729D">
              <w:rPr>
                <w:rFonts w:ascii="Arial" w:hAnsi="Arial" w:cs="Arial"/>
                <w:caps/>
                <w:sz w:val="20"/>
                <w:szCs w:val="20"/>
              </w:rPr>
              <w:t>limite máximo</w:t>
            </w:r>
          </w:p>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g/100g ou g/100ml (*)</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960"/>
                <w:tab w:val="left" w:pos="6667"/>
                <w:tab w:val="left" w:pos="9394"/>
              </w:tabs>
              <w:rPr>
                <w:rFonts w:ascii="Arial" w:hAnsi="Arial" w:cs="Arial"/>
                <w:b/>
                <w:bCs/>
                <w:sz w:val="20"/>
                <w:szCs w:val="20"/>
              </w:rPr>
            </w:pPr>
            <w:r w:rsidRPr="00EB729D">
              <w:rPr>
                <w:rFonts w:ascii="Arial" w:hAnsi="Arial" w:cs="Arial"/>
                <w:b/>
                <w:bCs/>
                <w:sz w:val="20"/>
                <w:szCs w:val="20"/>
              </w:rPr>
              <w:t>6.1. CEREAIS PROCESSADOS</w:t>
            </w:r>
          </w:p>
          <w:p w:rsidR="00361C76" w:rsidRPr="00EB729D" w:rsidRDefault="00361C76" w:rsidP="00361C76">
            <w:pPr>
              <w:tabs>
                <w:tab w:val="left" w:pos="960"/>
                <w:tab w:val="left" w:pos="6667"/>
                <w:tab w:val="left" w:pos="9394"/>
              </w:tabs>
              <w:rPr>
                <w:rFonts w:ascii="Arial" w:hAnsi="Arial" w:cs="Arial"/>
                <w:b/>
                <w:bCs/>
                <w:sz w:val="20"/>
                <w:szCs w:val="20"/>
              </w:rPr>
            </w:pPr>
            <w:r w:rsidRPr="00EB729D">
              <w:rPr>
                <w:rFonts w:ascii="Arial" w:hAnsi="Arial" w:cs="Arial"/>
                <w:sz w:val="20"/>
                <w:szCs w:val="20"/>
              </w:rPr>
              <w:t>Inclui grãos com casca ou descascados, inteiros, partidos, amassados e ou degerminados, e ou polidos.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ANTIUMECTANTE/ ANTIAGLUTINANTE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553 iii</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Talco, metassilicato ácido de magnésio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cantSplit/>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trHeight w:val="65"/>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220</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Dióxido de enxofre, anidrido sulfuroso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221</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Sulfito de sódio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222</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Bissulfito de sódio, sulfito ácido de sódio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223</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Metabissulfito de sódio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224</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Metabissulfito de potássio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226</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Sulfito de cálcio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227</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Bissulfito de cálcio, sulfito ácido de cálcio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228</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Bissulfito de potássio</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0,003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GLACEANTE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905 d</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Óleo mineral de alta viscosidade</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0,03</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905 e</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Óleo mineral de média e baixa viscosidade - classe I</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0,03</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905 f</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Óleo mineral de média e baixa viscosidade - classe II</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0,03</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905 g</w:t>
            </w:r>
          </w:p>
        </w:tc>
        <w:tc>
          <w:tcPr>
            <w:tcW w:w="3754"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Óleo mineral de média e baixa viscosidade - classe III</w:t>
            </w:r>
          </w:p>
        </w:tc>
        <w:tc>
          <w:tcPr>
            <w:tcW w:w="955"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0,03</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960"/>
                <w:tab w:val="left" w:pos="6667"/>
                <w:tab w:val="left" w:pos="9394"/>
              </w:tabs>
              <w:rPr>
                <w:rFonts w:ascii="Arial" w:hAnsi="Arial" w:cs="Arial"/>
                <w:b/>
                <w:bCs/>
                <w:sz w:val="20"/>
                <w:szCs w:val="20"/>
              </w:rPr>
            </w:pPr>
            <w:r w:rsidRPr="00EB729D">
              <w:rPr>
                <w:rFonts w:ascii="Arial" w:hAnsi="Arial" w:cs="Arial"/>
                <w:b/>
                <w:bCs/>
                <w:sz w:val="20"/>
                <w:szCs w:val="20"/>
              </w:rPr>
              <w:t>6.2. ALIMENTOS A BASE DE CEREAIS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960"/>
                <w:tab w:val="left" w:pos="6667"/>
                <w:tab w:val="left" w:pos="9394"/>
              </w:tabs>
              <w:rPr>
                <w:rFonts w:ascii="Arial" w:hAnsi="Arial" w:cs="Arial"/>
                <w:b/>
                <w:bCs/>
                <w:caps/>
                <w:sz w:val="20"/>
                <w:szCs w:val="20"/>
              </w:rPr>
            </w:pPr>
            <w:r w:rsidRPr="00EB729D">
              <w:rPr>
                <w:rFonts w:ascii="Arial" w:hAnsi="Arial" w:cs="Arial"/>
                <w:b/>
                <w:bCs/>
                <w:caps/>
                <w:sz w:val="20"/>
                <w:szCs w:val="20"/>
              </w:rPr>
              <w:t>6.2.1. CEREAIS MATINAIS, Para LANCHE Ou oUtros, ALIMENTOS A BASE DE CEREAIS, frIos oU QUentes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960"/>
                <w:tab w:val="left" w:pos="6667"/>
                <w:tab w:val="left" w:pos="9394"/>
              </w:tabs>
              <w:rPr>
                <w:rFonts w:ascii="Arial" w:hAnsi="Arial" w:cs="Arial"/>
                <w:b/>
                <w:bCs/>
                <w:caps/>
                <w:sz w:val="20"/>
                <w:szCs w:val="20"/>
              </w:rPr>
            </w:pPr>
            <w:r w:rsidRPr="00EB729D">
              <w:rPr>
                <w:rFonts w:ascii="Arial" w:hAnsi="Arial" w:cs="Arial"/>
                <w:sz w:val="20"/>
                <w:szCs w:val="20"/>
              </w:rPr>
              <w:t>Inclui todos os produtos a base de cereais (que sejam extrudados, expandidos, inflados, amassados, laminados, cilindrados ou em filamentos) prontos para consumo, os instantâneos e os utilizados normalmente no café da manhã, lanches, ou outros, frios ou quentes. Exemplos destes produtos são cereais tipo granola, muesli, farinha de aveia instantânea, flocos de milho, trigo ou arroz inflado, cereais mistos (p.ex. arroz, trigo e milho), cereais elaborados com soja ou farelo, produtos de cereais extrudados elaborados com farinha ou grãos de cereais moídos e barras de cereais.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tartárico (L(+)-)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338</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fosfórico, ácido orto-fosfórico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lastRenderedPageBreak/>
              <w:t>ANTIUMECTANTE/ANTIAGLUTINANTE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trHeight w:val="498"/>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0,02 sobre o teor de gordura  (como estearato de ascorbila)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Estearato de ascorbila</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0,02 sobre o teor de gordura  (como estearato de ascorbila)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8"/>
                <w:sz w:val="20"/>
                <w:szCs w:val="20"/>
                <w:lang w:val="es-ES_tradnl"/>
              </w:rPr>
            </w:pPr>
            <w:r w:rsidRPr="00EB729D">
              <w:rPr>
                <w:rFonts w:ascii="Arial" w:hAnsi="Arial" w:cs="Arial"/>
                <w:spacing w:val="-8"/>
                <w:sz w:val="20"/>
                <w:szCs w:val="20"/>
                <w:lang w:val="es-ES_tradnl"/>
              </w:rPr>
              <w:t>0,01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722" w:type="pct"/>
            <w:gridSpan w:val="3"/>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0,01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cantSplit/>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Merge w:val="restart"/>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0,02 (sozinhos ou em combinação) expresso sobre o teor de gordura</w:t>
            </w:r>
          </w:p>
          <w:p w:rsidR="00361C76" w:rsidRPr="00EB729D" w:rsidRDefault="00361C76" w:rsidP="00361C76">
            <w:pPr>
              <w:rPr>
                <w:rFonts w:ascii="Arial" w:hAnsi="Arial" w:cs="Arial"/>
                <w:sz w:val="20"/>
                <w:szCs w:val="20"/>
              </w:rPr>
            </w:pPr>
            <w:r w:rsidRPr="00EB729D">
              <w:rPr>
                <w:rFonts w:ascii="Arial" w:hAnsi="Arial" w:cs="Arial"/>
                <w:sz w:val="20"/>
                <w:szCs w:val="20"/>
              </w:rPr>
              <w:t>O BHT em nenhum caso deverá superar 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cantSplit/>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Merge/>
            <w:vAlign w:val="center"/>
          </w:tcPr>
          <w:p w:rsidR="00361C76" w:rsidRPr="00EB729D" w:rsidRDefault="00361C76" w:rsidP="00361C76">
            <w:pPr>
              <w:rPr>
                <w:rFonts w:ascii="Arial" w:hAnsi="Arial" w:cs="Arial"/>
                <w:spacing w:val="-8"/>
                <w:sz w:val="20"/>
                <w:szCs w:val="20"/>
              </w:rPr>
            </w:pP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cantSplit/>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Merge/>
            <w:vAlign w:val="center"/>
          </w:tcPr>
          <w:p w:rsidR="00361C76" w:rsidRPr="00EB729D" w:rsidRDefault="00361C76" w:rsidP="00361C76">
            <w:pPr>
              <w:rPr>
                <w:rFonts w:ascii="Arial" w:hAnsi="Arial" w:cs="Arial"/>
                <w:sz w:val="20"/>
                <w:szCs w:val="20"/>
              </w:rPr>
            </w:pP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cantSplit/>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Merge/>
            <w:vAlign w:val="center"/>
          </w:tcPr>
          <w:p w:rsidR="00361C76" w:rsidRPr="00EB729D" w:rsidRDefault="00361C76" w:rsidP="00361C76">
            <w:pPr>
              <w:rPr>
                <w:rFonts w:ascii="Arial" w:hAnsi="Arial" w:cs="Arial"/>
                <w:spacing w:val="-8"/>
                <w:sz w:val="20"/>
                <w:szCs w:val="20"/>
              </w:rPr>
            </w:pP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8"/>
                <w:sz w:val="20"/>
                <w:szCs w:val="20"/>
              </w:rPr>
            </w:pPr>
            <w:r w:rsidRPr="00EB729D">
              <w:rPr>
                <w:rFonts w:ascii="Arial" w:hAnsi="Arial" w:cs="Arial"/>
                <w:b/>
                <w:bCs/>
                <w:spacing w:val="-8"/>
                <w:sz w:val="20"/>
                <w:szCs w:val="20"/>
              </w:rPr>
              <w:t>CORANTE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0,03</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 5´ fosfato de sódio</w:t>
            </w:r>
          </w:p>
        </w:tc>
        <w:tc>
          <w:tcPr>
            <w:tcW w:w="987" w:type="pct"/>
            <w:gridSpan w:val="3"/>
            <w:vAlign w:val="center"/>
          </w:tcPr>
          <w:p w:rsidR="00361C76" w:rsidRPr="00EB729D" w:rsidRDefault="00361C76" w:rsidP="00361C76">
            <w:pPr>
              <w:rPr>
                <w:rFonts w:ascii="Arial" w:hAnsi="Arial" w:cs="Arial"/>
                <w:i/>
                <w:iCs/>
                <w:strike/>
                <w:sz w:val="20"/>
                <w:szCs w:val="20"/>
              </w:rPr>
            </w:pPr>
            <w:r w:rsidRPr="00EB729D">
              <w:rPr>
                <w:rFonts w:ascii="Arial" w:hAnsi="Arial" w:cs="Arial"/>
                <w:sz w:val="20"/>
                <w:szCs w:val="20"/>
              </w:rPr>
              <w:t>0,03</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110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Amarelo sunset, amarelo crepúsculo FCF, laca de 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120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Carmim, cochonilha, ácido carmínico, sais de Na, K, NH</w:t>
            </w:r>
            <w:r w:rsidRPr="00EB729D">
              <w:rPr>
                <w:rFonts w:ascii="Arial" w:hAnsi="Arial" w:cs="Arial"/>
                <w:sz w:val="20"/>
                <w:szCs w:val="20"/>
                <w:vertAlign w:val="subscript"/>
              </w:rPr>
              <w:t>4</w:t>
            </w:r>
            <w:r w:rsidRPr="00EB729D">
              <w:rPr>
                <w:rFonts w:ascii="Arial" w:hAnsi="Arial" w:cs="Arial"/>
                <w:sz w:val="20"/>
                <w:szCs w:val="20"/>
              </w:rPr>
              <w:t xml:space="preserve"> e Ca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129</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Vermelho 40, vermelho allura AC, laca de 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Azul brilhante FCF, laca de 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a</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 – simple</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 – processo sulfito cáustico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0,65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c</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III – processo 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0,65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d</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IV – processo sulfito-amônia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0,0025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c</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Páprica, capsorrubina, capsantina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Beta-apo-8’- carotenal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f</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Ester metílico ou etílico do ácido beta-apo-8´carotenóico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Vermelho de beterraba, betanina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163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Antocianinas (de frutas e hortaliças)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rPr>
            </w:pPr>
            <w:r w:rsidRPr="00EB729D">
              <w:rPr>
                <w:rFonts w:ascii="Arial" w:hAnsi="Arial" w:cs="Arial"/>
                <w:sz w:val="20"/>
                <w:szCs w:val="20"/>
              </w:rPr>
              <w:t>171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Dióxido de titânio</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p w:rsidR="00361C76" w:rsidRPr="00EB729D" w:rsidRDefault="00361C76" w:rsidP="00361C76">
            <w:pPr>
              <w:rPr>
                <w:rFonts w:ascii="Arial" w:hAnsi="Arial" w:cs="Arial"/>
                <w:sz w:val="20"/>
                <w:szCs w:val="20"/>
              </w:rPr>
            </w:pPr>
            <w:r w:rsidRPr="00EB729D">
              <w:rPr>
                <w:rFonts w:ascii="Arial" w:hAnsi="Arial" w:cs="Arial"/>
                <w:sz w:val="20"/>
                <w:szCs w:val="20"/>
              </w:rPr>
              <w:t xml:space="preserve"> (somente para barras </w:t>
            </w:r>
            <w:r w:rsidRPr="00EB729D">
              <w:rPr>
                <w:rFonts w:ascii="Arial" w:hAnsi="Arial" w:cs="Arial"/>
                <w:sz w:val="20"/>
                <w:szCs w:val="20"/>
              </w:rPr>
              <w:lastRenderedPageBreak/>
              <w:t>de cereais)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i/>
                <w:iCs/>
                <w:snapToGrid w:val="0"/>
                <w:sz w:val="20"/>
                <w:szCs w:val="20"/>
              </w:rPr>
            </w:pPr>
            <w:r w:rsidRPr="00EB729D">
              <w:rPr>
                <w:rFonts w:ascii="Arial" w:hAnsi="Arial" w:cs="Arial"/>
                <w:b/>
                <w:bCs/>
                <w:caps/>
                <w:snapToGrid w:val="0"/>
                <w:sz w:val="20"/>
                <w:szCs w:val="20"/>
              </w:rPr>
              <w:lastRenderedPageBreak/>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200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201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202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203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rPr>
            </w:pPr>
            <w:r w:rsidRPr="00EB729D">
              <w:rPr>
                <w:rFonts w:ascii="Arial" w:hAnsi="Arial" w:cs="Arial"/>
                <w:sz w:val="20"/>
                <w:szCs w:val="20"/>
              </w:rPr>
              <w:t>339 i</w:t>
            </w:r>
          </w:p>
        </w:tc>
        <w:tc>
          <w:tcPr>
            <w:tcW w:w="3722" w:type="pct"/>
            <w:gridSpan w:val="3"/>
            <w:vAlign w:val="center"/>
          </w:tcPr>
          <w:p w:rsidR="00361C76" w:rsidRPr="00EB729D" w:rsidRDefault="00361C76" w:rsidP="00361C76">
            <w:pPr>
              <w:rPr>
                <w:rFonts w:ascii="Arial" w:hAnsi="Arial" w:cs="Arial"/>
                <w:strike/>
                <w:sz w:val="20"/>
                <w:szCs w:val="20"/>
              </w:rPr>
            </w:pPr>
            <w:r w:rsidRPr="00EB729D">
              <w:rPr>
                <w:rFonts w:ascii="Arial" w:hAnsi="Arial" w:cs="Arial"/>
                <w:sz w:val="20"/>
                <w:szCs w:val="20"/>
              </w:rPr>
              <w:t>Fosfato de sódio monobásico, monofosfato monossódico, fosfato ácido de sódio, bifosfato de sódio, dihidrogênio fosfato de sódio, dihidrogênio ortofosfato monossódico, dihidrogênio monofofato monossódico</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339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dissódico, fosfato de sódio dibásico, fosfato ácido dissódico, fosfato de sódio secundário, hidrogênio fosfato dissódico, hidrogênio ortofosfato dissódico, hidrogênio monofosfato dissódico</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339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trissódico, monofosfato trissódico, ortofosfato trissódico, fosfato de sódio tribásico, fosfato de sódio</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ácido de potássio, fosfato de potássio monobásico, monofosfato monopotássico, bifosfato de potássio; dihidrogênio fosfato de potássio, dihidrogênio monofosfato monopotássico</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340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dipotássico, monofosfato dipotássio, fosfato de potássio dibásico, fosfato ácido dipotássico, fosfato de potássio secundário, hidrogênio fosfato dipotássico, hidrogênio ortofosfato dipotássico, hidrogênio monofosfato dipotássico</w:t>
            </w:r>
          </w:p>
        </w:tc>
        <w:tc>
          <w:tcPr>
            <w:tcW w:w="987" w:type="pct"/>
            <w:gridSpan w:val="3"/>
            <w:vAlign w:val="center"/>
          </w:tcPr>
          <w:p w:rsidR="00361C76" w:rsidRPr="00EB729D" w:rsidRDefault="00361C76" w:rsidP="00361C76">
            <w:pPr>
              <w:rPr>
                <w:rFonts w:ascii="Arial" w:hAnsi="Arial" w:cs="Arial"/>
                <w:b/>
                <w:bCs/>
                <w:spacing w:val="-8"/>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340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tripostássico, monofosfato tripotássico, ortofosfato tripostássico, fosfato de potássio tribásico, fosfato de potássio</w:t>
            </w:r>
          </w:p>
        </w:tc>
        <w:tc>
          <w:tcPr>
            <w:tcW w:w="987" w:type="pct"/>
            <w:gridSpan w:val="3"/>
            <w:vAlign w:val="center"/>
          </w:tcPr>
          <w:p w:rsidR="00361C76" w:rsidRPr="00EB729D" w:rsidRDefault="00361C76" w:rsidP="00361C76">
            <w:pPr>
              <w:rPr>
                <w:rFonts w:ascii="Arial" w:hAnsi="Arial" w:cs="Arial"/>
                <w:b/>
                <w:bCs/>
                <w:spacing w:val="-8"/>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416</w:t>
            </w:r>
          </w:p>
        </w:tc>
        <w:tc>
          <w:tcPr>
            <w:tcW w:w="3722"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sz w:val="20"/>
                <w:szCs w:val="20"/>
              </w:rPr>
              <w:t>Goma caraia, goma sterculia</w:t>
            </w:r>
          </w:p>
        </w:tc>
        <w:tc>
          <w:tcPr>
            <w:tcW w:w="987" w:type="pct"/>
            <w:gridSpan w:val="3"/>
            <w:vAlign w:val="center"/>
          </w:tcPr>
          <w:p w:rsidR="00361C76" w:rsidRPr="00EB729D" w:rsidRDefault="00361C76" w:rsidP="00361C76">
            <w:pPr>
              <w:rPr>
                <w:rFonts w:ascii="Arial" w:hAnsi="Arial" w:cs="Arial"/>
                <w:i/>
                <w:iCs/>
                <w:spacing w:val="-8"/>
                <w:sz w:val="20"/>
                <w:szCs w:val="20"/>
              </w:rPr>
            </w:pPr>
            <w:r w:rsidRPr="00EB729D">
              <w:rPr>
                <w:rFonts w:ascii="Arial" w:hAnsi="Arial" w:cs="Arial"/>
                <w:i/>
                <w:iCs/>
                <w:spacing w:val="-8"/>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425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Goma konjac</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1,0</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ácido de sódio, dihidrogênio difosfato dissódico, dihidrogênio pirofosfato dissódico, pirofosfato dissódico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trissódico, pirofosfato ácido trissódico, monohidrogênio difosfato trissódico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tetrassódico, pirofosfato tetrassódico, pirofosfato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tetrapotássico, pirofosfato tetrapotássico, pirofosfato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dicálcico, difosfato dicálcico, pirofosfato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Dihidrogênio difosfato monocálcico, pirofosfato ácido de cálcio, dihidrogêno pirofosfato monocálcico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Trifosfato pentassódico, tripolifosfato de sódio, trifosfato de sódio, tripolifosfato pentassódico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451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Trifosfato pentapotássico, tripolifosfato de potássio, tripolifosfato pentapotássico, trifosfato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Polifosfato de sódio, metafosfato de sódio insolúvel, hexametafosfato de sódio, sal de graham, tetrapolifosfato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Polifosfato de potássio, metafosfato de potássio, polimetafosfato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Polifosfato de cálcio 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iv</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Polifosfato de cálcio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ácidos graxos com poliglicerol, ésteres de ácido graxo com glicerina</w:t>
            </w:r>
            <w:r w:rsidRPr="00EB729D">
              <w:rPr>
                <w:rFonts w:ascii="Arial" w:hAnsi="Arial" w:cs="Arial"/>
                <w:strike/>
                <w:sz w:val="20"/>
                <w:szCs w:val="20"/>
              </w:rPr>
              <w:t xml:space="preserve">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 (somente para barras de cereais e cereais tipo granola com frutos secos e ou dessecados)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0,5 </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0,5 </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GLACEANTE</w:t>
            </w:r>
          </w:p>
          <w:p w:rsidR="00361C76" w:rsidRPr="00EB729D" w:rsidRDefault="00361C76" w:rsidP="00361C76">
            <w:pPr>
              <w:jc w:val="center"/>
              <w:rPr>
                <w:rFonts w:ascii="Arial" w:hAnsi="Arial" w:cs="Arial"/>
                <w:sz w:val="20"/>
                <w:szCs w:val="20"/>
              </w:rPr>
            </w:pPr>
            <w:r w:rsidRPr="00EB729D">
              <w:rPr>
                <w:rFonts w:ascii="Arial" w:hAnsi="Arial" w:cs="Arial"/>
                <w:sz w:val="20"/>
                <w:szCs w:val="20"/>
              </w:rPr>
              <w:t>(somente para barras de cereais)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lastRenderedPageBreak/>
              <w:t>901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Cera de abelha (branca e amarela)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UMECTANTE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FERMENTO QUÍMICO</w:t>
            </w:r>
          </w:p>
          <w:p w:rsidR="00361C76" w:rsidRPr="00EB729D" w:rsidRDefault="00361C76" w:rsidP="00361C76">
            <w:pPr>
              <w:jc w:val="center"/>
              <w:rPr>
                <w:rFonts w:ascii="Arial" w:hAnsi="Arial" w:cs="Arial"/>
                <w:sz w:val="20"/>
                <w:szCs w:val="20"/>
              </w:rPr>
            </w:pPr>
            <w:r w:rsidRPr="00EB729D">
              <w:rPr>
                <w:rFonts w:ascii="Arial" w:hAnsi="Arial" w:cs="Arial"/>
                <w:sz w:val="20"/>
                <w:szCs w:val="20"/>
              </w:rPr>
              <w:t>(somente para barras de cereais)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w:t>
            </w:r>
          </w:p>
        </w:tc>
        <w:tc>
          <w:tcPr>
            <w:tcW w:w="3722" w:type="pct"/>
            <w:gridSpan w:val="3"/>
            <w:vAlign w:val="center"/>
          </w:tcPr>
          <w:p w:rsidR="00361C76" w:rsidRPr="00EB729D" w:rsidRDefault="00361C76" w:rsidP="00361C76">
            <w:pPr>
              <w:rPr>
                <w:rFonts w:ascii="Arial" w:eastAsia="Times New Roman" w:hAnsi="Arial" w:cs="Arial"/>
                <w:sz w:val="20"/>
                <w:szCs w:val="20"/>
              </w:rPr>
            </w:pPr>
            <w:r w:rsidRPr="00EB729D">
              <w:rPr>
                <w:rFonts w:ascii="Arial" w:eastAsia="Times New Roman" w:hAnsi="Arial" w:cs="Arial"/>
                <w:sz w:val="20"/>
                <w:szCs w:val="20"/>
              </w:rPr>
              <w:t xml:space="preserve">Fosfato monocálcico, fosfato monobásico de cálcio, ortofosfato monocálcico, </w:t>
            </w:r>
            <w:r w:rsidRPr="00EB729D">
              <w:rPr>
                <w:rFonts w:ascii="Arial" w:hAnsi="Arial" w:cs="Arial"/>
                <w:sz w:val="20"/>
                <w:szCs w:val="20"/>
              </w:rPr>
              <w:t>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w:t>
            </w:r>
          </w:p>
        </w:tc>
        <w:tc>
          <w:tcPr>
            <w:tcW w:w="3722" w:type="pct"/>
            <w:gridSpan w:val="3"/>
            <w:vAlign w:val="center"/>
          </w:tcPr>
          <w:p w:rsidR="00361C76" w:rsidRPr="00EB729D" w:rsidRDefault="00361C76" w:rsidP="00361C76">
            <w:pPr>
              <w:rPr>
                <w:rFonts w:ascii="Arial" w:hAnsi="Arial" w:cs="Arial"/>
                <w:strike/>
                <w:sz w:val="20"/>
                <w:szCs w:val="20"/>
              </w:rPr>
            </w:pPr>
            <w:r w:rsidRPr="00EB729D">
              <w:rPr>
                <w:rFonts w:ascii="Arial" w:hAnsi="Arial" w:cs="Arial"/>
                <w:sz w:val="20"/>
                <w:szCs w:val="20"/>
              </w:rPr>
              <w:t xml:space="preserve">Fosfato dicálcico, fosfato dibásico de cálcio, </w:t>
            </w:r>
          </w:p>
          <w:p w:rsidR="00361C76" w:rsidRPr="00EB729D" w:rsidRDefault="00361C76" w:rsidP="00361C76">
            <w:pPr>
              <w:rPr>
                <w:rFonts w:ascii="Arial" w:hAnsi="Arial" w:cs="Arial"/>
                <w:sz w:val="20"/>
                <w:szCs w:val="20"/>
              </w:rPr>
            </w:pPr>
            <w:r w:rsidRPr="00EB729D">
              <w:rPr>
                <w:rFonts w:ascii="Arial" w:hAnsi="Arial" w:cs="Arial"/>
                <w:sz w:val="20"/>
                <w:szCs w:val="20"/>
              </w:rPr>
              <w:t>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Fostato tricálcico, fosfato tribásico de cálcio, </w:t>
            </w:r>
          </w:p>
          <w:p w:rsidR="00361C76" w:rsidRPr="00EB729D" w:rsidRDefault="00361C76" w:rsidP="00361C76">
            <w:pPr>
              <w:rPr>
                <w:rFonts w:ascii="Arial" w:hAnsi="Arial" w:cs="Arial"/>
                <w:sz w:val="20"/>
                <w:szCs w:val="20"/>
              </w:rPr>
            </w:pPr>
            <w:r w:rsidRPr="00EB729D">
              <w:rPr>
                <w:rFonts w:ascii="Arial" w:hAnsi="Arial" w:cs="Arial"/>
                <w:sz w:val="20"/>
                <w:szCs w:val="20"/>
              </w:rPr>
              <w:t>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ácido de sódio, dihidrogênio difosfato dissódico, dihidrogênio pirofosfato dissódico, pirofosfato dissódico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p w:rsidR="00361C76" w:rsidRPr="00EB729D" w:rsidRDefault="00361C76" w:rsidP="00361C76">
            <w:pPr>
              <w:rPr>
                <w:rFonts w:ascii="Arial" w:hAnsi="Arial" w:cs="Arial"/>
                <w:sz w:val="20"/>
                <w:szCs w:val="20"/>
              </w:rPr>
            </w:pP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tetrassódico, pirofosfato tetrassódico, pirofosfato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450vii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Dihidrogênio difosfato monocálcico, pirofosfato ácido de cálcio, dihidrogênio pirofosfato monocálcico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6.3. FARINHAS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6.3.1. Farinha de trigo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ANTIAGLUTINANTE/ANTIUMECTANTE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caps/>
                <w:sz w:val="20"/>
                <w:szCs w:val="20"/>
              </w:rPr>
              <w:t>meLHorador de FarinHa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de amônio dibásico, fosfato diamônico, hidrogênio fosfato diamônico, hidrogênio tetraoxofosfato diamônico, hidrogênio ortofosfato diamônico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L-Cisteína e seus sais de cloridrato de sódio 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0,009</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927a</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Azodicarbonamida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928</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Peróxido de benzoíla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1101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Proteases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trHeight w:val="109"/>
          <w:jc w:val="center"/>
        </w:trPr>
        <w:tc>
          <w:tcPr>
            <w:tcW w:w="5000" w:type="pct"/>
            <w:gridSpan w:val="8"/>
            <w:vAlign w:val="center"/>
          </w:tcPr>
          <w:p w:rsidR="00361C76" w:rsidRPr="00EB729D" w:rsidRDefault="00361C76" w:rsidP="00361C76">
            <w:pPr>
              <w:rPr>
                <w:rFonts w:ascii="Arial" w:hAnsi="Arial" w:cs="Arial"/>
                <w:sz w:val="20"/>
                <w:szCs w:val="20"/>
              </w:rPr>
            </w:pPr>
            <w:r w:rsidRPr="00EB729D">
              <w:rPr>
                <w:rFonts w:ascii="Arial" w:hAnsi="Arial" w:cs="Arial"/>
                <w:b/>
                <w:bCs/>
                <w:sz w:val="20"/>
                <w:szCs w:val="20"/>
              </w:rPr>
              <w:t>6.3.2. Farinhas de trigo acondicionadas (farinha de trigo com adição de aditivos)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tartárico (L(+)-)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338</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fosfórico, ácido orto-fosfórico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lastRenderedPageBreak/>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335 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monossódico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335 ii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dissódico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336 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monopotássico, tartarato ácido de potássio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336 ii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dipotássico, tartarato de potássio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337</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duplo de sódio e potássio, tartarato de sódio e potássio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339 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de sódio monobásico, monofosfato monossódico, fosfato ácido de sódio, bifosfato de sódio, dihidrogênio fosfato de sódio, dihidrogênio ortofosfato monossódico, dihidrogênio monofofato monossódico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339 ii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dissódico, fosfato de sódio dibásico, fosfato ácido dissódico, fosfato de sódio secundário, hidrogênio fosfato dissódico, hidrogênio ortofosfato dissódico, hidrogênio monofosfato dissódico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340 i</w:t>
            </w:r>
          </w:p>
        </w:tc>
        <w:tc>
          <w:tcPr>
            <w:tcW w:w="3746"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Fosfato ácido de potássio, fosfato de potássio monobásico, monofosfato monopotássico, bifosfato de potássio; dihidrogênio fosfato de potássio, dihidrogênio monofosfato monopotássico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340 ii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dipotássico, monofosfato dipotássio, fosfato de potássio dibásico, fosfato ácido dipotássico, fosfato de potássio secundário, hidrogênio fosfato dipotássico, hidrogênio ortofosfato dipotássico, hidrogênio monofosfato dipotássico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ANTIAGLUTINANTE/ANTIUMECTANTE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trHeight w:val="669"/>
          <w:jc w:val="center"/>
        </w:trPr>
        <w:tc>
          <w:tcPr>
            <w:tcW w:w="279" w:type="pct"/>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341i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341iii</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76"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24" w:type="pct"/>
            <w:gridSpan w:val="6"/>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Todos os autorizados como BPF no MERCOSUL</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304</w:t>
            </w:r>
          </w:p>
        </w:tc>
        <w:tc>
          <w:tcPr>
            <w:tcW w:w="3746" w:type="pct"/>
            <w:gridSpan w:val="5"/>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Palmitato de ascorbila</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305</w:t>
            </w:r>
          </w:p>
        </w:tc>
        <w:tc>
          <w:tcPr>
            <w:tcW w:w="3746" w:type="pct"/>
            <w:gridSpan w:val="5"/>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Estearato de ascorbila</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306</w:t>
            </w:r>
          </w:p>
        </w:tc>
        <w:tc>
          <w:tcPr>
            <w:tcW w:w="3746" w:type="pct"/>
            <w:gridSpan w:val="5"/>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Mistura concentrada de tocoferóis</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lang w:val="es-AR"/>
              </w:rPr>
            </w:pPr>
            <w:r w:rsidRPr="00EB729D">
              <w:rPr>
                <w:sz w:val="20"/>
                <w:szCs w:val="20"/>
                <w:lang w:val="es-AR"/>
              </w:rPr>
              <w:t>307</w:t>
            </w:r>
          </w:p>
        </w:tc>
        <w:tc>
          <w:tcPr>
            <w:tcW w:w="3746" w:type="pct"/>
            <w:gridSpan w:val="5"/>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lang w:val="es-AR"/>
              </w:rPr>
            </w:pPr>
            <w:r w:rsidRPr="00EB729D">
              <w:rPr>
                <w:sz w:val="20"/>
                <w:szCs w:val="20"/>
                <w:lang w:val="es-AR"/>
              </w:rPr>
              <w:t>Tocoferol, alfa-tocoferol</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310</w:t>
            </w:r>
          </w:p>
        </w:tc>
        <w:tc>
          <w:tcPr>
            <w:tcW w:w="3746" w:type="pct"/>
            <w:gridSpan w:val="5"/>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Galato de propila</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319</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320</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321</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79" w:type="pct"/>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384</w:t>
            </w:r>
          </w:p>
        </w:tc>
        <w:tc>
          <w:tcPr>
            <w:tcW w:w="3746"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76"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Autoriza-se somente para farinhas com adição de aditivos (acondicionadas) de uso industrial</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br w:type="page"/>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Polifosfato de sódio, metafosfato de sódio insolúvel, hexametafosfato de sódio, sal de Graham, tetrapolifosfato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sz w:val="20"/>
                <w:szCs w:val="20"/>
                <w:vertAlign w:val="subscript"/>
              </w:rPr>
              <w:t>2</w:t>
            </w:r>
            <w:r w:rsidRPr="00EB729D">
              <w:rPr>
                <w:rFonts w:ascii="Arial" w:hAnsi="Arial" w:cs="Arial"/>
                <w:sz w:val="20"/>
                <w:szCs w:val="20"/>
              </w:rPr>
              <w:t>O</w:t>
            </w:r>
            <w:r w:rsidRPr="00EB729D">
              <w:rPr>
                <w:rFonts w:ascii="Arial" w:hAnsi="Arial" w:cs="Arial"/>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MELHORADOR DE FARINHA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de amônio dibásico, fosfato diamônico, hidrogênio fosfato diamônico, hidrogênio tetraoxofosfato diamônico, hidrogênio ortofosfato diamônico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L-Cisteína e seus sais de cloridrato de sódio 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0,009</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927 a</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Azodicarbonamida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928</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Peróxido de benzoíla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1101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Proteases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Autorizam-se os seguintes melhoradores de farinha somente para farinhas com adição de aditivos (acondicionadas) de  uso industrial:</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Sulfito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position w:val="-5"/>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Bissulfito de sódio, sulfito ácido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Metabissulfito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Metabissulfito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Sulfito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Sulfito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position w:val="-5"/>
                <w:sz w:val="20"/>
                <w:szCs w:val="20"/>
                <w:vertAlign w:val="subscript"/>
              </w:rPr>
              <w:t>2</w:t>
            </w:r>
            <w:r w:rsidRPr="00EB729D">
              <w:rPr>
                <w:rFonts w:ascii="Arial" w:hAnsi="Arial" w:cs="Arial"/>
                <w:position w:val="-5"/>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Bissulfito de cálcio, sulfito ácido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position w:val="-5"/>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228</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Bissulfito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0,02 (como SO</w:t>
            </w:r>
            <w:r w:rsidRPr="00EB729D">
              <w:rPr>
                <w:rFonts w:ascii="Arial" w:hAnsi="Arial" w:cs="Arial"/>
                <w:position w:val="-5"/>
                <w:sz w:val="20"/>
                <w:szCs w:val="20"/>
                <w:vertAlign w:val="subscript"/>
              </w:rPr>
              <w:t>2</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FERMENTO QUÍMICO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ácido de sódio, dihidrogênio difosfato dissódico, dihidrogênio pirofosfato dissódico, pirofosfato dissódico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trissódico, pirofosfato ácido trissódico, monohidrogênio difosfato trissódico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tetrassódico, pirofosfato tetrassódico, pirofosfato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tetrapotássico, pirofosfato tetrapotássico, pirofosfato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Dihidrogênio difosfato monocálcico, pirofosfato ácido de cálcio, dihidrogêno pirofosfato monocálcico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541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ácido de sódio e alumínio, trialumínio tetradecahidrogênio octafosfato de sódio tetrahidratado ou dialumínio pentadecahidrogênio octafosfato trissódico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Al)</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650"/>
                <w:tab w:val="left" w:pos="6667"/>
                <w:tab w:val="left" w:pos="9394"/>
              </w:tabs>
              <w:rPr>
                <w:rFonts w:ascii="Arial" w:hAnsi="Arial" w:cs="Arial"/>
                <w:b/>
                <w:bCs/>
                <w:caps/>
                <w:sz w:val="20"/>
                <w:szCs w:val="20"/>
              </w:rPr>
            </w:pPr>
            <w:r w:rsidRPr="00EB729D">
              <w:rPr>
                <w:rFonts w:ascii="Arial" w:hAnsi="Arial" w:cs="Arial"/>
                <w:b/>
                <w:bCs/>
                <w:caps/>
                <w:sz w:val="20"/>
                <w:szCs w:val="20"/>
              </w:rPr>
              <w:t xml:space="preserve">6.3.3. </w:t>
            </w:r>
            <w:r w:rsidRPr="00EB729D">
              <w:rPr>
                <w:rFonts w:ascii="Arial" w:hAnsi="Arial" w:cs="Arial"/>
                <w:b/>
                <w:bCs/>
                <w:sz w:val="20"/>
                <w:szCs w:val="20"/>
              </w:rPr>
              <w:t>Pré-misturas a base de farinhas de trigo (farinhas de trigo com adição de aditivos e outros ingredientes para usos específicos)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960"/>
                <w:tab w:val="left" w:pos="6667"/>
                <w:tab w:val="left" w:pos="9394"/>
              </w:tabs>
              <w:jc w:val="both"/>
              <w:rPr>
                <w:rFonts w:ascii="Arial" w:hAnsi="Arial" w:cs="Arial"/>
                <w:sz w:val="20"/>
                <w:szCs w:val="20"/>
              </w:rPr>
            </w:pPr>
            <w:r w:rsidRPr="00EB729D">
              <w:rPr>
                <w:rFonts w:ascii="Arial" w:hAnsi="Arial" w:cs="Arial"/>
                <w:sz w:val="20"/>
                <w:szCs w:val="20"/>
              </w:rPr>
              <w:t>Admitem-se as mesmas funções para os produtos acabados que se elaborem com cada pré-mistura, e os aditivos para cada função em quantidades tais que o produto pronto para consumo preparado segundo as indicações do fabricante contenha no máximo as concentrações estabelecidas para o produto acabado. Admite-se também o uso de antiaglutinantes/antiumectantes e conservadores (somente para pré-misturas de uso industrial) em quantidades tais que o produto pronto para consumo contenha no máximo as concentrações que indicadas a seguir: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ANTIAGLUTINANTE/ ANTIUMECTANTE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341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Autorizam-se os seguintes conservadores somente para pré-misturas de uso industrial:</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650"/>
                <w:tab w:val="left" w:pos="6667"/>
                <w:tab w:val="left" w:pos="9394"/>
              </w:tabs>
              <w:jc w:val="both"/>
              <w:rPr>
                <w:rFonts w:ascii="Arial" w:hAnsi="Arial" w:cs="Arial"/>
                <w:b/>
                <w:bCs/>
                <w:sz w:val="20"/>
                <w:szCs w:val="20"/>
              </w:rPr>
            </w:pPr>
            <w:r w:rsidRPr="00EB729D">
              <w:rPr>
                <w:rFonts w:ascii="Arial" w:hAnsi="Arial" w:cs="Arial"/>
                <w:b/>
                <w:bCs/>
                <w:caps/>
                <w:sz w:val="20"/>
                <w:szCs w:val="20"/>
              </w:rPr>
              <w:t xml:space="preserve">6.3.4. </w:t>
            </w:r>
            <w:r w:rsidRPr="00EB729D">
              <w:rPr>
                <w:rFonts w:ascii="Arial" w:hAnsi="Arial" w:cs="Arial"/>
                <w:b/>
                <w:bCs/>
                <w:sz w:val="20"/>
                <w:szCs w:val="20"/>
              </w:rPr>
              <w:t>Outras farinhas de cereais</w:t>
            </w:r>
          </w:p>
          <w:p w:rsidR="00361C76" w:rsidRPr="00EB729D" w:rsidRDefault="00361C76" w:rsidP="00361C76">
            <w:pPr>
              <w:tabs>
                <w:tab w:val="left" w:pos="650"/>
                <w:tab w:val="left" w:pos="6667"/>
                <w:tab w:val="left" w:pos="9394"/>
              </w:tabs>
              <w:jc w:val="both"/>
              <w:rPr>
                <w:rFonts w:ascii="Arial" w:hAnsi="Arial" w:cs="Arial"/>
                <w:sz w:val="20"/>
                <w:szCs w:val="20"/>
              </w:rPr>
            </w:pPr>
            <w:r w:rsidRPr="00EB729D">
              <w:rPr>
                <w:rFonts w:ascii="Arial" w:hAnsi="Arial" w:cs="Arial"/>
                <w:sz w:val="20"/>
                <w:szCs w:val="20"/>
              </w:rPr>
              <w:t>(centeio, arroz, aveia, milho, sorgo, etc)</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ANTIAGLUTINANTE/ANTIUMECTANTE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341i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0,25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6.4. Massas Alimentícias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6.4.1. Massas alimentícias secas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6.4.1.1. Massas alimentícias secas com ovos, com ou sem vegetais verdes, tomate, pimentão ou outros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sz w:val="20"/>
                <w:szCs w:val="20"/>
              </w:rPr>
            </w:pPr>
            <w:r w:rsidRPr="00EB729D">
              <w:rPr>
                <w:rFonts w:ascii="Arial" w:hAnsi="Arial" w:cs="Arial"/>
                <w:b/>
                <w:bCs/>
                <w:sz w:val="20"/>
                <w:szCs w:val="20"/>
              </w:rPr>
              <w:t>(exceto para massas alimentícias com vegetais)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100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161 b</w:t>
            </w:r>
          </w:p>
        </w:tc>
        <w:tc>
          <w:tcPr>
            <w:tcW w:w="3722"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napToGrid w:val="0"/>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fumarato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trHeight w:val="26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6.4.1.2. Massas alimentícias secas sem ovos, com ou sem vegetais, tomate, pimentão ou outros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sz w:val="20"/>
                <w:szCs w:val="20"/>
              </w:rPr>
            </w:pPr>
            <w:r w:rsidRPr="00EB729D">
              <w:rPr>
                <w:rFonts w:ascii="Arial" w:hAnsi="Arial" w:cs="Arial"/>
                <w:b/>
                <w:bCs/>
                <w:sz w:val="20"/>
                <w:szCs w:val="20"/>
              </w:rPr>
              <w:t>(exceto para massas alimentícias com vegetais)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100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 5´ fosfato de sódio</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120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Carmim, cochonilha, ácido carmínico, sais de Na, K, NH</w:t>
            </w:r>
            <w:r w:rsidRPr="00EB729D">
              <w:rPr>
                <w:rFonts w:ascii="Arial" w:hAnsi="Arial" w:cs="Arial"/>
                <w:sz w:val="20"/>
                <w:szCs w:val="20"/>
                <w:vertAlign w:val="subscript"/>
              </w:rPr>
              <w:t>4</w:t>
            </w:r>
            <w:r w:rsidRPr="00EB729D">
              <w:rPr>
                <w:rFonts w:ascii="Arial" w:hAnsi="Arial" w:cs="Arial"/>
                <w:sz w:val="20"/>
                <w:szCs w:val="20"/>
              </w:rPr>
              <w:t xml:space="preserve"> e Ca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 cúprica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 cúprica, sais de Na e K</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a</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 – simple</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 – processo sulfito cáustico</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c</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III – processo amônia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d</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IV – processo sulfito-amônia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c</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Páprica, capsorrubina, capsantina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Beta-apo-8’- carotenal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f</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Ester metílico ou etílico do ácido beta-apo-8´carotenóico</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161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Luteína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Vermelho de beterraba, betanina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163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Antocianinas (de frutas e hortaliças)</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napToGrid w:val="0"/>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trHeight w:val="267"/>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6.4.1.3. Massas alimentícias secas instantâneas com ovos, com ou sem vegetais verdes, tomate, pimentão ou outros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(exceto para massas alimentícias com vegetais)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161 b</w:t>
            </w:r>
          </w:p>
        </w:tc>
        <w:tc>
          <w:tcPr>
            <w:tcW w:w="3722"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405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Alginato de propileno glicol</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jc w:val="cente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339 i</w:t>
            </w:r>
          </w:p>
        </w:tc>
        <w:tc>
          <w:tcPr>
            <w:tcW w:w="3722"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z w:val="20"/>
                <w:szCs w:val="20"/>
              </w:rPr>
              <w:t>Fosfato de sódio monobásico, monofosfato monossódico, fosfato ácido de sódio, bifosfato de sódio, dihidrogênio fosfato de sódio, dihidrogênio ortofosfato monossódico, dihidrogênio monofofato monossódico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405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Alginato de propileno glicol</w:t>
            </w:r>
          </w:p>
        </w:tc>
        <w:tc>
          <w:tcPr>
            <w:tcW w:w="987" w:type="pct"/>
            <w:gridSpan w:val="3"/>
            <w:vAlign w:val="center"/>
          </w:tcPr>
          <w:p w:rsidR="00361C76" w:rsidRPr="00EB729D" w:rsidRDefault="00361C76" w:rsidP="00361C76">
            <w:pPr>
              <w:rPr>
                <w:rFonts w:ascii="Arial" w:hAnsi="Arial" w:cs="Arial"/>
                <w:spacing w:val="-8"/>
                <w:sz w:val="20"/>
                <w:szCs w:val="20"/>
              </w:rPr>
            </w:pPr>
            <w:r w:rsidRPr="00EB729D">
              <w:rPr>
                <w:rFonts w:ascii="Arial" w:hAnsi="Arial" w:cs="Arial"/>
                <w:spacing w:val="-8"/>
                <w:sz w:val="20"/>
                <w:szCs w:val="20"/>
              </w:rPr>
              <w:t xml:space="preserve">0,5 </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lang w:val="es-AR"/>
              </w:rPr>
            </w:pPr>
            <w:r w:rsidRPr="00EB729D">
              <w:rPr>
                <w:rFonts w:ascii="Arial" w:hAnsi="Arial" w:cs="Arial"/>
                <w:sz w:val="20"/>
                <w:szCs w:val="20"/>
                <w:lang w:val="es-AR"/>
              </w:rPr>
              <w:t>436</w:t>
            </w:r>
          </w:p>
        </w:tc>
        <w:tc>
          <w:tcPr>
            <w:tcW w:w="3722" w:type="pct"/>
            <w:gridSpan w:val="3"/>
            <w:vAlign w:val="center"/>
          </w:tcPr>
          <w:p w:rsidR="00361C76" w:rsidRPr="00EB729D" w:rsidRDefault="00361C76" w:rsidP="00361C76">
            <w:pPr>
              <w:rPr>
                <w:rFonts w:ascii="Arial" w:hAnsi="Arial" w:cs="Arial"/>
                <w:sz w:val="20"/>
                <w:szCs w:val="20"/>
                <w:lang w:val="es-AR"/>
              </w:rPr>
            </w:pPr>
            <w:r w:rsidRPr="00EB729D">
              <w:rPr>
                <w:rFonts w:ascii="Arial" w:hAnsi="Arial" w:cs="Arial"/>
                <w:sz w:val="20"/>
                <w:szCs w:val="20"/>
                <w:lang w:val="es-AR"/>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ácido de sódio, dihidrogênio difosfato dissódico, dihidrogênio pirofosfato dissódico, pirofosfato dissódico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tetrassódico, pirofosfato tetrassódico, pirofosfato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tetrapotássico, pirofosfato tetrapotássico, pirofosfato de potássio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Trifosfato pentassódico, tripolifosfato de sódio, trifosfato de sódio, tripolifosfato pentassódico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Polifosfato de sódio, metafosfato de sódio insolúvel, hexametafosfato de sódio, sal de graham, tetrapolifosfato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Polifosfato de potássio, metafosfato de potássio, polimetafosfato de potássio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pacing w:val="-6"/>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i/>
                <w:iCs/>
                <w:sz w:val="20"/>
                <w:szCs w:val="20"/>
              </w:rPr>
            </w:pPr>
            <w:r w:rsidRPr="00EB729D">
              <w:rPr>
                <w:rFonts w:ascii="Arial" w:hAnsi="Arial" w:cs="Arial"/>
                <w:b/>
                <w:bCs/>
                <w:sz w:val="20"/>
                <w:szCs w:val="20"/>
              </w:rPr>
              <w:t>6.4.1.4. Massas alimentícias secas instantâneas sem ovos, com ou sem vegetais verdes, tomate, pimentão ou outros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jc w:val="cente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sz w:val="20"/>
                <w:szCs w:val="20"/>
              </w:rPr>
            </w:pPr>
            <w:r w:rsidRPr="00EB729D">
              <w:rPr>
                <w:rFonts w:ascii="Arial" w:hAnsi="Arial" w:cs="Arial"/>
                <w:b/>
                <w:bCs/>
                <w:sz w:val="20"/>
                <w:szCs w:val="20"/>
              </w:rPr>
              <w:t>(exceto para massas alimentícias com vegetais)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100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 5´ 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120</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Carmim, cochonilha, ácido carmínico, sais de Na, K, NH</w:t>
            </w:r>
            <w:r w:rsidRPr="00EB729D">
              <w:rPr>
                <w:rFonts w:ascii="Arial" w:hAnsi="Arial" w:cs="Arial"/>
                <w:sz w:val="20"/>
                <w:szCs w:val="20"/>
                <w:vertAlign w:val="subscript"/>
              </w:rPr>
              <w:t>4</w:t>
            </w:r>
            <w:r w:rsidRPr="00EB729D">
              <w:rPr>
                <w:rFonts w:ascii="Arial" w:hAnsi="Arial" w:cs="Arial"/>
                <w:sz w:val="20"/>
                <w:szCs w:val="20"/>
              </w:rPr>
              <w:t xml:space="preserve"> e Ca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 cúprica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 cúprica,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a</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 – simple</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b</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 – processo sulfito cáustico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c</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III – processo 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d</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IV – processo sulfito-amônia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c</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Páprica, capsorrubina, capsantina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e</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Beta-apo-8’- carotenal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f</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Ester metílico ou etílico do ácido beta-apo-8´carotenóico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napToGrid w:val="0"/>
                <w:sz w:val="20"/>
                <w:szCs w:val="20"/>
                <w:highlight w:val="yellow"/>
              </w:rPr>
            </w:pPr>
            <w:r w:rsidRPr="00EB729D">
              <w:rPr>
                <w:rFonts w:ascii="Arial" w:hAnsi="Arial" w:cs="Arial"/>
                <w:snapToGrid w:val="0"/>
                <w:sz w:val="20"/>
                <w:szCs w:val="20"/>
              </w:rPr>
              <w:t>161 b</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162</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Vermelho de beterraba, betanina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163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Antocianinas (de frutas e hortaliças)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napToGrid w:val="0"/>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b/>
                <w:bCs/>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339 i</w:t>
            </w:r>
          </w:p>
        </w:tc>
        <w:tc>
          <w:tcPr>
            <w:tcW w:w="3664" w:type="pct"/>
            <w:gridSpan w:val="2"/>
            <w:vAlign w:val="center"/>
          </w:tcPr>
          <w:p w:rsidR="00361C76" w:rsidRPr="00EB729D" w:rsidRDefault="00361C76" w:rsidP="00361C76">
            <w:pPr>
              <w:rPr>
                <w:rFonts w:ascii="Arial" w:hAnsi="Arial" w:cs="Arial"/>
                <w:spacing w:val="-6"/>
                <w:sz w:val="20"/>
                <w:szCs w:val="20"/>
              </w:rPr>
            </w:pPr>
            <w:r w:rsidRPr="00EB729D">
              <w:rPr>
                <w:rFonts w:ascii="Arial" w:hAnsi="Arial" w:cs="Arial"/>
                <w:sz w:val="20"/>
                <w:szCs w:val="20"/>
              </w:rPr>
              <w:t>Fosfato de sódio monobásico, monofosfato monossódico, fosfato ácido de sódio, bifosfato de sódio, dihidrogênio fosfato de sódio, dihidrogênio ortofosfato monossódico, dihidrogênio monofofato monossódico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ácido de sódio, dihidrogênio difosfato dissódico, dihidrogênio pirofosfato dissódico, pirofosfato dissódico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tetrassódico, pirofosfato tetrassódico, pirofosfato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tetrapotássico, pirofosfato tetrapotássico, pirofosfato de potássio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451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Trifosfato pentassódico, tripolifosfato de sódio, trifosfato de sódio, tripolifosfato pentassódico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Polifosfato de sódio, metafosfato de sódio insolúvel, hexametafosfato de sódio, sal de graham, tetrapolifosfato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452 ii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Polifosfato de potássio, metafosfato de potássio, polimetafosfato de potássio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0,2 (como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b/>
                <w:bCs/>
                <w:spacing w:val="-6"/>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960"/>
                <w:tab w:val="left" w:pos="6667"/>
                <w:tab w:val="left" w:pos="9394"/>
              </w:tabs>
              <w:jc w:val="both"/>
              <w:rPr>
                <w:rFonts w:ascii="Arial" w:hAnsi="Arial" w:cs="Arial"/>
                <w:b/>
                <w:bCs/>
                <w:sz w:val="20"/>
                <w:szCs w:val="20"/>
              </w:rPr>
            </w:pPr>
            <w:r w:rsidRPr="00EB729D">
              <w:rPr>
                <w:rFonts w:ascii="Arial" w:hAnsi="Arial" w:cs="Arial"/>
                <w:b/>
                <w:bCs/>
                <w:sz w:val="20"/>
                <w:szCs w:val="20"/>
              </w:rPr>
              <w:t>6.4.1.5. Massas alimentícias secas com ovos, com recheio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pStyle w:val="noro3"/>
              <w:tabs>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722" w:type="pct"/>
            <w:gridSpan w:val="3"/>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100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napToGrid w:val="0"/>
                <w:sz w:val="20"/>
                <w:szCs w:val="20"/>
                <w:highlight w:val="yellow"/>
              </w:rPr>
            </w:pPr>
            <w:r w:rsidRPr="00EB729D">
              <w:rPr>
                <w:rFonts w:ascii="Arial" w:hAnsi="Arial" w:cs="Arial"/>
                <w:snapToGrid w:val="0"/>
                <w:sz w:val="20"/>
                <w:szCs w:val="20"/>
              </w:rPr>
              <w:t>161 b</w:t>
            </w:r>
          </w:p>
        </w:tc>
        <w:tc>
          <w:tcPr>
            <w:tcW w:w="3722"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b/>
                <w:bCs/>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tabs>
                <w:tab w:val="left" w:pos="960"/>
                <w:tab w:val="left" w:pos="6667"/>
                <w:tab w:val="left" w:pos="9394"/>
              </w:tabs>
              <w:jc w:val="both"/>
              <w:rPr>
                <w:rFonts w:ascii="Arial" w:hAnsi="Arial" w:cs="Arial"/>
                <w:b/>
                <w:bCs/>
                <w:sz w:val="20"/>
                <w:szCs w:val="20"/>
              </w:rPr>
            </w:pPr>
            <w:r w:rsidRPr="00EB729D">
              <w:rPr>
                <w:rFonts w:ascii="Arial" w:hAnsi="Arial" w:cs="Arial"/>
                <w:b/>
                <w:bCs/>
                <w:sz w:val="20"/>
                <w:szCs w:val="20"/>
              </w:rPr>
              <w:t>6.4.1.6. Massas alimentícias secas sem ovos, com recheio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pStyle w:val="noro4"/>
              <w:spacing w:before="100" w:beforeAutospacing="1" w:after="100" w:afterAutospacing="1" w:line="240" w:lineRule="auto"/>
              <w:ind w:left="-70"/>
              <w:jc w:val="center"/>
              <w:rPr>
                <w:sz w:val="20"/>
                <w:szCs w:val="20"/>
              </w:rPr>
            </w:pPr>
            <w:r w:rsidRPr="00EB729D">
              <w:rPr>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pStyle w:val="noro3"/>
              <w:tabs>
                <w:tab w:val="clear" w:pos="7937"/>
              </w:tabs>
              <w:spacing w:before="100" w:beforeAutospacing="1" w:after="100" w:afterAutospacing="1" w:line="240" w:lineRule="auto"/>
              <w:jc w:val="center"/>
              <w:rPr>
                <w:i/>
                <w:iCs/>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pStyle w:val="noro4"/>
              <w:spacing w:before="100" w:beforeAutospacing="1" w:after="100" w:afterAutospacing="1" w:line="240" w:lineRule="auto"/>
              <w:ind w:left="-70"/>
              <w:jc w:val="center"/>
              <w:rPr>
                <w:sz w:val="20"/>
                <w:szCs w:val="20"/>
              </w:rPr>
            </w:pPr>
            <w:r w:rsidRPr="00EB729D">
              <w:rPr>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pStyle w:val="noro3"/>
              <w:tabs>
                <w:tab w:val="clear" w:pos="7937"/>
              </w:tabs>
              <w:spacing w:before="100" w:beforeAutospacing="1" w:after="100" w:afterAutospacing="1" w:line="240" w:lineRule="auto"/>
              <w:jc w:val="center"/>
              <w:rPr>
                <w:i/>
                <w:iCs/>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304</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Palmitato de ascorbila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305</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Estearato de ascorbila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306</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Mistura concentrada de tocoferóis</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lang w:val="es-ES_tradnl"/>
              </w:rPr>
            </w:pPr>
            <w:r w:rsidRPr="00EB729D">
              <w:rPr>
                <w:sz w:val="20"/>
                <w:szCs w:val="20"/>
                <w:lang w:val="es-ES_tradnl"/>
              </w:rPr>
              <w:t>307</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lang w:val="es-ES_tradnl"/>
              </w:rPr>
            </w:pPr>
            <w:r w:rsidRPr="00EB729D">
              <w:rPr>
                <w:sz w:val="20"/>
                <w:szCs w:val="20"/>
                <w:lang w:val="es-ES_tradnl"/>
              </w:rPr>
              <w:t>Tocoferol, alfa-tocoferol</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310</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Galato de propila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319</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320</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321</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384</w:t>
            </w:r>
          </w:p>
        </w:tc>
        <w:tc>
          <w:tcPr>
            <w:tcW w:w="3664"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ind w:left="-70"/>
              <w:jc w:val="center"/>
              <w:rPr>
                <w:spacing w:val="-10"/>
                <w:sz w:val="20"/>
                <w:szCs w:val="20"/>
              </w:rPr>
            </w:pPr>
            <w:r w:rsidRPr="00EB729D">
              <w:rPr>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100 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Cúrcuma, curcumina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101 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Riboflavina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101 ii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Riboflavina 5´ fosfato de sódio</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120</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Carmim, cochonilha, ácido carmínico, sais de Na, K, NH</w:t>
            </w:r>
            <w:r w:rsidRPr="00EB729D">
              <w:rPr>
                <w:sz w:val="20"/>
                <w:szCs w:val="20"/>
                <w:vertAlign w:val="subscript"/>
              </w:rPr>
              <w:t>4</w:t>
            </w:r>
            <w:r w:rsidRPr="00EB729D">
              <w:rPr>
                <w:sz w:val="20"/>
                <w:szCs w:val="20"/>
              </w:rPr>
              <w:t xml:space="preserve"> e Ca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140  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Clorofila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140  ii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Clorofilina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141  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Clorofila cúprica</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141  ii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Clorofilina cúprica, sais de Na e K</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150 a</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Caramelo I – simple</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150 b</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Caramelo II – processo sulfito cáustico</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150 c</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Caramelo III – processo amônia</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150 d</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Caramelo IV – processo sulfito-amônia</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160 a 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Beta-caroteno (sintético idêntico ao natural)</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160 a ii</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Carotenos: extratos naturais</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160 b</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Urucum, bixina, norbixina, annatto extrato e sais de Na e K</w:t>
            </w:r>
          </w:p>
        </w:tc>
        <w:tc>
          <w:tcPr>
            <w:tcW w:w="987" w:type="pct"/>
            <w:gridSpan w:val="3"/>
            <w:vAlign w:val="center"/>
          </w:tcPr>
          <w:p w:rsidR="00361C76" w:rsidRPr="00EB729D" w:rsidRDefault="00361C76" w:rsidP="00361C76">
            <w:pPr>
              <w:jc w:val="cente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160 c</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Páprica, capsorrubina, capsantina</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160 e</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rPr>
                <w:sz w:val="20"/>
                <w:szCs w:val="20"/>
              </w:rPr>
            </w:pPr>
            <w:r w:rsidRPr="00EB729D">
              <w:rPr>
                <w:sz w:val="20"/>
                <w:szCs w:val="20"/>
              </w:rPr>
              <w:t>Beta-apo-8’- carotenal</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160 f</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Ester metílico ou etílico do ácido beta-apo-8´carotenóico</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snapToGrid w:val="0"/>
                <w:sz w:val="20"/>
                <w:szCs w:val="20"/>
              </w:rPr>
              <w:t>161 b</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Luteína</w:t>
            </w:r>
          </w:p>
        </w:tc>
        <w:tc>
          <w:tcPr>
            <w:tcW w:w="987" w:type="pct"/>
            <w:gridSpan w:val="3"/>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162</w:t>
            </w:r>
          </w:p>
        </w:tc>
        <w:tc>
          <w:tcPr>
            <w:tcW w:w="3664" w:type="pct"/>
            <w:gridSpan w:val="2"/>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Vermelho de beterraba, betanina</w:t>
            </w:r>
          </w:p>
        </w:tc>
        <w:tc>
          <w:tcPr>
            <w:tcW w:w="987" w:type="pct"/>
            <w:gridSpan w:val="3"/>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349" w:type="pct"/>
            <w:gridSpan w:val="3"/>
            <w:shd w:val="clear" w:color="auto" w:fill="FFFFFF"/>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sz w:val="20"/>
                <w:szCs w:val="20"/>
              </w:rPr>
              <w:t>163 i</w:t>
            </w:r>
          </w:p>
        </w:tc>
        <w:tc>
          <w:tcPr>
            <w:tcW w:w="3664" w:type="pct"/>
            <w:gridSpan w:val="2"/>
            <w:shd w:val="clear" w:color="auto" w:fill="FFFFFF"/>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Antocianinas (de frutas e hortaliças)</w:t>
            </w:r>
          </w:p>
        </w:tc>
        <w:tc>
          <w:tcPr>
            <w:tcW w:w="987" w:type="pct"/>
            <w:gridSpan w:val="3"/>
            <w:shd w:val="clear" w:color="auto" w:fill="FFFFFF"/>
            <w:vAlign w:val="center"/>
          </w:tcPr>
          <w:p w:rsidR="00361C76" w:rsidRPr="00EB729D" w:rsidRDefault="00361C76" w:rsidP="00361C76">
            <w:pPr>
              <w:pStyle w:val="NORO2"/>
              <w:tabs>
                <w:tab w:val="clear" w:pos="2268"/>
                <w:tab w:val="clear" w:pos="7654"/>
              </w:tabs>
              <w:spacing w:before="100" w:beforeAutospacing="1" w:after="100" w:afterAutospacing="1" w:line="240" w:lineRule="auto"/>
              <w:jc w:val="center"/>
              <w:rPr>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b/>
                <w:bCs/>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203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722" w:type="pct"/>
            <w:gridSpan w:val="3"/>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292" w:type="pct"/>
            <w:gridSpan w:val="2"/>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722"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6.4.2. Massas alimentícias frescas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pacing w:val="-4"/>
                <w:sz w:val="20"/>
                <w:szCs w:val="20"/>
              </w:rPr>
            </w:pPr>
            <w:r w:rsidRPr="00EB729D">
              <w:rPr>
                <w:rFonts w:ascii="Arial" w:hAnsi="Arial" w:cs="Arial"/>
                <w:b/>
                <w:bCs/>
                <w:spacing w:val="-4"/>
                <w:sz w:val="20"/>
                <w:szCs w:val="20"/>
              </w:rPr>
              <w:t xml:space="preserve">6.4.2.1. </w:t>
            </w:r>
            <w:r w:rsidRPr="00EB729D">
              <w:rPr>
                <w:rFonts w:ascii="Arial" w:hAnsi="Arial" w:cs="Arial"/>
                <w:b/>
                <w:bCs/>
                <w:sz w:val="20"/>
                <w:szCs w:val="20"/>
              </w:rPr>
              <w:t>Massas alimentícias frescas de curta duração (até 48 h), com ovos, com ou sem vegetais, recheadas ou não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pStyle w:val="noro4"/>
              <w:spacing w:before="100" w:beforeAutospacing="1" w:after="100" w:afterAutospacing="1" w:line="240" w:lineRule="auto"/>
              <w:jc w:val="center"/>
              <w:rPr>
                <w:sz w:val="20"/>
                <w:szCs w:val="20"/>
              </w:rPr>
            </w:pPr>
            <w:r w:rsidRPr="00EB729D">
              <w:rPr>
                <w:sz w:val="20"/>
                <w:szCs w:val="20"/>
              </w:rPr>
              <w:t>334</w:t>
            </w:r>
          </w:p>
        </w:tc>
        <w:tc>
          <w:tcPr>
            <w:tcW w:w="3344" w:type="pct"/>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Ácido tartárico (L(+)-)</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344" w:type="pct"/>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sz w:val="20"/>
                <w:szCs w:val="20"/>
              </w:rPr>
            </w:pPr>
            <w:r w:rsidRPr="00EB729D">
              <w:rPr>
                <w:rFonts w:ascii="Arial" w:hAnsi="Arial" w:cs="Arial"/>
                <w:b/>
                <w:bCs/>
                <w:sz w:val="20"/>
                <w:szCs w:val="20"/>
              </w:rPr>
              <w:t>(Exceto para massas alimentícias com vegetais</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100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161 b</w:t>
            </w:r>
          </w:p>
        </w:tc>
        <w:tc>
          <w:tcPr>
            <w:tcW w:w="3344" w:type="pct"/>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b/>
                <w:bCs/>
                <w:snapToGrid w:val="0"/>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3"/>
              <w:tabs>
                <w:tab w:val="clear" w:pos="7937"/>
              </w:tabs>
              <w:spacing w:before="100" w:beforeAutospacing="1" w:after="100" w:afterAutospacing="1" w:line="240" w:lineRule="auto"/>
              <w:jc w:val="both"/>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pStyle w:val="noro3"/>
              <w:tabs>
                <w:tab w:val="clear" w:pos="7937"/>
              </w:tabs>
              <w:spacing w:before="100" w:beforeAutospacing="1" w:after="100" w:afterAutospacing="1" w:line="240" w:lineRule="auto"/>
              <w:jc w:val="center"/>
              <w:rPr>
                <w:i/>
                <w:iCs/>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spacing w:val="-4"/>
                <w:sz w:val="20"/>
                <w:szCs w:val="20"/>
              </w:rPr>
            </w:pPr>
            <w:r w:rsidRPr="00EB729D">
              <w:rPr>
                <w:rFonts w:ascii="Arial" w:hAnsi="Arial" w:cs="Arial"/>
                <w:spacing w:val="-4"/>
                <w:sz w:val="20"/>
                <w:szCs w:val="20"/>
              </w:rPr>
              <w:t xml:space="preserve">6.4.2.2. </w:t>
            </w:r>
            <w:r w:rsidRPr="00EB729D">
              <w:rPr>
                <w:rFonts w:ascii="Arial" w:hAnsi="Arial" w:cs="Arial"/>
                <w:sz w:val="20"/>
                <w:szCs w:val="20"/>
              </w:rPr>
              <w:t>Massas alimentícias frescas de curta duração (até 48 h), sem ovos, com ou sem vegetais, recheadas ou não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tartárico (L(+)-)</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344" w:type="pct"/>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(Exceto para massas alimentícias com vegetais)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 5´ 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Carmim, cochonilha, ácido carmínico, sais de Na, K, NH</w:t>
            </w:r>
            <w:r w:rsidRPr="00EB729D">
              <w:rPr>
                <w:rFonts w:ascii="Arial" w:hAnsi="Arial" w:cs="Arial"/>
                <w:sz w:val="20"/>
                <w:szCs w:val="20"/>
                <w:vertAlign w:val="subscript"/>
              </w:rPr>
              <w:t>4</w:t>
            </w:r>
            <w:r w:rsidRPr="00EB729D">
              <w:rPr>
                <w:rFonts w:ascii="Arial" w:hAnsi="Arial" w:cs="Arial"/>
                <w:sz w:val="20"/>
                <w:szCs w:val="20"/>
              </w:rPr>
              <w:t xml:space="preserve"> e Ca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 cúprica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 cúprica,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a</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 – simple</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 – processo sulfito cáustico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c</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III – processo 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d</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IV – processo sulfito-amônia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c</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Páprica, capsorrubina, capsantina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Beta-apo-8’- carotenal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f</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Ester metílico ou etílico do ácido beta-apo-8´carotenóico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161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Vermelho de beterraba, betanina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163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Antocianinas (de frutas e hortaliças)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b/>
                <w:bCs/>
                <w:snapToGrid w:val="0"/>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6"/>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pacing w:val="-4"/>
                <w:sz w:val="20"/>
                <w:szCs w:val="20"/>
              </w:rPr>
            </w:pPr>
            <w:r w:rsidRPr="00EB729D">
              <w:rPr>
                <w:rFonts w:ascii="Arial" w:hAnsi="Arial" w:cs="Arial"/>
                <w:b/>
                <w:bCs/>
                <w:spacing w:val="-4"/>
                <w:sz w:val="20"/>
                <w:szCs w:val="20"/>
              </w:rPr>
              <w:t xml:space="preserve">6.4.2.3. </w:t>
            </w:r>
            <w:r w:rsidRPr="00EB729D">
              <w:rPr>
                <w:rFonts w:ascii="Arial" w:hAnsi="Arial" w:cs="Arial"/>
                <w:b/>
                <w:bCs/>
                <w:sz w:val="20"/>
                <w:szCs w:val="20"/>
              </w:rPr>
              <w:t>Massas alimentícias frescas de longa duração (mais de 48h), com ovos, com ou sem vegetais, recheadas ou não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caps/>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tartárico (L(+)-)</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b/>
                <w:bCs/>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344" w:type="pct"/>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344" w:type="pct"/>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(Exceto para massas alimentícias com vegetais)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161 b</w:t>
            </w:r>
          </w:p>
        </w:tc>
        <w:tc>
          <w:tcPr>
            <w:tcW w:w="3344" w:type="pct"/>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b/>
                <w:bCs/>
                <w:snapToGrid w:val="0"/>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6.4.2.4. Massas alimentícias frescas de longa duração (mais de 48h), sem ovos, com ou sem vegetais, recheadas ou não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caps/>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tartárico (L(+)-)</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344" w:type="pct"/>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CORANTE</w:t>
            </w:r>
          </w:p>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(Exceto para massas alimentícias com vegetais)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Cúrcuma, curcumina</w:t>
            </w:r>
          </w:p>
        </w:tc>
        <w:tc>
          <w:tcPr>
            <w:tcW w:w="987" w:type="pct"/>
            <w:gridSpan w:val="3"/>
            <w:vAlign w:val="center"/>
          </w:tcPr>
          <w:p w:rsidR="00361C76" w:rsidRPr="00EB729D" w:rsidRDefault="00361C76" w:rsidP="00361C76">
            <w:pPr>
              <w:rPr>
                <w:rFonts w:ascii="Arial" w:hAnsi="Arial" w:cs="Arial"/>
                <w:b/>
                <w:bCs/>
                <w:sz w:val="20"/>
                <w:szCs w:val="20"/>
              </w:rPr>
            </w:pPr>
            <w:r w:rsidRPr="00EB729D">
              <w:rPr>
                <w:rFonts w:ascii="Arial" w:hAnsi="Arial" w:cs="Arial"/>
                <w:sz w:val="20"/>
                <w:szCs w:val="20"/>
              </w:rPr>
              <w:t>0,05 (como curcumina)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101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Riboflavina 5´ 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Carmim, cochonilha, ácido carmínico, sais de Na, K, NH</w:t>
            </w:r>
            <w:r w:rsidRPr="00EB729D">
              <w:rPr>
                <w:rFonts w:ascii="Arial" w:hAnsi="Arial" w:cs="Arial"/>
                <w:sz w:val="20"/>
                <w:szCs w:val="20"/>
                <w:vertAlign w:val="subscript"/>
              </w:rPr>
              <w:t>4</w:t>
            </w:r>
            <w:r w:rsidRPr="00EB729D">
              <w:rPr>
                <w:rFonts w:ascii="Arial" w:hAnsi="Arial" w:cs="Arial"/>
                <w:sz w:val="20"/>
                <w:szCs w:val="20"/>
              </w:rPr>
              <w:t xml:space="preserve"> e Ca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140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Clorofila cúprica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141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Clorofilina cúprica,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a</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 – simple</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 – processo sulfito cáustico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c</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III – processo 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150 d</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Caramelo IV – processo sulfito-amônia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Beta-caroteno (sintético idêntico ao natural)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a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Carotenos: extratos naturais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Urucum, bixina, norbixina, annatto extrato e sais de Na e K</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0,01 (como bixina)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c</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Páprica, capsorrubina, capsantina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Beta-apo-8’- carotenal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160 f</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Ester metílico ou etílico do ácido beta-apo-8´carotenóico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161 b</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Luteína</w:t>
            </w:r>
          </w:p>
        </w:tc>
        <w:tc>
          <w:tcPr>
            <w:tcW w:w="987" w:type="pct"/>
            <w:gridSpan w:val="3"/>
            <w:vAlign w:val="center"/>
          </w:tcPr>
          <w:p w:rsidR="00361C76" w:rsidRPr="00EB729D" w:rsidRDefault="00361C76" w:rsidP="00361C76">
            <w:pPr>
              <w:rPr>
                <w:rFonts w:ascii="Arial" w:hAnsi="Arial" w:cs="Arial"/>
                <w:snapToGrid w:val="0"/>
                <w:sz w:val="20"/>
                <w:szCs w:val="20"/>
              </w:rPr>
            </w:pPr>
            <w:r w:rsidRPr="00EB729D">
              <w:rPr>
                <w:rFonts w:ascii="Arial" w:hAnsi="Arial" w:cs="Arial"/>
                <w:snapToGrid w:val="0"/>
                <w:sz w:val="20"/>
                <w:szCs w:val="20"/>
              </w:rPr>
              <w:t>0,05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Vermelho de beterraba, betanina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163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Antocianinas (de frutas e hortaliças)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napToGrid w:val="0"/>
                <w:sz w:val="20"/>
                <w:szCs w:val="20"/>
              </w:rPr>
            </w:pPr>
            <w:r w:rsidRPr="00EB729D">
              <w:rPr>
                <w:rFonts w:ascii="Arial" w:hAnsi="Arial" w:cs="Arial"/>
                <w:b/>
                <w:bCs/>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6.5 MASSAS PARA PASTÉIS E SIMILARES (EM ESPANHOL - MASAS PARA "EMPANADAS", "PASTÉLES", "TORTAS FRITAS", "TORTAS PASCUALINAS" E SIMILARES)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tartárico (L(+)-)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6"/>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335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monossódico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335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336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monopotássico, tartarato ácido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336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dipotássico, tartarato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duplo de sódio e potássio, tartarato de sódio 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344" w:type="pct"/>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pStyle w:val="noro4"/>
              <w:widowControl w:val="0"/>
              <w:tabs>
                <w:tab w:val="clear" w:pos="2268"/>
                <w:tab w:val="clear" w:pos="7937"/>
              </w:tabs>
              <w:spacing w:before="100" w:beforeAutospacing="1" w:after="100" w:afterAutospacing="1" w:line="240" w:lineRule="auto"/>
              <w:rPr>
                <w:sz w:val="20"/>
                <w:szCs w:val="20"/>
              </w:rPr>
            </w:pPr>
            <w:r w:rsidRPr="00EB729D">
              <w:rPr>
                <w:sz w:val="20"/>
                <w:szCs w:val="20"/>
              </w:rPr>
              <w:t>Todos os autorizados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napToGrid w:val="0"/>
                <w:sz w:val="20"/>
                <w:szCs w:val="20"/>
              </w:rPr>
            </w:pPr>
            <w:r w:rsidRPr="00EB729D">
              <w:rPr>
                <w:rFonts w:ascii="Arial" w:hAnsi="Arial" w:cs="Arial"/>
                <w:b/>
                <w:bCs/>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pStyle w:val="noro3"/>
              <w:tabs>
                <w:tab w:val="clear" w:pos="7937"/>
              </w:tabs>
              <w:spacing w:before="100" w:beforeAutospacing="1" w:after="100" w:afterAutospacing="1" w:line="240" w:lineRule="auto"/>
              <w:jc w:val="center"/>
              <w:rPr>
                <w:i/>
                <w:iCs/>
                <w:sz w:val="20"/>
                <w:szCs w:val="20"/>
              </w:rPr>
            </w:pPr>
            <w:r w:rsidRPr="00EB729D">
              <w:rPr>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cantSplit/>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cantSplit/>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pStyle w:val="noro4"/>
              <w:tabs>
                <w:tab w:val="clear" w:pos="2268"/>
                <w:tab w:val="clear" w:pos="7937"/>
              </w:tabs>
              <w:spacing w:before="100" w:beforeAutospacing="1" w:after="100" w:afterAutospacing="1" w:line="240" w:lineRule="auto"/>
              <w:jc w:val="center"/>
              <w:rPr>
                <w:sz w:val="20"/>
                <w:szCs w:val="20"/>
              </w:rPr>
            </w:pPr>
            <w:r w:rsidRPr="00EB729D">
              <w:rPr>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jc w:val="cente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MELHORADOR DE FARINHA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de amônio dibásico, fosfato diamônico, hidrogênio fosfato diamônico, hidrogênio tetraoxofosfato diamônico, hidrogênio ortofosfato diamônico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L-Cisteína e seus sais de cloridrato de sódio 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0,009</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927 a</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Azodicarbonamida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trHeight w:val="228"/>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928</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Peróxido de benzoíla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1101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Proteases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FERMENTO QUÍMICO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 xml:space="preserve">5  </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ácido de sódio, dihidrogênio difosfato dissódico, dihidrogênio pirofosfato dissódico, pirofosfato dissódico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tetrassódico, pirofosfato tetrassódico, pirofosfato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Dihidrogênio difosfato monocálcico, pirofosfato ácido de cálcio, dihidrogêno pirofosfato monocálcico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541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ácido de sódio e alumínio, trialumínio tetradecahidrogênio octafosfato de sódio tetrahidratado ou dialumínio pentadecahidrogênio octafosfato trissódico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0,1  (como Al)</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pacing w:val="-4"/>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b/>
                <w:bCs/>
                <w:sz w:val="20"/>
                <w:szCs w:val="20"/>
              </w:rPr>
            </w:pPr>
            <w:r w:rsidRPr="00EB729D">
              <w:rPr>
                <w:rFonts w:ascii="Arial" w:hAnsi="Arial" w:cs="Arial"/>
                <w:b/>
                <w:bCs/>
                <w:sz w:val="20"/>
                <w:szCs w:val="20"/>
              </w:rPr>
              <w:t>6.6. MASSAS PARA PIZZA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pacing w:val="-4"/>
                <w:sz w:val="20"/>
                <w:szCs w:val="20"/>
              </w:rPr>
              <w:t>ACIDULANTE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tartárico (L(+)-)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6"/>
                <w:sz w:val="20"/>
                <w:szCs w:val="20"/>
              </w:rPr>
            </w:pPr>
            <w:r w:rsidRPr="00EB729D">
              <w:rPr>
                <w:rFonts w:ascii="Arial" w:hAnsi="Arial" w:cs="Arial"/>
                <w:b/>
                <w:bCs/>
                <w:sz w:val="20"/>
                <w:szCs w:val="20"/>
              </w:rPr>
              <w:t>REGULADOR DE  ACIDEZ</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335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monossódico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335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336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monopotássico, tartarato ácido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336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dipotássico, tartarato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337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Tartarato duplo de sódio e potássio, tartarato de sódio 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(como ác. tartárico)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sz w:val="20"/>
                <w:szCs w:val="20"/>
              </w:rPr>
            </w:pP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ANTIOXIDANTE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Palmitato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ascorbila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306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Mistura concentrada de tocoferóis</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307</w:t>
            </w:r>
          </w:p>
        </w:tc>
        <w:tc>
          <w:tcPr>
            <w:tcW w:w="3344" w:type="pct"/>
            <w:vAlign w:val="center"/>
          </w:tcPr>
          <w:p w:rsidR="00361C76" w:rsidRPr="00EB729D" w:rsidRDefault="00361C76" w:rsidP="00361C76">
            <w:pPr>
              <w:rPr>
                <w:rFonts w:ascii="Arial" w:hAnsi="Arial" w:cs="Arial"/>
                <w:sz w:val="20"/>
                <w:szCs w:val="20"/>
                <w:lang w:val="es-ES_tradnl"/>
              </w:rPr>
            </w:pPr>
            <w:r w:rsidRPr="00EB729D">
              <w:rPr>
                <w:rFonts w:ascii="Arial" w:hAnsi="Arial" w:cs="Arial"/>
                <w:sz w:val="20"/>
                <w:szCs w:val="20"/>
                <w:lang w:val="es-ES_tradnl"/>
              </w:rPr>
              <w:t>Tocoferol, alfa-tocoferol</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0,05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Galato de propila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319</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hidroquinona terciária, TBHQ, terc-butil hidroquinona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hidroxianisol, BHA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0,02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321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Butil hidroxitolueno, BHT</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384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Citrato de isopropila (mistura)</w:t>
            </w:r>
          </w:p>
        </w:tc>
        <w:tc>
          <w:tcPr>
            <w:tcW w:w="987" w:type="pct"/>
            <w:gridSpan w:val="3"/>
            <w:vAlign w:val="center"/>
          </w:tcPr>
          <w:p w:rsidR="00361C76" w:rsidRPr="00EB729D" w:rsidRDefault="00361C76" w:rsidP="00361C76">
            <w:pPr>
              <w:rPr>
                <w:rFonts w:ascii="Arial" w:hAnsi="Arial" w:cs="Arial"/>
                <w:spacing w:val="-10"/>
                <w:sz w:val="20"/>
                <w:szCs w:val="20"/>
              </w:rPr>
            </w:pPr>
            <w:r w:rsidRPr="00EB729D">
              <w:rPr>
                <w:rFonts w:ascii="Arial" w:hAnsi="Arial" w:cs="Arial"/>
                <w:spacing w:val="-10"/>
                <w:sz w:val="20"/>
                <w:szCs w:val="20"/>
              </w:rPr>
              <w:t>0,01 sobre o teor de gordura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10"/>
                <w:sz w:val="20"/>
                <w:szCs w:val="20"/>
              </w:rPr>
            </w:pPr>
            <w:r w:rsidRPr="00EB729D">
              <w:rPr>
                <w:rFonts w:ascii="Arial" w:hAnsi="Arial" w:cs="Arial"/>
                <w:b/>
                <w:bCs/>
                <w:sz w:val="20"/>
                <w:szCs w:val="20"/>
              </w:rPr>
              <w:t>AROMATIZANTE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no MERCOSUL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napToGrid w:val="0"/>
                <w:sz w:val="20"/>
                <w:szCs w:val="20"/>
              </w:rPr>
            </w:pPr>
            <w:r w:rsidRPr="00EB729D">
              <w:rPr>
                <w:rFonts w:ascii="Arial" w:hAnsi="Arial" w:cs="Arial"/>
                <w:b/>
                <w:bCs/>
                <w:sz w:val="20"/>
                <w:szCs w:val="20"/>
              </w:rPr>
              <w:t>CONSERVADOR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Autoriza-se o uso dos seguintes conservadores somente para pizza pré-cozida e embalada para venda a varejo: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Ácido sórbico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Sorbato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0,2 como ácido sórbico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EMULSIFICANTE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sz w:val="20"/>
                <w:szCs w:val="20"/>
              </w:rPr>
            </w:pPr>
            <w:r w:rsidRPr="00EB729D">
              <w:rPr>
                <w:rFonts w:ascii="Arial" w:hAnsi="Arial" w:cs="Arial"/>
                <w:b/>
                <w:bCs/>
                <w:sz w:val="20"/>
                <w:szCs w:val="20"/>
              </w:rPr>
              <w:t>ESTABILIZANTE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Estearato de polioxietileno (8), estearato de polioxietileno (20)</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Monolaurato de polioxietileno (20) sorbitana, polisorbato 20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433</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polioxietileno (20) sorbitana, polisorbato 80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Monopalmitato de polioxietileno (20) sorbitana, polisorbato 40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polioxietileno (20) sorbitana, polisorbato 60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436</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polioxietileno (20) sorbitana, polisorbato 65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472 e</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Ésteres de mono e diglicerídeos de ácidos graxos com ácido diacetil tartárico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477</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 diésteres de 1,2-propileno glicol, ésteres de ácido graxo com propileno glicol</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Estearoil lactato de sódio, estearoil lactilato de sódio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2-lactilato de cálcio, estearoil lactilato de cálcio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485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Estearoil fumarato de sódio</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492</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Triestearato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494</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Monooleato de sorbitana </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495</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Monopalmitato de sorbitana</w:t>
            </w:r>
          </w:p>
        </w:tc>
        <w:tc>
          <w:tcPr>
            <w:tcW w:w="987" w:type="pct"/>
            <w:gridSpan w:val="3"/>
            <w:vAlign w:val="center"/>
          </w:tcPr>
          <w:p w:rsidR="00361C76" w:rsidRPr="00EB729D" w:rsidRDefault="00361C76" w:rsidP="00361C76">
            <w:pPr>
              <w:rPr>
                <w:rFonts w:ascii="Arial" w:hAnsi="Arial" w:cs="Arial"/>
                <w:spacing w:val="-6"/>
                <w:sz w:val="20"/>
                <w:szCs w:val="20"/>
              </w:rPr>
            </w:pPr>
            <w:r w:rsidRPr="00EB729D">
              <w:rPr>
                <w:rFonts w:ascii="Arial" w:hAnsi="Arial" w:cs="Arial"/>
                <w:spacing w:val="-6"/>
                <w:sz w:val="20"/>
                <w:szCs w:val="20"/>
              </w:rPr>
              <w:t>0,5 sobre produto seco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pacing w:val="-6"/>
                <w:sz w:val="20"/>
                <w:szCs w:val="20"/>
              </w:rPr>
            </w:pPr>
            <w:r w:rsidRPr="00EB729D">
              <w:rPr>
                <w:rFonts w:ascii="Arial" w:hAnsi="Arial" w:cs="Arial"/>
                <w:b/>
                <w:bCs/>
                <w:sz w:val="20"/>
                <w:szCs w:val="20"/>
              </w:rPr>
              <w:t>MELHORADOR DE FARINHA</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342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de amônio dibásico, fosfato diamônico, hidrogênio fosfato diamônico, hidrogênio tetraoxofosfato diamônico, hidrogênio ortofosfato diamônico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 xml:space="preserve">0,25 </w:t>
            </w:r>
            <w:r w:rsidRPr="00EB729D">
              <w:rPr>
                <w:rFonts w:ascii="Arial" w:hAnsi="Arial" w:cs="Arial"/>
                <w:spacing w:val="-6"/>
                <w:sz w:val="20"/>
                <w:szCs w:val="20"/>
              </w:rPr>
              <w:t>(como P</w:t>
            </w:r>
            <w:r w:rsidRPr="00EB729D">
              <w:rPr>
                <w:rFonts w:ascii="Arial" w:hAnsi="Arial" w:cs="Arial"/>
                <w:spacing w:val="-6"/>
                <w:position w:val="-5"/>
                <w:sz w:val="20"/>
                <w:szCs w:val="20"/>
                <w:vertAlign w:val="subscript"/>
              </w:rPr>
              <w:t>2</w:t>
            </w:r>
            <w:r w:rsidRPr="00EB729D">
              <w:rPr>
                <w:rFonts w:ascii="Arial" w:hAnsi="Arial" w:cs="Arial"/>
                <w:spacing w:val="-6"/>
                <w:sz w:val="20"/>
                <w:szCs w:val="20"/>
              </w:rPr>
              <w:t>O</w:t>
            </w:r>
            <w:r w:rsidRPr="00EB729D">
              <w:rPr>
                <w:rFonts w:ascii="Arial" w:hAnsi="Arial" w:cs="Arial"/>
                <w:spacing w:val="-6"/>
                <w:position w:val="-5"/>
                <w:sz w:val="20"/>
                <w:szCs w:val="20"/>
                <w:vertAlign w:val="subscript"/>
              </w:rPr>
              <w:t>5</w:t>
            </w:r>
            <w:r w:rsidRPr="00EB729D">
              <w:rPr>
                <w:rFonts w:ascii="Arial" w:hAnsi="Arial" w:cs="Arial"/>
                <w:spacing w:val="-6"/>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920</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L-Cisteína e seus sais de cloridrato de sódio e potássio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0,009</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927 a</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Azodicarbonamida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928</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Peróxido de benzoíla</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0,004</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1101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Proteases</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FERMENTO QUÍMICO</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monocálcico, fosfato monobásico de cálcio, ortofosfato monocálcico, fosfato de cálcio monobásico, bifosfato de cálcio, fosfato ácido de cálcio, dihidrogênio fosfato de cálcio</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 xml:space="preserve">5  </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dicálcico, fosfato dibásico de cálcio, fosfato de cálcio dibásico, hidrogênio ortofosfato de cálcio, fosfato de cálcio secundário, hidrogênio fosfato de cálcio, hidrogênio monofosfato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341 iii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Fostato tricálcico, fosfato tribásico de cálcio, fosfato de cálcio tribásico, fosfato de cálcio precipitado, fosfato de cálcio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Pirofosfato ácido de sódio, dihidrogênio difosfato dissódico, dihidrogênio pirofosfato dissódico, pirofosfato dissódico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iii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Difosfato tetrassódico, pirofosfato tetrassódico, pirofosfato de sódio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450 vii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Dihidrogênio difosfato monocálcico, pirofosfato ácido de cálcio, dihidrogêno pirofosfato monocálcico</w:t>
            </w:r>
          </w:p>
        </w:tc>
        <w:tc>
          <w:tcPr>
            <w:tcW w:w="987" w:type="pct"/>
            <w:gridSpan w:val="3"/>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2,0  (como P</w:t>
            </w:r>
            <w:r w:rsidRPr="00EB729D">
              <w:rPr>
                <w:rFonts w:ascii="Arial" w:hAnsi="Arial" w:cs="Arial"/>
                <w:position w:val="-5"/>
                <w:sz w:val="20"/>
                <w:szCs w:val="20"/>
                <w:vertAlign w:val="subscript"/>
              </w:rPr>
              <w:t>2</w:t>
            </w:r>
            <w:r w:rsidRPr="00EB729D">
              <w:rPr>
                <w:rFonts w:ascii="Arial" w:hAnsi="Arial" w:cs="Arial"/>
                <w:sz w:val="20"/>
                <w:szCs w:val="20"/>
              </w:rPr>
              <w:t>O</w:t>
            </w:r>
            <w:r w:rsidRPr="00EB729D">
              <w:rPr>
                <w:rFonts w:ascii="Arial" w:hAnsi="Arial" w:cs="Arial"/>
                <w:position w:val="-5"/>
                <w:sz w:val="20"/>
                <w:szCs w:val="20"/>
                <w:vertAlign w:val="subscript"/>
              </w:rPr>
              <w:t>5</w:t>
            </w:r>
            <w:r w:rsidRPr="00EB729D">
              <w:rPr>
                <w:rFonts w:ascii="Arial" w:hAnsi="Arial" w:cs="Arial"/>
                <w:sz w:val="20"/>
                <w:szCs w:val="20"/>
              </w:rPr>
              <w:t>)</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541 i</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Fosfato ácido de sódio e alumínio, trialumínio tetradecahidrogênio octafosfato de sódio tetrahidratado ou dialumínio pentadecahidrogênio octafosfato trissódico</w:t>
            </w:r>
          </w:p>
        </w:tc>
        <w:tc>
          <w:tcPr>
            <w:tcW w:w="987" w:type="pct"/>
            <w:gridSpan w:val="3"/>
            <w:vAlign w:val="center"/>
          </w:tcPr>
          <w:p w:rsidR="00361C76" w:rsidRPr="00EB729D" w:rsidRDefault="00361C76" w:rsidP="00361C76">
            <w:pPr>
              <w:rPr>
                <w:rFonts w:ascii="Arial" w:hAnsi="Arial" w:cs="Arial"/>
                <w:sz w:val="20"/>
                <w:szCs w:val="20"/>
                <w:lang w:val="es-AR"/>
              </w:rPr>
            </w:pPr>
            <w:r w:rsidRPr="00EB729D">
              <w:rPr>
                <w:rFonts w:ascii="Arial" w:hAnsi="Arial" w:cs="Arial"/>
                <w:sz w:val="20"/>
                <w:szCs w:val="20"/>
                <w:lang w:val="es-AR"/>
              </w:rPr>
              <w:t>0,1  (como Al)</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lang w:val="es-AR"/>
              </w:rPr>
            </w:pPr>
            <w:r w:rsidRPr="00EB729D">
              <w:rPr>
                <w:rFonts w:ascii="Arial" w:hAnsi="Arial" w:cs="Arial"/>
                <w:b/>
                <w:bCs/>
                <w:sz w:val="20"/>
                <w:szCs w:val="20"/>
                <w:lang w:val="es-AR"/>
              </w:rPr>
              <w:t>GLACEANTE</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669" w:type="pct"/>
            <w:gridSpan w:val="4"/>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901</w:t>
            </w:r>
          </w:p>
        </w:tc>
        <w:tc>
          <w:tcPr>
            <w:tcW w:w="3344" w:type="pct"/>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Cera de abelha (branca e amarela)</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5000" w:type="pct"/>
            <w:gridSpan w:val="8"/>
            <w:vAlign w:val="center"/>
          </w:tcPr>
          <w:p w:rsidR="00361C76" w:rsidRPr="00EB729D" w:rsidRDefault="00361C76" w:rsidP="00361C76">
            <w:pPr>
              <w:jc w:val="center"/>
              <w:rPr>
                <w:rFonts w:ascii="Arial" w:hAnsi="Arial" w:cs="Arial"/>
                <w:b/>
                <w:bCs/>
                <w:sz w:val="20"/>
                <w:szCs w:val="20"/>
              </w:rPr>
            </w:pPr>
            <w:r w:rsidRPr="00EB729D">
              <w:rPr>
                <w:rFonts w:ascii="Arial" w:hAnsi="Arial" w:cs="Arial"/>
                <w:b/>
                <w:bCs/>
                <w:sz w:val="20"/>
                <w:szCs w:val="20"/>
              </w:rPr>
              <w:t>REALÇADOR DE SABOR</w:t>
            </w:r>
          </w:p>
        </w:tc>
      </w:tr>
      <w:tr w:rsidR="00361C76" w:rsidRPr="00EB729D" w:rsidTr="00361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divId w:val="343243311"/>
          <w:jc w:val="center"/>
        </w:trPr>
        <w:tc>
          <w:tcPr>
            <w:tcW w:w="4013" w:type="pct"/>
            <w:gridSpan w:val="5"/>
            <w:vAlign w:val="center"/>
          </w:tcPr>
          <w:p w:rsidR="00361C76" w:rsidRPr="00EB729D" w:rsidRDefault="00361C76" w:rsidP="00361C76">
            <w:pPr>
              <w:rPr>
                <w:rFonts w:ascii="Arial" w:hAnsi="Arial" w:cs="Arial"/>
                <w:sz w:val="20"/>
                <w:szCs w:val="20"/>
              </w:rPr>
            </w:pPr>
            <w:r w:rsidRPr="00EB729D">
              <w:rPr>
                <w:rFonts w:ascii="Arial" w:hAnsi="Arial" w:cs="Arial"/>
                <w:sz w:val="20"/>
                <w:szCs w:val="20"/>
              </w:rPr>
              <w:t>Todos os autorizados como BPF no MERCOSUL</w:t>
            </w:r>
          </w:p>
        </w:tc>
        <w:tc>
          <w:tcPr>
            <w:tcW w:w="987" w:type="pct"/>
            <w:gridSpan w:val="3"/>
            <w:vAlign w:val="center"/>
          </w:tcPr>
          <w:p w:rsidR="00361C76" w:rsidRPr="00EB729D" w:rsidRDefault="00361C76" w:rsidP="00361C76">
            <w:pPr>
              <w:rPr>
                <w:rFonts w:ascii="Arial" w:hAnsi="Arial" w:cs="Arial"/>
                <w:i/>
                <w:iCs/>
                <w:sz w:val="20"/>
                <w:szCs w:val="20"/>
              </w:rPr>
            </w:pPr>
            <w:r w:rsidRPr="00EB729D">
              <w:rPr>
                <w:rFonts w:ascii="Arial" w:hAnsi="Arial" w:cs="Arial"/>
                <w:i/>
                <w:iCs/>
                <w:sz w:val="20"/>
                <w:szCs w:val="20"/>
              </w:rPr>
              <w:t>quantum satis</w:t>
            </w:r>
          </w:p>
        </w:tc>
      </w:tr>
    </w:tbl>
    <w:p w:rsidR="00361C76" w:rsidRPr="00EB729D" w:rsidRDefault="00361C76" w:rsidP="00361C76">
      <w:pPr>
        <w:pStyle w:val="noro5"/>
        <w:widowControl w:val="0"/>
        <w:tabs>
          <w:tab w:val="clear" w:pos="2268"/>
        </w:tabs>
        <w:spacing w:before="100" w:beforeAutospacing="1" w:after="100" w:afterAutospacing="1" w:line="240" w:lineRule="auto"/>
        <w:divId w:val="343243311"/>
        <w:rPr>
          <w:sz w:val="20"/>
          <w:szCs w:val="20"/>
        </w:rPr>
      </w:pPr>
      <w:r w:rsidRPr="00EB729D">
        <w:rPr>
          <w:sz w:val="20"/>
          <w:szCs w:val="20"/>
        </w:rPr>
        <w:t>(*) Quando para uma determinada função são autorizados dois ou mais aditivos com limite máximo numérico estabelecido, a soma das quantidades a serem utilizadas no alimento não pode ser superior à quantidade máxima correspondente ao aditivo permitido em maior quantidade, e a quantidade de cada aditivo não poderá ser superior ao seu limite individual. Se um aditivo apresentar duas ou mais funções permitidas para o mesmo alimento, a quantidade a ser utilizada neste alimento não poderá ser superior à quantidade indicada na função em que o aditivo é permitido em maior concentração.</w:t>
      </w:r>
    </w:p>
    <w:p w:rsidR="00A53197" w:rsidRDefault="00A53197">
      <w:pPr>
        <w:spacing w:before="0" w:beforeAutospacing="0" w:after="0" w:afterAutospacing="0"/>
        <w:jc w:val="center"/>
        <w:divId w:val="343243316"/>
        <w:rPr>
          <w:rFonts w:ascii="Verdana" w:hAnsi="Verdana"/>
          <w:b/>
          <w:bCs/>
          <w:color w:val="003366"/>
          <w:sz w:val="17"/>
          <w:szCs w:val="17"/>
        </w:rPr>
      </w:pPr>
      <w:hyperlink r:id="rId6"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F3523"/>
    <w:multiLevelType w:val="hybridMultilevel"/>
    <w:tmpl w:val="40BCD9CE"/>
    <w:lvl w:ilvl="0" w:tplc="FFFFFFFF">
      <w:start w:val="1"/>
      <w:numFmt w:val="lowerLetter"/>
      <w:lvlText w:val="%1)"/>
      <w:lvlJc w:val="left"/>
      <w:pPr>
        <w:tabs>
          <w:tab w:val="num" w:pos="815"/>
        </w:tabs>
        <w:ind w:left="815" w:hanging="360"/>
      </w:pPr>
      <w:rPr>
        <w:rFonts w:cs="Times New Roman" w:hint="default"/>
      </w:rPr>
    </w:lvl>
    <w:lvl w:ilvl="1" w:tplc="FFFFFFFF">
      <w:start w:val="1"/>
      <w:numFmt w:val="lowerLetter"/>
      <w:lvlText w:val="%2."/>
      <w:lvlJc w:val="left"/>
      <w:pPr>
        <w:tabs>
          <w:tab w:val="num" w:pos="1535"/>
        </w:tabs>
        <w:ind w:left="1535" w:hanging="360"/>
      </w:pPr>
      <w:rPr>
        <w:rFonts w:cs="Times New Roman"/>
      </w:rPr>
    </w:lvl>
    <w:lvl w:ilvl="2" w:tplc="FFFFFFFF">
      <w:start w:val="1"/>
      <w:numFmt w:val="lowerRoman"/>
      <w:lvlText w:val="%3."/>
      <w:lvlJc w:val="right"/>
      <w:pPr>
        <w:tabs>
          <w:tab w:val="num" w:pos="2255"/>
        </w:tabs>
        <w:ind w:left="2255" w:hanging="180"/>
      </w:pPr>
      <w:rPr>
        <w:rFonts w:cs="Times New Roman"/>
      </w:rPr>
    </w:lvl>
    <w:lvl w:ilvl="3" w:tplc="FFFFFFFF">
      <w:start w:val="1"/>
      <w:numFmt w:val="decimal"/>
      <w:lvlText w:val="%4."/>
      <w:lvlJc w:val="left"/>
      <w:pPr>
        <w:tabs>
          <w:tab w:val="num" w:pos="2975"/>
        </w:tabs>
        <w:ind w:left="2975" w:hanging="360"/>
      </w:pPr>
      <w:rPr>
        <w:rFonts w:cs="Times New Roman"/>
      </w:rPr>
    </w:lvl>
    <w:lvl w:ilvl="4" w:tplc="FFFFFFFF">
      <w:start w:val="1"/>
      <w:numFmt w:val="lowerLetter"/>
      <w:lvlText w:val="%5."/>
      <w:lvlJc w:val="left"/>
      <w:pPr>
        <w:tabs>
          <w:tab w:val="num" w:pos="3695"/>
        </w:tabs>
        <w:ind w:left="3695" w:hanging="360"/>
      </w:pPr>
      <w:rPr>
        <w:rFonts w:cs="Times New Roman"/>
      </w:rPr>
    </w:lvl>
    <w:lvl w:ilvl="5" w:tplc="FFFFFFFF">
      <w:start w:val="1"/>
      <w:numFmt w:val="lowerRoman"/>
      <w:lvlText w:val="%6."/>
      <w:lvlJc w:val="right"/>
      <w:pPr>
        <w:tabs>
          <w:tab w:val="num" w:pos="4415"/>
        </w:tabs>
        <w:ind w:left="4415" w:hanging="180"/>
      </w:pPr>
      <w:rPr>
        <w:rFonts w:cs="Times New Roman"/>
      </w:rPr>
    </w:lvl>
    <w:lvl w:ilvl="6" w:tplc="FFFFFFFF">
      <w:start w:val="1"/>
      <w:numFmt w:val="decimal"/>
      <w:lvlText w:val="%7."/>
      <w:lvlJc w:val="left"/>
      <w:pPr>
        <w:tabs>
          <w:tab w:val="num" w:pos="5135"/>
        </w:tabs>
        <w:ind w:left="5135" w:hanging="360"/>
      </w:pPr>
      <w:rPr>
        <w:rFonts w:cs="Times New Roman"/>
      </w:rPr>
    </w:lvl>
    <w:lvl w:ilvl="7" w:tplc="FFFFFFFF">
      <w:start w:val="1"/>
      <w:numFmt w:val="lowerLetter"/>
      <w:lvlText w:val="%8."/>
      <w:lvlJc w:val="left"/>
      <w:pPr>
        <w:tabs>
          <w:tab w:val="num" w:pos="5855"/>
        </w:tabs>
        <w:ind w:left="5855" w:hanging="360"/>
      </w:pPr>
      <w:rPr>
        <w:rFonts w:cs="Times New Roman"/>
      </w:rPr>
    </w:lvl>
    <w:lvl w:ilvl="8" w:tplc="FFFFFFFF">
      <w:start w:val="1"/>
      <w:numFmt w:val="lowerRoman"/>
      <w:lvlText w:val="%9."/>
      <w:lvlJc w:val="right"/>
      <w:pPr>
        <w:tabs>
          <w:tab w:val="num" w:pos="6575"/>
        </w:tabs>
        <w:ind w:left="6575"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75ABB"/>
    <w:rsid w:val="000834AC"/>
    <w:rsid w:val="000C2183"/>
    <w:rsid w:val="000F7751"/>
    <w:rsid w:val="002A6BAF"/>
    <w:rsid w:val="00361C76"/>
    <w:rsid w:val="00524060"/>
    <w:rsid w:val="005D13BD"/>
    <w:rsid w:val="00652E8A"/>
    <w:rsid w:val="007051C1"/>
    <w:rsid w:val="00771958"/>
    <w:rsid w:val="008B7BC0"/>
    <w:rsid w:val="008D770F"/>
    <w:rsid w:val="009D4C4B"/>
    <w:rsid w:val="009F4005"/>
    <w:rsid w:val="00A53197"/>
    <w:rsid w:val="00AF43E7"/>
    <w:rsid w:val="00C95A0B"/>
    <w:rsid w:val="00DF7C19"/>
    <w:rsid w:val="00E30878"/>
    <w:rsid w:val="00EB729D"/>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9"/>
    <w:qFormat/>
    <w:rsid w:val="00361C76"/>
    <w:pPr>
      <w:keepNext/>
      <w:widowControl w:val="0"/>
      <w:spacing w:before="0" w:beforeAutospacing="0" w:after="0" w:afterAutospacing="0"/>
      <w:outlineLvl w:val="2"/>
    </w:pPr>
    <w:rPr>
      <w:rFonts w:ascii="Arial" w:hAnsi="Arial" w:cs="Arial"/>
      <w:b/>
      <w:bCs/>
      <w:lang w:val="es-ES_tradnl" w:eastAsia="es-ES"/>
    </w:rPr>
  </w:style>
  <w:style w:type="paragraph" w:styleId="Ttulo4">
    <w:name w:val="heading 4"/>
    <w:basedOn w:val="Normal"/>
    <w:next w:val="Normal"/>
    <w:link w:val="Ttulo4Char"/>
    <w:uiPriority w:val="99"/>
    <w:qFormat/>
    <w:rsid w:val="00361C76"/>
    <w:pPr>
      <w:keepNext/>
      <w:spacing w:before="0" w:beforeAutospacing="0" w:after="0" w:afterAutospacing="0"/>
      <w:jc w:val="center"/>
      <w:outlineLvl w:val="3"/>
    </w:pPr>
    <w:rPr>
      <w:rFonts w:ascii="Arial" w:hAnsi="Arial" w:cs="Arial"/>
      <w:b/>
      <w:bCs/>
      <w:caps/>
      <w:sz w:val="22"/>
      <w:szCs w:val="22"/>
      <w:lang w:eastAsia="es-ES"/>
    </w:rPr>
  </w:style>
  <w:style w:type="paragraph" w:styleId="Ttulo5">
    <w:name w:val="heading 5"/>
    <w:basedOn w:val="Normal"/>
    <w:next w:val="Normal"/>
    <w:link w:val="Ttulo5Char"/>
    <w:uiPriority w:val="99"/>
    <w:qFormat/>
    <w:rsid w:val="00361C76"/>
    <w:pPr>
      <w:keepNext/>
      <w:spacing w:before="0" w:beforeAutospacing="0" w:after="0" w:afterAutospacing="0"/>
      <w:jc w:val="center"/>
      <w:outlineLvl w:val="4"/>
    </w:pPr>
    <w:rPr>
      <w:rFonts w:ascii="Arial" w:hAnsi="Arial" w:cs="Arial"/>
      <w:lang w:eastAsia="es-ES"/>
    </w:rPr>
  </w:style>
  <w:style w:type="paragraph" w:styleId="Ttulo6">
    <w:name w:val="heading 6"/>
    <w:basedOn w:val="Normal"/>
    <w:next w:val="Normal"/>
    <w:link w:val="Ttulo6Char"/>
    <w:uiPriority w:val="99"/>
    <w:qFormat/>
    <w:rsid w:val="00361C76"/>
    <w:pPr>
      <w:keepNext/>
      <w:widowControl w:val="0"/>
      <w:spacing w:before="0" w:beforeAutospacing="0" w:after="0" w:afterAutospacing="0"/>
      <w:jc w:val="right"/>
      <w:outlineLvl w:val="5"/>
    </w:pPr>
    <w:rPr>
      <w:rFonts w:ascii="Arial" w:hAnsi="Arial" w:cs="Arial"/>
      <w:b/>
      <w:bCs/>
      <w:lang w:val="es-ES" w:eastAsia="es-ES"/>
    </w:rPr>
  </w:style>
  <w:style w:type="paragraph" w:styleId="Ttulo7">
    <w:name w:val="heading 7"/>
    <w:basedOn w:val="Normal"/>
    <w:next w:val="Normal"/>
    <w:link w:val="Ttulo7Char"/>
    <w:uiPriority w:val="99"/>
    <w:unhideWhenUsed/>
    <w:qFormat/>
    <w:rsid w:val="00361C76"/>
    <w:pPr>
      <w:keepNext/>
      <w:keepLines/>
      <w:spacing w:before="200" w:after="0"/>
      <w:outlineLvl w:val="6"/>
    </w:pPr>
    <w:rPr>
      <w:rFonts w:asciiTheme="majorHAnsi" w:eastAsiaTheme="majorEastAsia" w:hAnsiTheme="majorHAns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9"/>
    <w:locked/>
    <w:rsid w:val="00361C76"/>
    <w:rPr>
      <w:rFonts w:ascii="Arial" w:eastAsiaTheme="minorEastAsia" w:hAnsi="Arial" w:cs="Arial"/>
      <w:b/>
      <w:bCs/>
      <w:sz w:val="24"/>
      <w:szCs w:val="24"/>
      <w:lang w:val="es-ES_tradnl" w:eastAsia="es-ES"/>
    </w:rPr>
  </w:style>
  <w:style w:type="character" w:customStyle="1" w:styleId="Ttulo4Char">
    <w:name w:val="Título 4 Char"/>
    <w:basedOn w:val="Fontepargpadro"/>
    <w:link w:val="Ttulo4"/>
    <w:uiPriority w:val="99"/>
    <w:locked/>
    <w:rsid w:val="00361C76"/>
    <w:rPr>
      <w:rFonts w:ascii="Arial" w:eastAsiaTheme="minorEastAsia" w:hAnsi="Arial" w:cs="Arial"/>
      <w:b/>
      <w:bCs/>
      <w:caps/>
      <w:sz w:val="22"/>
      <w:szCs w:val="22"/>
      <w:lang w:val="x-none" w:eastAsia="es-ES"/>
    </w:rPr>
  </w:style>
  <w:style w:type="character" w:customStyle="1" w:styleId="Ttulo5Char">
    <w:name w:val="Título 5 Char"/>
    <w:basedOn w:val="Fontepargpadro"/>
    <w:link w:val="Ttulo5"/>
    <w:uiPriority w:val="99"/>
    <w:locked/>
    <w:rsid w:val="00361C76"/>
    <w:rPr>
      <w:rFonts w:ascii="Arial" w:eastAsiaTheme="minorEastAsia" w:hAnsi="Arial" w:cs="Arial"/>
      <w:sz w:val="24"/>
      <w:szCs w:val="24"/>
      <w:lang w:val="x-none" w:eastAsia="es-ES"/>
    </w:rPr>
  </w:style>
  <w:style w:type="character" w:customStyle="1" w:styleId="Ttulo6Char">
    <w:name w:val="Título 6 Char"/>
    <w:basedOn w:val="Fontepargpadro"/>
    <w:link w:val="Ttulo6"/>
    <w:uiPriority w:val="99"/>
    <w:locked/>
    <w:rsid w:val="00361C76"/>
    <w:rPr>
      <w:rFonts w:ascii="Arial" w:eastAsiaTheme="minorEastAsia" w:hAnsi="Arial" w:cs="Arial"/>
      <w:b/>
      <w:bCs/>
      <w:sz w:val="24"/>
      <w:szCs w:val="24"/>
      <w:lang w:val="es-ES" w:eastAsia="es-ES"/>
    </w:rPr>
  </w:style>
  <w:style w:type="character" w:customStyle="1" w:styleId="Ttulo7Char">
    <w:name w:val="Título 7 Char"/>
    <w:basedOn w:val="Fontepargpadro"/>
    <w:link w:val="Ttulo7"/>
    <w:uiPriority w:val="9"/>
    <w:semiHidden/>
    <w:locked/>
    <w:rsid w:val="00361C76"/>
    <w:rPr>
      <w:rFonts w:asciiTheme="majorHAnsi" w:eastAsiaTheme="majorEastAsia" w:hAnsiTheme="majorHAnsi" w:cs="Times New Roman"/>
      <w:i/>
      <w:iCs/>
      <w:color w:val="404040" w:themeColor="text1" w:themeTint="BF"/>
      <w:sz w:val="24"/>
      <w:szCs w:val="24"/>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Recuodecorpodetexto3">
    <w:name w:val="Body Text Indent 3"/>
    <w:basedOn w:val="Normal"/>
    <w:link w:val="Recuodecorpodetexto3Char"/>
    <w:uiPriority w:val="99"/>
    <w:unhideWhenUsed/>
    <w:rsid w:val="00361C7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361C76"/>
    <w:rPr>
      <w:rFonts w:eastAsiaTheme="minorEastAsia" w:cs="Times New Roman"/>
      <w:sz w:val="16"/>
      <w:szCs w:val="16"/>
    </w:rPr>
  </w:style>
  <w:style w:type="paragraph" w:styleId="Corpodetexto2">
    <w:name w:val="Body Text 2"/>
    <w:basedOn w:val="Normal"/>
    <w:link w:val="Corpodetexto2Char"/>
    <w:uiPriority w:val="99"/>
    <w:rsid w:val="00361C76"/>
    <w:pPr>
      <w:widowControl w:val="0"/>
      <w:spacing w:before="0" w:beforeAutospacing="0" w:after="0" w:afterAutospacing="0"/>
      <w:jc w:val="both"/>
    </w:pPr>
    <w:rPr>
      <w:rFonts w:ascii="Arial" w:hAnsi="Arial" w:cs="Arial"/>
      <w:lang w:val="es-ES" w:eastAsia="es-ES"/>
    </w:rPr>
  </w:style>
  <w:style w:type="character" w:customStyle="1" w:styleId="Corpodetexto2Char">
    <w:name w:val="Corpo de texto 2 Char"/>
    <w:basedOn w:val="Fontepargpadro"/>
    <w:link w:val="Corpodetexto2"/>
    <w:uiPriority w:val="99"/>
    <w:locked/>
    <w:rsid w:val="00361C76"/>
    <w:rPr>
      <w:rFonts w:ascii="Arial" w:eastAsiaTheme="minorEastAsia" w:hAnsi="Arial" w:cs="Arial"/>
      <w:sz w:val="24"/>
      <w:szCs w:val="24"/>
      <w:lang w:val="es-ES" w:eastAsia="es-ES"/>
    </w:rPr>
  </w:style>
  <w:style w:type="paragraph" w:styleId="Corpodetexto">
    <w:name w:val="Body Text"/>
    <w:basedOn w:val="Normal"/>
    <w:link w:val="CorpodetextoChar"/>
    <w:uiPriority w:val="99"/>
    <w:rsid w:val="00361C76"/>
    <w:pPr>
      <w:widowControl w:val="0"/>
      <w:spacing w:before="0" w:beforeAutospacing="0" w:after="0" w:afterAutospacing="0"/>
    </w:pPr>
    <w:rPr>
      <w:rFonts w:ascii="Arial" w:hAnsi="Arial" w:cs="Arial"/>
      <w:lang w:eastAsia="es-ES"/>
    </w:rPr>
  </w:style>
  <w:style w:type="character" w:customStyle="1" w:styleId="CorpodetextoChar">
    <w:name w:val="Corpo de texto Char"/>
    <w:basedOn w:val="Fontepargpadro"/>
    <w:link w:val="Corpodetexto"/>
    <w:uiPriority w:val="99"/>
    <w:locked/>
    <w:rsid w:val="00361C76"/>
    <w:rPr>
      <w:rFonts w:ascii="Arial" w:eastAsiaTheme="minorEastAsia" w:hAnsi="Arial" w:cs="Arial"/>
      <w:sz w:val="24"/>
      <w:szCs w:val="24"/>
      <w:lang w:val="x-none" w:eastAsia="es-ES"/>
    </w:rPr>
  </w:style>
  <w:style w:type="paragraph" w:customStyle="1" w:styleId="BodyText21">
    <w:name w:val="Body Text 21"/>
    <w:basedOn w:val="Normal"/>
    <w:uiPriority w:val="99"/>
    <w:rsid w:val="00361C76"/>
    <w:pPr>
      <w:widowControl w:val="0"/>
      <w:spacing w:before="0" w:beforeAutospacing="0" w:after="0" w:afterAutospacing="0"/>
      <w:jc w:val="center"/>
    </w:pPr>
    <w:rPr>
      <w:rFonts w:ascii="Arial" w:hAnsi="Arial" w:cs="Arial"/>
      <w:b/>
      <w:bCs/>
      <w:lang w:val="es-ES" w:eastAsia="es-ES"/>
    </w:rPr>
  </w:style>
  <w:style w:type="paragraph" w:customStyle="1" w:styleId="noro5">
    <w:name w:val="noro5"/>
    <w:basedOn w:val="NORO"/>
    <w:next w:val="NORO"/>
    <w:uiPriority w:val="99"/>
    <w:rsid w:val="00361C76"/>
    <w:pPr>
      <w:spacing w:line="60" w:lineRule="atLeast"/>
    </w:pPr>
    <w:rPr>
      <w:color w:val="auto"/>
    </w:rPr>
  </w:style>
  <w:style w:type="paragraph" w:customStyle="1" w:styleId="NORO">
    <w:name w:val="NORO"/>
    <w:uiPriority w:val="99"/>
    <w:rsid w:val="00361C76"/>
    <w:pPr>
      <w:tabs>
        <w:tab w:val="left" w:pos="2268"/>
      </w:tabs>
      <w:spacing w:line="250" w:lineRule="atLeast"/>
      <w:jc w:val="both"/>
    </w:pPr>
    <w:rPr>
      <w:rFonts w:ascii="Arial" w:eastAsiaTheme="minorEastAsia" w:hAnsi="Arial" w:cs="Arial"/>
      <w:color w:val="000000"/>
      <w:sz w:val="16"/>
      <w:szCs w:val="16"/>
      <w:lang w:eastAsia="es-ES"/>
    </w:rPr>
  </w:style>
  <w:style w:type="paragraph" w:customStyle="1" w:styleId="noro4">
    <w:name w:val="noro4"/>
    <w:basedOn w:val="noro3"/>
    <w:next w:val="noro3"/>
    <w:uiPriority w:val="99"/>
    <w:rsid w:val="00361C76"/>
    <w:pPr>
      <w:tabs>
        <w:tab w:val="left" w:leader="dot" w:pos="2268"/>
      </w:tabs>
    </w:pPr>
  </w:style>
  <w:style w:type="paragraph" w:customStyle="1" w:styleId="noro3">
    <w:name w:val="noro3"/>
    <w:basedOn w:val="NORO2"/>
    <w:next w:val="NORO2"/>
    <w:uiPriority w:val="99"/>
    <w:rsid w:val="00361C76"/>
    <w:pPr>
      <w:tabs>
        <w:tab w:val="clear" w:pos="2268"/>
        <w:tab w:val="clear" w:pos="7654"/>
        <w:tab w:val="left" w:leader="dot" w:pos="7937"/>
      </w:tabs>
    </w:pPr>
  </w:style>
  <w:style w:type="paragraph" w:customStyle="1" w:styleId="NORO2">
    <w:name w:val="NORO2"/>
    <w:uiPriority w:val="99"/>
    <w:rsid w:val="00361C76"/>
    <w:pPr>
      <w:tabs>
        <w:tab w:val="left" w:leader="dot" w:pos="2268"/>
        <w:tab w:val="decimal" w:leader="dot" w:pos="7654"/>
      </w:tabs>
      <w:spacing w:line="170" w:lineRule="atLeast"/>
    </w:pPr>
    <w:rPr>
      <w:rFonts w:ascii="Arial" w:eastAsiaTheme="minorEastAsia" w:hAnsi="Arial" w:cs="Arial"/>
      <w:sz w:val="16"/>
      <w:szCs w:val="16"/>
      <w:lang w:eastAsia="es-ES"/>
    </w:rPr>
  </w:style>
  <w:style w:type="paragraph" w:styleId="Cabealho">
    <w:name w:val="header"/>
    <w:basedOn w:val="Normal"/>
    <w:link w:val="CabealhoChar"/>
    <w:uiPriority w:val="99"/>
    <w:rsid w:val="00361C76"/>
    <w:pPr>
      <w:tabs>
        <w:tab w:val="center" w:pos="4419"/>
        <w:tab w:val="right" w:pos="8838"/>
      </w:tabs>
      <w:spacing w:before="0" w:beforeAutospacing="0" w:after="0" w:afterAutospacing="0"/>
    </w:pPr>
    <w:rPr>
      <w:rFonts w:ascii="Arial" w:hAnsi="Arial" w:cs="Arial"/>
      <w:sz w:val="20"/>
      <w:szCs w:val="20"/>
      <w:lang w:eastAsia="es-ES"/>
    </w:rPr>
  </w:style>
  <w:style w:type="character" w:customStyle="1" w:styleId="CabealhoChar">
    <w:name w:val="Cabeçalho Char"/>
    <w:basedOn w:val="Fontepargpadro"/>
    <w:link w:val="Cabealho"/>
    <w:uiPriority w:val="99"/>
    <w:locked/>
    <w:rsid w:val="00361C76"/>
    <w:rPr>
      <w:rFonts w:ascii="Arial" w:eastAsiaTheme="minorEastAsia" w:hAnsi="Arial" w:cs="Arial"/>
      <w:lang w:val="x-none" w:eastAsia="es-ES"/>
    </w:rPr>
  </w:style>
  <w:style w:type="paragraph" w:styleId="Rodap">
    <w:name w:val="footer"/>
    <w:basedOn w:val="Normal"/>
    <w:link w:val="RodapChar"/>
    <w:uiPriority w:val="99"/>
    <w:rsid w:val="00361C76"/>
    <w:pPr>
      <w:tabs>
        <w:tab w:val="center" w:pos="4419"/>
        <w:tab w:val="right" w:pos="8838"/>
      </w:tabs>
      <w:spacing w:before="0" w:beforeAutospacing="0" w:after="0" w:afterAutospacing="0"/>
    </w:pPr>
    <w:rPr>
      <w:rFonts w:ascii="Arial" w:hAnsi="Arial" w:cs="Arial"/>
      <w:sz w:val="20"/>
      <w:szCs w:val="20"/>
      <w:lang w:eastAsia="es-ES"/>
    </w:rPr>
  </w:style>
  <w:style w:type="character" w:customStyle="1" w:styleId="RodapChar">
    <w:name w:val="Rodapé Char"/>
    <w:basedOn w:val="Fontepargpadro"/>
    <w:link w:val="Rodap"/>
    <w:uiPriority w:val="99"/>
    <w:locked/>
    <w:rsid w:val="00361C76"/>
    <w:rPr>
      <w:rFonts w:ascii="Arial" w:eastAsiaTheme="minorEastAsia" w:hAnsi="Arial" w:cs="Arial"/>
      <w:lang w:val="x-none" w:eastAsia="es-ES"/>
    </w:rPr>
  </w:style>
  <w:style w:type="character" w:styleId="Nmerodepgina">
    <w:name w:val="page number"/>
    <w:basedOn w:val="Fontepargpadro"/>
    <w:uiPriority w:val="99"/>
    <w:rsid w:val="00361C76"/>
    <w:rPr>
      <w:rFonts w:cs="Times New Roman"/>
    </w:rPr>
  </w:style>
  <w:style w:type="paragraph" w:styleId="Ttulo">
    <w:name w:val="Title"/>
    <w:basedOn w:val="Normal"/>
    <w:link w:val="TtuloChar"/>
    <w:uiPriority w:val="99"/>
    <w:qFormat/>
    <w:rsid w:val="00361C76"/>
    <w:pPr>
      <w:spacing w:before="0" w:beforeAutospacing="0" w:after="0" w:afterAutospacing="0"/>
      <w:jc w:val="center"/>
    </w:pPr>
    <w:rPr>
      <w:rFonts w:ascii="Arial" w:hAnsi="Arial" w:cs="Arial"/>
      <w:b/>
      <w:bCs/>
      <w:sz w:val="20"/>
      <w:szCs w:val="20"/>
      <w:lang w:eastAsia="es-ES"/>
    </w:rPr>
  </w:style>
  <w:style w:type="character" w:customStyle="1" w:styleId="TtuloChar">
    <w:name w:val="Título Char"/>
    <w:basedOn w:val="Fontepargpadro"/>
    <w:link w:val="Ttulo"/>
    <w:uiPriority w:val="99"/>
    <w:locked/>
    <w:rsid w:val="00361C76"/>
    <w:rPr>
      <w:rFonts w:ascii="Arial" w:eastAsiaTheme="minorEastAsia" w:hAnsi="Arial" w:cs="Arial"/>
      <w:b/>
      <w:bCs/>
      <w:lang w:val="x-none" w:eastAsia="es-ES"/>
    </w:rPr>
  </w:style>
  <w:style w:type="paragraph" w:customStyle="1" w:styleId="H5">
    <w:name w:val="H5"/>
    <w:basedOn w:val="Normal"/>
    <w:next w:val="Normal"/>
    <w:uiPriority w:val="99"/>
    <w:rsid w:val="00361C76"/>
    <w:pPr>
      <w:keepNext/>
      <w:spacing w:beforeAutospacing="0" w:afterAutospacing="0"/>
      <w:outlineLvl w:val="5"/>
    </w:pPr>
    <w:rPr>
      <w:rFonts w:ascii="Arial" w:hAnsi="Arial" w:cs="Arial"/>
      <w:b/>
      <w:bCs/>
      <w:sz w:val="20"/>
      <w:szCs w:val="20"/>
      <w:lang w:val="es-AR" w:eastAsia="es-ES"/>
    </w:rPr>
  </w:style>
  <w:style w:type="paragraph" w:customStyle="1" w:styleId="Preformatted">
    <w:name w:val="Preformatted"/>
    <w:basedOn w:val="Normal"/>
    <w:uiPriority w:val="99"/>
    <w:rsid w:val="00361C76"/>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hAnsi="Courier New" w:cs="Courier New"/>
      <w:sz w:val="20"/>
      <w:szCs w:val="20"/>
      <w:lang w:val="es-AR" w:eastAsia="es-ES"/>
    </w:rPr>
  </w:style>
  <w:style w:type="paragraph" w:styleId="Corpodetexto3">
    <w:name w:val="Body Text 3"/>
    <w:basedOn w:val="Normal"/>
    <w:link w:val="Corpodetexto3Char"/>
    <w:uiPriority w:val="99"/>
    <w:rsid w:val="00361C76"/>
    <w:pPr>
      <w:spacing w:before="0" w:beforeAutospacing="0" w:after="0" w:afterAutospacing="0"/>
    </w:pPr>
    <w:rPr>
      <w:rFonts w:ascii="Arial" w:hAnsi="Arial" w:cs="Arial"/>
      <w:color w:val="FF0000"/>
      <w:sz w:val="16"/>
      <w:szCs w:val="16"/>
      <w:lang w:val="es-ES" w:eastAsia="es-ES"/>
    </w:rPr>
  </w:style>
  <w:style w:type="character" w:customStyle="1" w:styleId="Corpodetexto3Char">
    <w:name w:val="Corpo de texto 3 Char"/>
    <w:basedOn w:val="Fontepargpadro"/>
    <w:link w:val="Corpodetexto3"/>
    <w:uiPriority w:val="99"/>
    <w:locked/>
    <w:rsid w:val="00361C76"/>
    <w:rPr>
      <w:rFonts w:ascii="Arial" w:eastAsiaTheme="minorEastAsia" w:hAnsi="Arial" w:cs="Arial"/>
      <w:color w:val="FF0000"/>
      <w:sz w:val="16"/>
      <w:szCs w:val="16"/>
      <w:lang w:val="es-ES" w:eastAsia="es-ES"/>
    </w:rPr>
  </w:style>
  <w:style w:type="paragraph" w:customStyle="1" w:styleId="noroestilo">
    <w:name w:val="noroestilo"/>
    <w:uiPriority w:val="99"/>
    <w:rsid w:val="00361C76"/>
    <w:pPr>
      <w:widowControl w:val="0"/>
      <w:tabs>
        <w:tab w:val="left" w:pos="960"/>
        <w:tab w:val="left" w:pos="6667"/>
        <w:tab w:val="left" w:pos="9394"/>
      </w:tabs>
      <w:spacing w:line="170" w:lineRule="auto"/>
    </w:pPr>
    <w:rPr>
      <w:rFonts w:ascii="Arial" w:eastAsiaTheme="minorEastAsia"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43313">
      <w:marLeft w:val="150"/>
      <w:marRight w:val="150"/>
      <w:marTop w:val="150"/>
      <w:marBottom w:val="0"/>
      <w:divBdr>
        <w:top w:val="none" w:sz="0" w:space="0" w:color="auto"/>
        <w:left w:val="none" w:sz="0" w:space="0" w:color="auto"/>
        <w:bottom w:val="none" w:sz="0" w:space="0" w:color="auto"/>
        <w:right w:val="none" w:sz="0" w:space="0" w:color="auto"/>
      </w:divBdr>
      <w:divsChild>
        <w:div w:id="343243312">
          <w:marLeft w:val="0"/>
          <w:marRight w:val="0"/>
          <w:marTop w:val="0"/>
          <w:marBottom w:val="0"/>
          <w:divBdr>
            <w:top w:val="none" w:sz="0" w:space="0" w:color="auto"/>
            <w:left w:val="none" w:sz="0" w:space="0" w:color="auto"/>
            <w:bottom w:val="none" w:sz="0" w:space="0" w:color="auto"/>
            <w:right w:val="none" w:sz="0" w:space="0" w:color="auto"/>
          </w:divBdr>
          <w:divsChild>
            <w:div w:id="343243311">
              <w:marLeft w:val="0"/>
              <w:marRight w:val="0"/>
              <w:marTop w:val="75"/>
              <w:marBottom w:val="300"/>
              <w:divBdr>
                <w:top w:val="none" w:sz="0" w:space="0" w:color="auto"/>
                <w:left w:val="none" w:sz="0" w:space="0" w:color="auto"/>
                <w:bottom w:val="none" w:sz="0" w:space="0" w:color="auto"/>
                <w:right w:val="none" w:sz="0" w:space="0" w:color="auto"/>
              </w:divBdr>
              <w:divsChild>
                <w:div w:id="343243310">
                  <w:marLeft w:val="0"/>
                  <w:marRight w:val="0"/>
                  <w:marTop w:val="0"/>
                  <w:marBottom w:val="0"/>
                  <w:divBdr>
                    <w:top w:val="none" w:sz="0" w:space="0" w:color="auto"/>
                    <w:left w:val="none" w:sz="0" w:space="0" w:color="auto"/>
                    <w:bottom w:val="none" w:sz="0" w:space="0" w:color="auto"/>
                    <w:right w:val="none" w:sz="0" w:space="0" w:color="auto"/>
                  </w:divBdr>
                </w:div>
                <w:div w:id="343243317">
                  <w:marLeft w:val="0"/>
                  <w:marRight w:val="0"/>
                  <w:marTop w:val="0"/>
                  <w:marBottom w:val="0"/>
                  <w:divBdr>
                    <w:top w:val="none" w:sz="0" w:space="0" w:color="auto"/>
                    <w:left w:val="none" w:sz="0" w:space="0" w:color="auto"/>
                    <w:bottom w:val="none" w:sz="0" w:space="0" w:color="auto"/>
                    <w:right w:val="none" w:sz="0" w:space="0" w:color="auto"/>
                  </w:divBdr>
                </w:div>
              </w:divsChild>
            </w:div>
            <w:div w:id="343243314">
              <w:marLeft w:val="0"/>
              <w:marRight w:val="0"/>
              <w:marTop w:val="0"/>
              <w:marBottom w:val="0"/>
              <w:divBdr>
                <w:top w:val="single" w:sz="6" w:space="2" w:color="666666"/>
                <w:left w:val="none" w:sz="0" w:space="0" w:color="auto"/>
                <w:bottom w:val="single" w:sz="6" w:space="2" w:color="666666"/>
                <w:right w:val="none" w:sz="0" w:space="0" w:color="auto"/>
              </w:divBdr>
            </w:div>
            <w:div w:id="343243315">
              <w:marLeft w:val="0"/>
              <w:marRight w:val="0"/>
              <w:marTop w:val="150"/>
              <w:marBottom w:val="150"/>
              <w:divBdr>
                <w:top w:val="none" w:sz="0" w:space="0" w:color="auto"/>
                <w:left w:val="none" w:sz="0" w:space="0" w:color="auto"/>
                <w:bottom w:val="none" w:sz="0" w:space="0" w:color="auto"/>
                <w:right w:val="none" w:sz="0" w:space="0" w:color="auto"/>
              </w:divBdr>
            </w:div>
            <w:div w:id="34324331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ude.gov.br/saudeleg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12966</Words>
  <Characters>70020</Characters>
  <Application>Microsoft Office Word</Application>
  <DocSecurity>0</DocSecurity>
  <Lines>583</Lines>
  <Paragraphs>165</Paragraphs>
  <ScaleCrop>false</ScaleCrop>
  <Company>ANVISA</Company>
  <LinksUpToDate>false</LinksUpToDate>
  <CharactersWithSpaces>82821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2018-08-16T18:33:00Z</dcterms:created>
  <dcterms:modified xsi:type="dcterms:W3CDTF">2018-08-16T18:33:00Z</dcterms:modified>
</cp:coreProperties>
</file>