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E02" w:rsidRPr="005F5394" w:rsidRDefault="00852E02" w:rsidP="005F5394">
      <w:pPr>
        <w:pStyle w:val="Ttulo1"/>
        <w:spacing w:before="0" w:beforeAutospacing="0" w:after="200" w:afterAutospacing="0"/>
        <w:ind w:left="-709" w:right="-994"/>
        <w:divId w:val="372116829"/>
        <w:rPr>
          <w:rFonts w:ascii="Times New Roman" w:hAnsi="Times New Roman" w:cs="Times New Roman"/>
          <w:sz w:val="24"/>
          <w:szCs w:val="24"/>
        </w:rPr>
      </w:pPr>
      <w:bookmarkStart w:id="0" w:name="_GoBack"/>
      <w:bookmarkEnd w:id="0"/>
      <w:r w:rsidRPr="005F5394">
        <w:rPr>
          <w:rFonts w:ascii="Times New Roman" w:hAnsi="Times New Roman" w:cs="Times New Roman"/>
          <w:sz w:val="24"/>
          <w:szCs w:val="24"/>
        </w:rPr>
        <w:t>RESOLUÇÃO DA DIRETORIA COLEGIADA – RDC Nº 64, DE 23 DE DEZEMBRO DE 2010</w:t>
      </w:r>
      <w:r w:rsidR="005F5394" w:rsidRPr="005F5394">
        <w:rPr>
          <w:rFonts w:ascii="Times New Roman" w:hAnsi="Times New Roman" w:cs="Times New Roman"/>
          <w:sz w:val="24"/>
          <w:szCs w:val="24"/>
        </w:rPr>
        <w:t>.</w:t>
      </w:r>
    </w:p>
    <w:p w:rsidR="005F5394" w:rsidRPr="005F5394" w:rsidRDefault="005F5394" w:rsidP="005F5394">
      <w:pPr>
        <w:spacing w:before="0" w:beforeAutospacing="0" w:after="200" w:afterAutospacing="0"/>
        <w:jc w:val="center"/>
        <w:divId w:val="372116829"/>
        <w:rPr>
          <w:b/>
          <w:color w:val="0000FF"/>
        </w:rPr>
      </w:pPr>
      <w:r w:rsidRPr="005F5394">
        <w:rPr>
          <w:b/>
          <w:color w:val="0000FF"/>
        </w:rPr>
        <w:t>(Publicada no DOU nº 249, de 29 de dezembro de 2010)</w:t>
      </w:r>
    </w:p>
    <w:p w:rsidR="00852E02" w:rsidRPr="005F5394" w:rsidRDefault="00852E02" w:rsidP="005F5394">
      <w:pPr>
        <w:spacing w:before="0" w:beforeAutospacing="0" w:after="200" w:afterAutospacing="0"/>
        <w:ind w:left="3969"/>
        <w:jc w:val="both"/>
        <w:divId w:val="372116829"/>
        <w:rPr>
          <w:color w:val="000000"/>
        </w:rPr>
      </w:pPr>
      <w:r w:rsidRPr="005F5394">
        <w:rPr>
          <w:color w:val="000000"/>
        </w:rPr>
        <w:t>Dispõe sobre Substâncias Químicas de Referência Certificadas</w:t>
      </w:r>
      <w:r w:rsidR="005F5394">
        <w:rPr>
          <w:color w:val="000000"/>
        </w:rPr>
        <w:t>.</w:t>
      </w:r>
    </w:p>
    <w:p w:rsidR="00852E02" w:rsidRPr="005F5394" w:rsidRDefault="00852E02" w:rsidP="005F5394">
      <w:pPr>
        <w:spacing w:before="0" w:beforeAutospacing="0" w:after="200" w:afterAutospacing="0"/>
        <w:ind w:firstLine="567"/>
        <w:jc w:val="both"/>
        <w:divId w:val="372116829"/>
      </w:pPr>
      <w:r w:rsidRPr="005F5394">
        <w:t xml:space="preserve">A Diretoria Colegiada da Agência Nacional de Vigilância Sanitária,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22 de dezembro de 2010, e  </w:t>
      </w:r>
    </w:p>
    <w:p w:rsidR="00852E02" w:rsidRPr="005F5394" w:rsidRDefault="00852E02" w:rsidP="005F5394">
      <w:pPr>
        <w:spacing w:before="0" w:beforeAutospacing="0" w:after="200" w:afterAutospacing="0"/>
        <w:ind w:firstLine="567"/>
        <w:jc w:val="both"/>
        <w:divId w:val="372116829"/>
      </w:pPr>
      <w:r w:rsidRPr="005F5394">
        <w:t>considerando o disposto no inciso XIX, art. 7º, da Lei nº. 9.782, de 26 de janeiro de 1999 e no Regimento da Comissão da Farmacopéia Brasileira, aprovado nos temos do Anexo da Portaria nº. 782 da ANVISA, de 28 de junho de 2008, publicada no DOU de 30 de junho de 2008;</w:t>
      </w:r>
    </w:p>
    <w:p w:rsidR="00852E02" w:rsidRPr="005F5394" w:rsidRDefault="00852E02" w:rsidP="005F5394">
      <w:pPr>
        <w:spacing w:before="0" w:beforeAutospacing="0" w:after="200" w:afterAutospacing="0"/>
        <w:ind w:firstLine="567"/>
        <w:jc w:val="both"/>
        <w:divId w:val="372116829"/>
      </w:pPr>
      <w:r w:rsidRPr="005F5394">
        <w:t>considerando a relevância do incremento do número de lotes disponíveis de substâncias químicas de referência na coleção de SQR da Farmacopéia Brasileira e ampliação do fornecimento destas no mercado nacional;</w:t>
      </w:r>
    </w:p>
    <w:p w:rsidR="00852E02" w:rsidRPr="005F5394" w:rsidRDefault="00852E02" w:rsidP="005F5394">
      <w:pPr>
        <w:spacing w:before="0" w:beforeAutospacing="0" w:after="200" w:afterAutospacing="0"/>
        <w:ind w:firstLine="567"/>
        <w:jc w:val="both"/>
        <w:divId w:val="372116829"/>
        <w:rPr>
          <w:color w:val="000000"/>
        </w:rPr>
      </w:pPr>
      <w:r w:rsidRPr="005F5394">
        <w:t xml:space="preserve">considerando o desenvolvimento de novo lote de </w:t>
      </w:r>
      <w:r w:rsidRPr="005F5394">
        <w:rPr>
          <w:color w:val="000000"/>
        </w:rPr>
        <w:t>Substância Química de Referência (SQR) pela Farmacopéia Brasileira;</w:t>
      </w:r>
    </w:p>
    <w:p w:rsidR="00852E02" w:rsidRPr="005F5394" w:rsidRDefault="00852E02" w:rsidP="005F5394">
      <w:pPr>
        <w:spacing w:before="0" w:beforeAutospacing="0" w:after="200" w:afterAutospacing="0"/>
        <w:ind w:firstLine="567"/>
        <w:jc w:val="both"/>
        <w:divId w:val="372116829"/>
      </w:pPr>
      <w:r w:rsidRPr="005F5394">
        <w:t>considerando o Acordo de Cooperação Técnica firmado entre o Governo da República Federativa do Brasil e o Governo da República Argentina no tema Farmacopéia, assim como seus desdobramentos através de trabalhos e decisões conjuntas emanados do Memorando de Entendimentos assinado entre Agência Nacional de Vigilância Sanitária (ANVISA – Brasil) e Administração Nacional de Medicamentos, Alimentos e Tecnologia Médica (ANMAT – Argentina);</w:t>
      </w:r>
    </w:p>
    <w:p w:rsidR="00852E02" w:rsidRPr="005F5394" w:rsidRDefault="00852E02" w:rsidP="005F5394">
      <w:pPr>
        <w:spacing w:before="0" w:beforeAutospacing="0" w:after="200" w:afterAutospacing="0"/>
        <w:ind w:firstLine="567"/>
        <w:jc w:val="both"/>
        <w:divId w:val="372116829"/>
        <w:rPr>
          <w:color w:val="000000"/>
        </w:rPr>
      </w:pPr>
      <w:r w:rsidRPr="005F5394">
        <w:t xml:space="preserve">considerando parecer favorável do </w:t>
      </w:r>
      <w:r w:rsidRPr="005F5394">
        <w:rPr>
          <w:color w:val="000000"/>
        </w:rPr>
        <w:t>Comitê Técnico Temático de Material de Referência e Comissão da Farmacopéia Brasileira dos lotes de SQR certificados pela Farmacopéia Argentina e ainda aos desenvolvidos conjuntamente no âmbito do Acordo de Cooperação Técnica,</w:t>
      </w:r>
    </w:p>
    <w:p w:rsidR="00852E02" w:rsidRPr="005F5394" w:rsidRDefault="00852E02" w:rsidP="005F5394">
      <w:pPr>
        <w:spacing w:before="0" w:beforeAutospacing="0" w:after="200" w:afterAutospacing="0"/>
        <w:ind w:firstLine="567"/>
        <w:jc w:val="both"/>
        <w:divId w:val="372116829"/>
        <w:rPr>
          <w:color w:val="000000"/>
        </w:rPr>
      </w:pPr>
      <w:r w:rsidRPr="005F5394">
        <w:rPr>
          <w:color w:val="000000"/>
        </w:rPr>
        <w:t xml:space="preserve">adota a seguinte Resolução de Diretoria Colegiada e eu, Diretor-Presidente </w:t>
      </w:r>
      <w:r w:rsidRPr="005F5394">
        <w:rPr>
          <w:bCs/>
        </w:rPr>
        <w:t>Substituto</w:t>
      </w:r>
      <w:r w:rsidRPr="005F5394">
        <w:rPr>
          <w:color w:val="000000"/>
        </w:rPr>
        <w:t>, determino a sua publicação: </w:t>
      </w:r>
    </w:p>
    <w:p w:rsidR="00852E02" w:rsidRPr="005F5394" w:rsidRDefault="00852E02" w:rsidP="005F5394">
      <w:pPr>
        <w:spacing w:before="0" w:beforeAutospacing="0" w:after="200" w:afterAutospacing="0"/>
        <w:ind w:firstLine="567"/>
        <w:jc w:val="both"/>
        <w:divId w:val="372116829"/>
        <w:rPr>
          <w:color w:val="000000"/>
        </w:rPr>
      </w:pPr>
      <w:r w:rsidRPr="005F5394">
        <w:rPr>
          <w:color w:val="000000"/>
        </w:rPr>
        <w:t>Art. 1º Certificar os lotes de Substância Química de Referência (SQR), que passam a incorporar a lista de Substância Química de Referência (SQR) da Farmacopéia Brasileira, conforme relação descrita no Anexo à presente RDC.</w:t>
      </w:r>
    </w:p>
    <w:p w:rsidR="00852E02" w:rsidRPr="005F5394" w:rsidRDefault="00852E02" w:rsidP="005F5394">
      <w:pPr>
        <w:spacing w:before="0" w:beforeAutospacing="0" w:after="200" w:afterAutospacing="0"/>
        <w:ind w:firstLine="567"/>
        <w:jc w:val="both"/>
        <w:divId w:val="372116829"/>
        <w:rPr>
          <w:color w:val="000000"/>
        </w:rPr>
      </w:pPr>
      <w:r w:rsidRPr="005F5394">
        <w:rPr>
          <w:color w:val="000000"/>
        </w:rPr>
        <w:t>Art.2º Esta Resolução entra em vigor na data de sua publicação. </w:t>
      </w:r>
    </w:p>
    <w:p w:rsidR="00852E02" w:rsidRPr="005F5394" w:rsidRDefault="00852E02" w:rsidP="005F5394">
      <w:pPr>
        <w:pStyle w:val="Ttulo2"/>
        <w:spacing w:before="0" w:beforeAutospacing="0" w:after="200" w:afterAutospacing="0"/>
        <w:divId w:val="372116829"/>
        <w:rPr>
          <w:rFonts w:ascii="Times New Roman" w:hAnsi="Times New Roman" w:cs="Times New Roman"/>
          <w:sz w:val="24"/>
          <w:szCs w:val="24"/>
        </w:rPr>
      </w:pPr>
      <w:r w:rsidRPr="005F5394">
        <w:rPr>
          <w:rFonts w:ascii="Times New Roman" w:hAnsi="Times New Roman" w:cs="Times New Roman"/>
          <w:sz w:val="24"/>
          <w:szCs w:val="24"/>
        </w:rPr>
        <w:t>DIRCEU BRÁS APARECIDO BARBANO</w:t>
      </w:r>
    </w:p>
    <w:p w:rsidR="005F5394" w:rsidRDefault="005F5394" w:rsidP="005F5394">
      <w:pPr>
        <w:spacing w:before="0" w:beforeAutospacing="0" w:after="200" w:afterAutospacing="0"/>
        <w:jc w:val="center"/>
        <w:divId w:val="372116829"/>
        <w:rPr>
          <w:color w:val="000000"/>
        </w:rPr>
      </w:pPr>
    </w:p>
    <w:p w:rsidR="00852E02" w:rsidRPr="005F5394" w:rsidRDefault="00852E02" w:rsidP="005F5394">
      <w:pPr>
        <w:spacing w:before="0" w:beforeAutospacing="0" w:after="200" w:afterAutospacing="0"/>
        <w:jc w:val="center"/>
        <w:divId w:val="372116829"/>
        <w:rPr>
          <w:color w:val="000000"/>
        </w:rPr>
      </w:pPr>
      <w:r w:rsidRPr="005F5394">
        <w:rPr>
          <w:color w:val="000000"/>
        </w:rPr>
        <w:t>ANEXO</w:t>
      </w:r>
    </w:p>
    <w:p w:rsidR="00852E02" w:rsidRPr="005F5394" w:rsidRDefault="00852E02" w:rsidP="005F5394">
      <w:pPr>
        <w:spacing w:before="0" w:beforeAutospacing="0" w:after="200" w:afterAutospacing="0"/>
        <w:jc w:val="center"/>
        <w:divId w:val="372116829"/>
        <w:rPr>
          <w:color w:val="000000"/>
        </w:rPr>
      </w:pPr>
      <w:r w:rsidRPr="005F5394">
        <w:rPr>
          <w:color w:val="000000"/>
        </w:rPr>
        <w:t>SUBSTÂNCIAS QUÍMICAS DE REFERÊNCIA CERTIFICADAS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9"/>
        <w:gridCol w:w="962"/>
        <w:gridCol w:w="3363"/>
      </w:tblGrid>
      <w:tr w:rsidR="00852E02" w:rsidRPr="005F5394" w:rsidTr="00852E02">
        <w:trPr>
          <w:divId w:val="372116829"/>
          <w:jc w:val="center"/>
        </w:trPr>
        <w:tc>
          <w:tcPr>
            <w:tcW w:w="3085" w:type="dxa"/>
          </w:tcPr>
          <w:p w:rsidR="00852E02" w:rsidRPr="005F5394" w:rsidRDefault="00852E02" w:rsidP="005F5394">
            <w:pPr>
              <w:spacing w:before="0" w:beforeAutospacing="0" w:after="200" w:afterAutospacing="0"/>
              <w:jc w:val="center"/>
              <w:rPr>
                <w:b/>
                <w:color w:val="000000"/>
              </w:rPr>
            </w:pPr>
            <w:r w:rsidRPr="005F5394">
              <w:rPr>
                <w:b/>
                <w:bCs/>
                <w:color w:val="000000"/>
              </w:rPr>
              <w:t>SQR</w:t>
            </w:r>
          </w:p>
        </w:tc>
        <w:tc>
          <w:tcPr>
            <w:tcW w:w="995" w:type="dxa"/>
          </w:tcPr>
          <w:p w:rsidR="00852E02" w:rsidRPr="005F5394" w:rsidRDefault="00852E02" w:rsidP="005F5394">
            <w:pPr>
              <w:spacing w:before="0" w:beforeAutospacing="0" w:after="200" w:afterAutospacing="0"/>
              <w:jc w:val="center"/>
              <w:rPr>
                <w:b/>
                <w:color w:val="000000"/>
              </w:rPr>
            </w:pPr>
            <w:r w:rsidRPr="005F5394">
              <w:rPr>
                <w:b/>
                <w:bCs/>
                <w:color w:val="000000"/>
              </w:rPr>
              <w:t>Lote</w:t>
            </w:r>
          </w:p>
        </w:tc>
        <w:tc>
          <w:tcPr>
            <w:tcW w:w="4519" w:type="dxa"/>
          </w:tcPr>
          <w:p w:rsidR="00852E02" w:rsidRPr="005F5394" w:rsidRDefault="00852E02" w:rsidP="005F5394">
            <w:pPr>
              <w:spacing w:before="0" w:beforeAutospacing="0" w:after="200" w:afterAutospacing="0"/>
              <w:jc w:val="center"/>
              <w:rPr>
                <w:b/>
                <w:color w:val="000000"/>
              </w:rPr>
            </w:pPr>
            <w:r w:rsidRPr="005F5394">
              <w:rPr>
                <w:b/>
                <w:color w:val="000000"/>
              </w:rPr>
              <w:t>Origem</w:t>
            </w:r>
          </w:p>
        </w:tc>
      </w:tr>
      <w:tr w:rsidR="00852E02" w:rsidRPr="005F5394" w:rsidTr="00852E02">
        <w:trPr>
          <w:divId w:val="372116829"/>
          <w:jc w:val="center"/>
        </w:trPr>
        <w:tc>
          <w:tcPr>
            <w:tcW w:w="3085" w:type="dxa"/>
            <w:vAlign w:val="center"/>
          </w:tcPr>
          <w:p w:rsidR="00852E02" w:rsidRPr="005F5394" w:rsidRDefault="00852E02" w:rsidP="005F5394">
            <w:pPr>
              <w:spacing w:before="0" w:beforeAutospacing="0" w:after="200" w:afterAutospacing="0"/>
              <w:jc w:val="center"/>
              <w:rPr>
                <w:color w:val="000000"/>
              </w:rPr>
            </w:pPr>
            <w:r w:rsidRPr="005F5394">
              <w:rPr>
                <w:color w:val="000000"/>
              </w:rPr>
              <w:t>clonazepam</w:t>
            </w:r>
          </w:p>
        </w:tc>
        <w:tc>
          <w:tcPr>
            <w:tcW w:w="995" w:type="dxa"/>
            <w:vAlign w:val="center"/>
          </w:tcPr>
          <w:p w:rsidR="00852E02" w:rsidRPr="005F5394" w:rsidRDefault="00852E02" w:rsidP="005F5394">
            <w:pPr>
              <w:spacing w:before="0" w:beforeAutospacing="0" w:after="200" w:afterAutospacing="0"/>
              <w:jc w:val="center"/>
            </w:pPr>
            <w:r w:rsidRPr="005F5394">
              <w:t>B3F01</w:t>
            </w:r>
          </w:p>
        </w:tc>
        <w:tc>
          <w:tcPr>
            <w:tcW w:w="4519" w:type="dxa"/>
          </w:tcPr>
          <w:p w:rsidR="00852E02" w:rsidRPr="005F5394" w:rsidRDefault="00852E02" w:rsidP="005F5394">
            <w:pPr>
              <w:spacing w:before="0" w:beforeAutospacing="0" w:after="200" w:afterAutospacing="0"/>
              <w:jc w:val="center"/>
              <w:rPr>
                <w:color w:val="000000"/>
              </w:rPr>
            </w:pPr>
            <w:r w:rsidRPr="005F5394">
              <w:rPr>
                <w:color w:val="000000"/>
              </w:rPr>
              <w:t>Farmacopéia Brasileira</w:t>
            </w:r>
          </w:p>
        </w:tc>
      </w:tr>
      <w:tr w:rsidR="00852E02" w:rsidRPr="005F5394" w:rsidTr="00852E02">
        <w:trPr>
          <w:divId w:val="372116829"/>
          <w:jc w:val="center"/>
        </w:trPr>
        <w:tc>
          <w:tcPr>
            <w:tcW w:w="3085" w:type="dxa"/>
            <w:vAlign w:val="center"/>
          </w:tcPr>
          <w:p w:rsidR="00852E02" w:rsidRPr="005F5394" w:rsidRDefault="00852E02" w:rsidP="005F5394">
            <w:pPr>
              <w:spacing w:before="0" w:beforeAutospacing="0" w:after="200" w:afterAutospacing="0"/>
              <w:jc w:val="center"/>
              <w:rPr>
                <w:color w:val="000000"/>
              </w:rPr>
            </w:pPr>
            <w:r w:rsidRPr="005F5394">
              <w:rPr>
                <w:color w:val="000000"/>
              </w:rPr>
              <w:t>nimodipino</w:t>
            </w:r>
          </w:p>
        </w:tc>
        <w:tc>
          <w:tcPr>
            <w:tcW w:w="995" w:type="dxa"/>
            <w:vAlign w:val="center"/>
          </w:tcPr>
          <w:p w:rsidR="00852E02" w:rsidRPr="005F5394" w:rsidRDefault="00852E02" w:rsidP="005F5394">
            <w:pPr>
              <w:spacing w:before="0" w:beforeAutospacing="0" w:after="200" w:afterAutospacing="0"/>
              <w:jc w:val="center"/>
            </w:pPr>
            <w:r w:rsidRPr="005F5394">
              <w:t>108002</w:t>
            </w:r>
          </w:p>
        </w:tc>
        <w:tc>
          <w:tcPr>
            <w:tcW w:w="4519" w:type="dxa"/>
          </w:tcPr>
          <w:p w:rsidR="00852E02" w:rsidRPr="005F5394" w:rsidRDefault="00852E02" w:rsidP="005F5394">
            <w:pPr>
              <w:spacing w:before="0" w:beforeAutospacing="0" w:after="200" w:afterAutospacing="0"/>
              <w:jc w:val="center"/>
              <w:rPr>
                <w:color w:val="000000"/>
              </w:rPr>
            </w:pPr>
            <w:r w:rsidRPr="005F5394">
              <w:rPr>
                <w:color w:val="000000"/>
              </w:rPr>
              <w:t>Farmacopéia Argentina</w:t>
            </w:r>
          </w:p>
        </w:tc>
      </w:tr>
      <w:tr w:rsidR="00852E02" w:rsidRPr="005F5394" w:rsidTr="00852E02">
        <w:trPr>
          <w:divId w:val="372116829"/>
          <w:jc w:val="center"/>
        </w:trPr>
        <w:tc>
          <w:tcPr>
            <w:tcW w:w="3085" w:type="dxa"/>
            <w:vAlign w:val="center"/>
          </w:tcPr>
          <w:p w:rsidR="00852E02" w:rsidRPr="005F5394" w:rsidRDefault="00852E02" w:rsidP="005F5394">
            <w:pPr>
              <w:autoSpaceDE w:val="0"/>
              <w:autoSpaceDN w:val="0"/>
              <w:adjustRightInd w:val="0"/>
              <w:spacing w:before="0" w:beforeAutospacing="0" w:after="200" w:afterAutospacing="0"/>
              <w:jc w:val="center"/>
            </w:pPr>
            <w:r w:rsidRPr="005F5394">
              <w:t>cloridrato de ciproeptadina</w:t>
            </w:r>
          </w:p>
        </w:tc>
        <w:tc>
          <w:tcPr>
            <w:tcW w:w="995" w:type="dxa"/>
            <w:vAlign w:val="center"/>
          </w:tcPr>
          <w:p w:rsidR="00852E02" w:rsidRPr="005F5394" w:rsidRDefault="00852E02" w:rsidP="005F5394">
            <w:pPr>
              <w:spacing w:before="0" w:beforeAutospacing="0" w:after="200" w:afterAutospacing="0"/>
              <w:jc w:val="center"/>
            </w:pPr>
            <w:r w:rsidRPr="005F5394">
              <w:t>184023</w:t>
            </w:r>
          </w:p>
        </w:tc>
        <w:tc>
          <w:tcPr>
            <w:tcW w:w="4519" w:type="dxa"/>
          </w:tcPr>
          <w:p w:rsidR="00852E02" w:rsidRPr="005F5394" w:rsidRDefault="00852E02" w:rsidP="005F5394">
            <w:pPr>
              <w:spacing w:before="0" w:beforeAutospacing="0" w:after="200" w:afterAutospacing="0"/>
              <w:jc w:val="center"/>
              <w:rPr>
                <w:color w:val="000000"/>
              </w:rPr>
            </w:pPr>
            <w:r w:rsidRPr="005F5394">
              <w:rPr>
                <w:color w:val="000000"/>
              </w:rPr>
              <w:t>Farmacopéia Argentina</w:t>
            </w:r>
          </w:p>
        </w:tc>
      </w:tr>
      <w:tr w:rsidR="00852E02" w:rsidRPr="005F5394" w:rsidTr="00852E02">
        <w:trPr>
          <w:divId w:val="372116829"/>
          <w:jc w:val="center"/>
        </w:trPr>
        <w:tc>
          <w:tcPr>
            <w:tcW w:w="3085" w:type="dxa"/>
            <w:vAlign w:val="center"/>
          </w:tcPr>
          <w:p w:rsidR="00852E02" w:rsidRPr="005F5394" w:rsidRDefault="00852E02" w:rsidP="005F5394">
            <w:pPr>
              <w:spacing w:before="0" w:beforeAutospacing="0" w:after="200" w:afterAutospacing="0"/>
              <w:jc w:val="center"/>
              <w:rPr>
                <w:color w:val="000000"/>
              </w:rPr>
            </w:pPr>
            <w:r w:rsidRPr="005F5394">
              <w:t>clordiazepóxido</w:t>
            </w:r>
          </w:p>
        </w:tc>
        <w:tc>
          <w:tcPr>
            <w:tcW w:w="995" w:type="dxa"/>
            <w:vAlign w:val="center"/>
          </w:tcPr>
          <w:p w:rsidR="00852E02" w:rsidRPr="005F5394" w:rsidRDefault="00852E02" w:rsidP="005F5394">
            <w:pPr>
              <w:spacing w:before="0" w:beforeAutospacing="0" w:after="200" w:afterAutospacing="0"/>
              <w:jc w:val="center"/>
            </w:pPr>
            <w:r w:rsidRPr="005F5394">
              <w:t>181015</w:t>
            </w:r>
          </w:p>
        </w:tc>
        <w:tc>
          <w:tcPr>
            <w:tcW w:w="4519" w:type="dxa"/>
          </w:tcPr>
          <w:p w:rsidR="00852E02" w:rsidRPr="005F5394" w:rsidRDefault="00852E02" w:rsidP="005F5394">
            <w:pPr>
              <w:spacing w:before="0" w:beforeAutospacing="0" w:after="200" w:afterAutospacing="0"/>
              <w:jc w:val="center"/>
              <w:rPr>
                <w:color w:val="000000"/>
              </w:rPr>
            </w:pPr>
            <w:r w:rsidRPr="005F5394">
              <w:rPr>
                <w:color w:val="000000"/>
              </w:rPr>
              <w:t>Farmacopéia Argentina</w:t>
            </w:r>
          </w:p>
        </w:tc>
      </w:tr>
      <w:tr w:rsidR="00852E02" w:rsidRPr="005F5394" w:rsidTr="00852E02">
        <w:trPr>
          <w:divId w:val="372116829"/>
          <w:jc w:val="center"/>
        </w:trPr>
        <w:tc>
          <w:tcPr>
            <w:tcW w:w="3085" w:type="dxa"/>
            <w:vAlign w:val="center"/>
          </w:tcPr>
          <w:p w:rsidR="00852E02" w:rsidRPr="005F5394" w:rsidRDefault="00852E02" w:rsidP="005F5394">
            <w:pPr>
              <w:spacing w:before="0" w:beforeAutospacing="0" w:after="200" w:afterAutospacing="0"/>
              <w:jc w:val="center"/>
              <w:rPr>
                <w:color w:val="000000"/>
              </w:rPr>
            </w:pPr>
            <w:r w:rsidRPr="005F5394">
              <w:t>cloridrato de dextropropoxifeno</w:t>
            </w:r>
          </w:p>
        </w:tc>
        <w:tc>
          <w:tcPr>
            <w:tcW w:w="995" w:type="dxa"/>
            <w:vAlign w:val="center"/>
          </w:tcPr>
          <w:p w:rsidR="00852E02" w:rsidRPr="005F5394" w:rsidRDefault="00852E02" w:rsidP="005F5394">
            <w:pPr>
              <w:spacing w:before="0" w:beforeAutospacing="0" w:after="200" w:afterAutospacing="0"/>
              <w:jc w:val="center"/>
            </w:pPr>
            <w:r w:rsidRPr="005F5394">
              <w:t>179009</w:t>
            </w:r>
          </w:p>
        </w:tc>
        <w:tc>
          <w:tcPr>
            <w:tcW w:w="4519" w:type="dxa"/>
          </w:tcPr>
          <w:p w:rsidR="00852E02" w:rsidRPr="005F5394" w:rsidRDefault="00852E02" w:rsidP="005F5394">
            <w:pPr>
              <w:spacing w:before="0" w:beforeAutospacing="0" w:after="200" w:afterAutospacing="0"/>
              <w:jc w:val="center"/>
              <w:rPr>
                <w:color w:val="000000"/>
              </w:rPr>
            </w:pPr>
            <w:r w:rsidRPr="005F5394">
              <w:rPr>
                <w:color w:val="000000"/>
              </w:rPr>
              <w:t>Farmacopéia Argentina</w:t>
            </w:r>
          </w:p>
        </w:tc>
      </w:tr>
      <w:tr w:rsidR="00852E02" w:rsidRPr="005F5394" w:rsidTr="00852E02">
        <w:trPr>
          <w:divId w:val="372116829"/>
          <w:jc w:val="center"/>
        </w:trPr>
        <w:tc>
          <w:tcPr>
            <w:tcW w:w="3085" w:type="dxa"/>
            <w:vAlign w:val="center"/>
          </w:tcPr>
          <w:p w:rsidR="00852E02" w:rsidRPr="005F5394" w:rsidRDefault="00852E02" w:rsidP="005F5394">
            <w:pPr>
              <w:spacing w:before="0" w:beforeAutospacing="0" w:after="200" w:afterAutospacing="0"/>
              <w:jc w:val="center"/>
              <w:rPr>
                <w:color w:val="000000"/>
              </w:rPr>
            </w:pPr>
            <w:r w:rsidRPr="005F5394">
              <w:rPr>
                <w:color w:val="000000"/>
              </w:rPr>
              <w:t>tioconazol</w:t>
            </w:r>
          </w:p>
        </w:tc>
        <w:tc>
          <w:tcPr>
            <w:tcW w:w="995" w:type="dxa"/>
            <w:vAlign w:val="center"/>
          </w:tcPr>
          <w:p w:rsidR="00852E02" w:rsidRPr="005F5394" w:rsidRDefault="00852E02" w:rsidP="005F5394">
            <w:pPr>
              <w:spacing w:before="0" w:beforeAutospacing="0" w:after="200" w:afterAutospacing="0"/>
              <w:jc w:val="center"/>
            </w:pPr>
            <w:r w:rsidRPr="005F5394">
              <w:t>109003</w:t>
            </w:r>
          </w:p>
        </w:tc>
        <w:tc>
          <w:tcPr>
            <w:tcW w:w="4519" w:type="dxa"/>
          </w:tcPr>
          <w:p w:rsidR="00852E02" w:rsidRPr="005F5394" w:rsidRDefault="00852E02" w:rsidP="005F5394">
            <w:pPr>
              <w:spacing w:before="0" w:beforeAutospacing="0" w:after="200" w:afterAutospacing="0"/>
              <w:jc w:val="center"/>
              <w:rPr>
                <w:color w:val="000000"/>
              </w:rPr>
            </w:pPr>
            <w:r w:rsidRPr="005F5394">
              <w:rPr>
                <w:color w:val="000000"/>
              </w:rPr>
              <w:t>Farmacopéia Brasileira/Farmacopéia Argentina</w:t>
            </w:r>
          </w:p>
        </w:tc>
      </w:tr>
      <w:tr w:rsidR="00852E02" w:rsidRPr="005F5394" w:rsidTr="00852E02">
        <w:trPr>
          <w:divId w:val="372116829"/>
          <w:jc w:val="center"/>
        </w:trPr>
        <w:tc>
          <w:tcPr>
            <w:tcW w:w="3085" w:type="dxa"/>
            <w:vAlign w:val="center"/>
          </w:tcPr>
          <w:p w:rsidR="00852E02" w:rsidRPr="005F5394" w:rsidRDefault="00852E02" w:rsidP="005F5394">
            <w:pPr>
              <w:spacing w:before="0" w:beforeAutospacing="0" w:after="200" w:afterAutospacing="0"/>
              <w:jc w:val="center"/>
              <w:rPr>
                <w:color w:val="000000"/>
              </w:rPr>
            </w:pPr>
            <w:r w:rsidRPr="005F5394">
              <w:rPr>
                <w:color w:val="000000"/>
              </w:rPr>
              <w:t>didanosina</w:t>
            </w:r>
          </w:p>
        </w:tc>
        <w:tc>
          <w:tcPr>
            <w:tcW w:w="995" w:type="dxa"/>
            <w:vAlign w:val="center"/>
          </w:tcPr>
          <w:p w:rsidR="00852E02" w:rsidRPr="005F5394" w:rsidRDefault="00852E02" w:rsidP="005F5394">
            <w:pPr>
              <w:spacing w:before="0" w:beforeAutospacing="0" w:after="200" w:afterAutospacing="0"/>
              <w:jc w:val="center"/>
            </w:pPr>
            <w:r w:rsidRPr="005F5394">
              <w:t>1062</w:t>
            </w:r>
          </w:p>
        </w:tc>
        <w:tc>
          <w:tcPr>
            <w:tcW w:w="4519" w:type="dxa"/>
          </w:tcPr>
          <w:p w:rsidR="00852E02" w:rsidRPr="005F5394" w:rsidRDefault="00852E02" w:rsidP="005F5394">
            <w:pPr>
              <w:spacing w:before="0" w:beforeAutospacing="0" w:after="200" w:afterAutospacing="0"/>
              <w:jc w:val="center"/>
              <w:rPr>
                <w:color w:val="000000"/>
              </w:rPr>
            </w:pPr>
            <w:r w:rsidRPr="005F5394">
              <w:rPr>
                <w:color w:val="000000"/>
              </w:rPr>
              <w:t>Farmacopéia Brasileira/Farmacopéia Argentina</w:t>
            </w:r>
          </w:p>
        </w:tc>
      </w:tr>
      <w:tr w:rsidR="00852E02" w:rsidRPr="005F5394" w:rsidTr="00852E02">
        <w:trPr>
          <w:divId w:val="372116829"/>
          <w:jc w:val="center"/>
        </w:trPr>
        <w:tc>
          <w:tcPr>
            <w:tcW w:w="3085" w:type="dxa"/>
            <w:vAlign w:val="center"/>
          </w:tcPr>
          <w:p w:rsidR="00852E02" w:rsidRPr="005F5394" w:rsidRDefault="00852E02" w:rsidP="005F5394">
            <w:pPr>
              <w:spacing w:before="0" w:beforeAutospacing="0" w:after="200" w:afterAutospacing="0"/>
              <w:jc w:val="center"/>
              <w:rPr>
                <w:color w:val="000000"/>
              </w:rPr>
            </w:pPr>
            <w:r w:rsidRPr="005F5394">
              <w:rPr>
                <w:color w:val="000000"/>
              </w:rPr>
              <w:t>cloridrato de metformina</w:t>
            </w:r>
          </w:p>
        </w:tc>
        <w:tc>
          <w:tcPr>
            <w:tcW w:w="995" w:type="dxa"/>
            <w:vAlign w:val="center"/>
          </w:tcPr>
          <w:p w:rsidR="00852E02" w:rsidRPr="005F5394" w:rsidRDefault="00852E02" w:rsidP="005F5394">
            <w:pPr>
              <w:spacing w:before="0" w:beforeAutospacing="0" w:after="200" w:afterAutospacing="0"/>
              <w:jc w:val="center"/>
            </w:pPr>
            <w:r w:rsidRPr="005F5394">
              <w:t>1063</w:t>
            </w:r>
          </w:p>
        </w:tc>
        <w:tc>
          <w:tcPr>
            <w:tcW w:w="4519" w:type="dxa"/>
          </w:tcPr>
          <w:p w:rsidR="00852E02" w:rsidRPr="005F5394" w:rsidRDefault="00852E02" w:rsidP="005F5394">
            <w:pPr>
              <w:spacing w:before="0" w:beforeAutospacing="0" w:after="200" w:afterAutospacing="0"/>
              <w:jc w:val="center"/>
              <w:rPr>
                <w:color w:val="000000"/>
              </w:rPr>
            </w:pPr>
            <w:r w:rsidRPr="005F5394">
              <w:rPr>
                <w:color w:val="000000"/>
              </w:rPr>
              <w:t>Farmacopéia Brasileira/Farmacopéia Argentina</w:t>
            </w:r>
          </w:p>
        </w:tc>
      </w:tr>
    </w:tbl>
    <w:p w:rsidR="00A53197" w:rsidRPr="005F5394" w:rsidRDefault="005F5394" w:rsidP="005F5394">
      <w:pPr>
        <w:spacing w:before="0" w:beforeAutospacing="0" w:after="200" w:afterAutospacing="0"/>
        <w:divId w:val="372116830"/>
      </w:pPr>
      <w:r w:rsidRPr="005F5394">
        <w:softHyphen/>
      </w:r>
    </w:p>
    <w:sectPr w:rsidR="00A53197" w:rsidRPr="005F539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101" w:rsidRDefault="00C61101" w:rsidP="005F5394">
      <w:pPr>
        <w:spacing w:before="0" w:after="0"/>
      </w:pPr>
      <w:r>
        <w:separator/>
      </w:r>
    </w:p>
  </w:endnote>
  <w:endnote w:type="continuationSeparator" w:id="0">
    <w:p w:rsidR="00C61101" w:rsidRDefault="00C61101" w:rsidP="005F53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394" w:rsidRPr="005F5394" w:rsidRDefault="005F5394" w:rsidP="005F5394">
    <w:pPr>
      <w:tabs>
        <w:tab w:val="center" w:pos="4252"/>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101" w:rsidRDefault="00C61101" w:rsidP="005F5394">
      <w:pPr>
        <w:spacing w:before="0" w:after="0"/>
      </w:pPr>
      <w:r>
        <w:separator/>
      </w:r>
    </w:p>
  </w:footnote>
  <w:footnote w:type="continuationSeparator" w:id="0">
    <w:p w:rsidR="00C61101" w:rsidRDefault="00C61101" w:rsidP="005F53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394" w:rsidRPr="0018049F" w:rsidRDefault="00C61101" w:rsidP="005F5394">
    <w:pPr>
      <w:pStyle w:val="PargrafodaLista"/>
      <w:tabs>
        <w:tab w:val="center" w:pos="4252"/>
        <w:tab w:val="right" w:pos="8504"/>
      </w:tabs>
      <w:spacing w:after="0" w:line="240" w:lineRule="auto"/>
      <w:ind w:left="0"/>
      <w:jc w:val="center"/>
      <w:rPr>
        <w:rFonts w:ascii="Calibri" w:hAnsi="Calibri"/>
      </w:rPr>
    </w:pPr>
    <w:r w:rsidRPr="00C61101">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F5394" w:rsidRPr="0018049F" w:rsidRDefault="005F5394" w:rsidP="005F5394">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5F5394" w:rsidRDefault="005F5394" w:rsidP="005F5394">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5F5394" w:rsidRDefault="005F5394" w:rsidP="005F5394">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2A6BAF"/>
    <w:rsid w:val="002A78A5"/>
    <w:rsid w:val="004B7CD4"/>
    <w:rsid w:val="00524060"/>
    <w:rsid w:val="005D13BD"/>
    <w:rsid w:val="005F5394"/>
    <w:rsid w:val="00652E8A"/>
    <w:rsid w:val="00771958"/>
    <w:rsid w:val="00852E02"/>
    <w:rsid w:val="008B7BC0"/>
    <w:rsid w:val="008D770F"/>
    <w:rsid w:val="009D4C4B"/>
    <w:rsid w:val="009F4005"/>
    <w:rsid w:val="00A53197"/>
    <w:rsid w:val="00AF43E7"/>
    <w:rsid w:val="00BC307C"/>
    <w:rsid w:val="00C61101"/>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5F5394"/>
    <w:pPr>
      <w:tabs>
        <w:tab w:val="center" w:pos="4252"/>
        <w:tab w:val="right" w:pos="8504"/>
      </w:tabs>
      <w:spacing w:before="0" w:after="0"/>
    </w:pPr>
  </w:style>
  <w:style w:type="character" w:customStyle="1" w:styleId="CabealhoChar">
    <w:name w:val="Cabeçalho Char"/>
    <w:basedOn w:val="Fontepargpadro"/>
    <w:link w:val="Cabealho"/>
    <w:uiPriority w:val="99"/>
    <w:locked/>
    <w:rsid w:val="005F5394"/>
    <w:rPr>
      <w:rFonts w:eastAsiaTheme="minorEastAsia" w:cs="Times New Roman"/>
      <w:sz w:val="24"/>
      <w:szCs w:val="24"/>
    </w:rPr>
  </w:style>
  <w:style w:type="paragraph" w:styleId="Rodap">
    <w:name w:val="footer"/>
    <w:basedOn w:val="Normal"/>
    <w:link w:val="RodapChar"/>
    <w:uiPriority w:val="99"/>
    <w:rsid w:val="005F5394"/>
    <w:pPr>
      <w:tabs>
        <w:tab w:val="center" w:pos="4252"/>
        <w:tab w:val="right" w:pos="8504"/>
      </w:tabs>
      <w:spacing w:before="0" w:after="0"/>
    </w:pPr>
  </w:style>
  <w:style w:type="character" w:customStyle="1" w:styleId="RodapChar">
    <w:name w:val="Rodapé Char"/>
    <w:basedOn w:val="Fontepargpadro"/>
    <w:link w:val="Rodap"/>
    <w:uiPriority w:val="99"/>
    <w:locked/>
    <w:rsid w:val="005F5394"/>
    <w:rPr>
      <w:rFonts w:eastAsiaTheme="minorEastAsia" w:cs="Times New Roman"/>
      <w:sz w:val="24"/>
      <w:szCs w:val="24"/>
    </w:rPr>
  </w:style>
  <w:style w:type="paragraph" w:styleId="PargrafodaLista">
    <w:name w:val="List Paragraph"/>
    <w:basedOn w:val="Normal"/>
    <w:uiPriority w:val="34"/>
    <w:qFormat/>
    <w:rsid w:val="005F5394"/>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16831">
      <w:marLeft w:val="150"/>
      <w:marRight w:val="150"/>
      <w:marTop w:val="150"/>
      <w:marBottom w:val="0"/>
      <w:divBdr>
        <w:top w:val="none" w:sz="0" w:space="0" w:color="auto"/>
        <w:left w:val="none" w:sz="0" w:space="0" w:color="auto"/>
        <w:bottom w:val="none" w:sz="0" w:space="0" w:color="auto"/>
        <w:right w:val="none" w:sz="0" w:space="0" w:color="auto"/>
      </w:divBdr>
      <w:divsChild>
        <w:div w:id="372116830">
          <w:marLeft w:val="0"/>
          <w:marRight w:val="0"/>
          <w:marTop w:val="0"/>
          <w:marBottom w:val="0"/>
          <w:divBdr>
            <w:top w:val="none" w:sz="0" w:space="0" w:color="auto"/>
            <w:left w:val="none" w:sz="0" w:space="0" w:color="auto"/>
            <w:bottom w:val="none" w:sz="0" w:space="0" w:color="auto"/>
            <w:right w:val="none" w:sz="0" w:space="0" w:color="auto"/>
          </w:divBdr>
          <w:divsChild>
            <w:div w:id="372116829">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0F5D2-FA6C-45AF-9188-E972184B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2455</Characters>
  <Application>Microsoft Office Word</Application>
  <DocSecurity>0</DocSecurity>
  <Lines>20</Lines>
  <Paragraphs>5</Paragraphs>
  <ScaleCrop>false</ScaleCrop>
  <Company>ANVISA</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2018-02-21T18:57:00Z</cp:lastPrinted>
  <dcterms:created xsi:type="dcterms:W3CDTF">2018-08-16T18:35:00Z</dcterms:created>
  <dcterms:modified xsi:type="dcterms:W3CDTF">2018-08-16T18:35:00Z</dcterms:modified>
</cp:coreProperties>
</file>