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E8F" w:rsidRDefault="009D5241" w:rsidP="00E91F89">
      <w:pPr>
        <w:pStyle w:val="PargrafodaLista"/>
        <w:ind w:left="0" w:firstLine="567"/>
        <w:rPr>
          <w:rFonts w:ascii="Times New Roman" w:hAnsi="Times New Roman"/>
          <w:b/>
          <w:bCs/>
          <w:sz w:val="22"/>
          <w:szCs w:val="22"/>
        </w:rPr>
      </w:pPr>
      <w:bookmarkStart w:id="0" w:name="_GoBack"/>
      <w:bookmarkEnd w:id="0"/>
      <w:r w:rsidRPr="00E91F89">
        <w:rPr>
          <w:rFonts w:ascii="Times New Roman" w:hAnsi="Times New Roman"/>
          <w:b/>
          <w:bCs/>
          <w:sz w:val="22"/>
          <w:szCs w:val="22"/>
        </w:rPr>
        <w:t>RESOLUÇÃO</w:t>
      </w:r>
      <w:r w:rsidR="00653152" w:rsidRPr="00E91F89">
        <w:rPr>
          <w:rFonts w:ascii="Times New Roman" w:hAnsi="Times New Roman"/>
          <w:b/>
          <w:bCs/>
          <w:sz w:val="22"/>
          <w:szCs w:val="22"/>
        </w:rPr>
        <w:t xml:space="preserve"> D</w:t>
      </w:r>
      <w:r w:rsidR="00E91F89" w:rsidRPr="00E91F89">
        <w:rPr>
          <w:rFonts w:ascii="Times New Roman" w:hAnsi="Times New Roman"/>
          <w:b/>
          <w:bCs/>
          <w:sz w:val="22"/>
          <w:szCs w:val="22"/>
        </w:rPr>
        <w:t>E</w:t>
      </w:r>
      <w:r w:rsidR="00653152" w:rsidRPr="00E91F89">
        <w:rPr>
          <w:rFonts w:ascii="Times New Roman" w:hAnsi="Times New Roman"/>
          <w:b/>
          <w:bCs/>
          <w:sz w:val="22"/>
          <w:szCs w:val="22"/>
        </w:rPr>
        <w:t xml:space="preserve"> DIRETORIA COLEGIADA</w:t>
      </w:r>
      <w:r w:rsidR="00E91F89">
        <w:rPr>
          <w:rFonts w:ascii="Times New Roman" w:hAnsi="Times New Roman"/>
          <w:b/>
          <w:bCs/>
          <w:sz w:val="22"/>
          <w:szCs w:val="22"/>
        </w:rPr>
        <w:t xml:space="preserve"> </w:t>
      </w:r>
      <w:r w:rsidR="00653152" w:rsidRPr="00E91F89">
        <w:rPr>
          <w:rFonts w:ascii="Times New Roman" w:hAnsi="Times New Roman"/>
          <w:b/>
          <w:bCs/>
          <w:sz w:val="22"/>
          <w:szCs w:val="22"/>
        </w:rPr>
        <w:t>-</w:t>
      </w:r>
      <w:r w:rsidR="00E91F89">
        <w:rPr>
          <w:rFonts w:ascii="Times New Roman" w:hAnsi="Times New Roman"/>
          <w:b/>
          <w:bCs/>
          <w:sz w:val="22"/>
          <w:szCs w:val="22"/>
        </w:rPr>
        <w:t xml:space="preserve"> </w:t>
      </w:r>
      <w:r w:rsidR="00653152" w:rsidRPr="00E91F89">
        <w:rPr>
          <w:rFonts w:ascii="Times New Roman" w:hAnsi="Times New Roman"/>
          <w:b/>
          <w:bCs/>
          <w:sz w:val="22"/>
          <w:szCs w:val="22"/>
        </w:rPr>
        <w:t xml:space="preserve">RDC </w:t>
      </w:r>
      <w:r w:rsidR="008C45D4" w:rsidRPr="00E91F89">
        <w:rPr>
          <w:rFonts w:ascii="Times New Roman" w:hAnsi="Times New Roman"/>
          <w:b/>
          <w:bCs/>
          <w:sz w:val="22"/>
          <w:szCs w:val="22"/>
        </w:rPr>
        <w:t>N</w:t>
      </w:r>
      <w:r w:rsidR="00F812E8">
        <w:rPr>
          <w:rFonts w:ascii="Times New Roman" w:hAnsi="Times New Roman"/>
          <w:b/>
          <w:bCs/>
          <w:sz w:val="22"/>
          <w:szCs w:val="22"/>
        </w:rPr>
        <w:t>º</w:t>
      </w:r>
      <w:r w:rsidR="008C45D4" w:rsidRPr="00E91F89">
        <w:rPr>
          <w:rFonts w:ascii="Times New Roman" w:hAnsi="Times New Roman"/>
          <w:b/>
          <w:bCs/>
          <w:sz w:val="22"/>
          <w:szCs w:val="22"/>
        </w:rPr>
        <w:t xml:space="preserve"> 91, DE 30 DE JUNHO DE 2016</w:t>
      </w:r>
    </w:p>
    <w:p w:rsidR="00756A21" w:rsidRDefault="00756A21" w:rsidP="00E91F89">
      <w:pPr>
        <w:pStyle w:val="PargrafodaLista"/>
        <w:ind w:left="0" w:firstLine="567"/>
        <w:rPr>
          <w:rFonts w:ascii="Times New Roman" w:hAnsi="Times New Roman"/>
          <w:b/>
          <w:bCs/>
          <w:sz w:val="22"/>
          <w:szCs w:val="22"/>
        </w:rPr>
      </w:pPr>
    </w:p>
    <w:p w:rsidR="00756A21" w:rsidRPr="00756A21" w:rsidRDefault="00756A21" w:rsidP="00756A21">
      <w:pPr>
        <w:pStyle w:val="PargrafodaLista"/>
        <w:ind w:left="0" w:firstLine="567"/>
        <w:jc w:val="center"/>
        <w:rPr>
          <w:rFonts w:ascii="Times New Roman" w:hAnsi="Times New Roman"/>
          <w:b/>
          <w:bCs/>
          <w:color w:val="0000FF"/>
          <w:sz w:val="24"/>
        </w:rPr>
      </w:pPr>
      <w:r w:rsidRPr="00756A21">
        <w:rPr>
          <w:rFonts w:ascii="Times New Roman" w:hAnsi="Times New Roman"/>
          <w:b/>
          <w:bCs/>
          <w:color w:val="0000FF"/>
          <w:sz w:val="24"/>
        </w:rPr>
        <w:t>(Publicado em DOU nº 125, de 1º de julho de 2016)</w:t>
      </w:r>
    </w:p>
    <w:p w:rsidR="00FD3A1C" w:rsidRPr="00E91F89" w:rsidRDefault="00FD3A1C" w:rsidP="00653152">
      <w:pPr>
        <w:ind w:firstLine="567"/>
        <w:jc w:val="both"/>
        <w:rPr>
          <w:rFonts w:ascii="Times New Roman" w:hAnsi="Times New Roman"/>
          <w:b/>
          <w:sz w:val="22"/>
          <w:szCs w:val="22"/>
        </w:rPr>
      </w:pPr>
    </w:p>
    <w:p w:rsidR="00DD1E8F" w:rsidRPr="00E91F89" w:rsidRDefault="00DD1E8F" w:rsidP="003C5E1B">
      <w:pPr>
        <w:ind w:left="5103"/>
        <w:jc w:val="both"/>
        <w:rPr>
          <w:rFonts w:ascii="Times New Roman" w:hAnsi="Times New Roman"/>
          <w:sz w:val="24"/>
        </w:rPr>
      </w:pPr>
      <w:r w:rsidRPr="00E91F89">
        <w:rPr>
          <w:rFonts w:ascii="Times New Roman" w:hAnsi="Times New Roman"/>
          <w:sz w:val="24"/>
        </w:rPr>
        <w:t>Dispõe sobre as Boas Práticas para o Sistema de Abastecimento de Água ou Solução Alternativa Coletiva de Abastecimento de Água em Portos, Aeroportos e Passagens de Fronteiras.</w:t>
      </w:r>
    </w:p>
    <w:p w:rsidR="00AE4681" w:rsidRPr="00E91F89" w:rsidRDefault="00AE4681" w:rsidP="00653152">
      <w:pPr>
        <w:ind w:firstLine="567"/>
        <w:jc w:val="both"/>
        <w:rPr>
          <w:rFonts w:ascii="Times New Roman" w:hAnsi="Times New Roman"/>
          <w:bCs/>
          <w:sz w:val="24"/>
        </w:rPr>
      </w:pPr>
    </w:p>
    <w:p w:rsidR="00CF4498" w:rsidRPr="00E91F89" w:rsidRDefault="00CF4498" w:rsidP="00CF4498">
      <w:pPr>
        <w:ind w:firstLine="567"/>
        <w:jc w:val="both"/>
        <w:rPr>
          <w:rFonts w:ascii="Times New Roman" w:hAnsi="Times New Roman"/>
          <w:sz w:val="24"/>
          <w:lang w:eastAsia="en-US"/>
        </w:rPr>
      </w:pPr>
      <w:r w:rsidRPr="00E91F89">
        <w:rPr>
          <w:rFonts w:ascii="Times New Roman" w:hAnsi="Times New Roman"/>
          <w:b/>
          <w:bCs/>
          <w:sz w:val="24"/>
          <w:lang w:eastAsia="en-US"/>
        </w:rPr>
        <w:t>A Diretoria Colegiada da Agência Nacional de Vigilância Sanitária,</w:t>
      </w:r>
      <w:r w:rsidRPr="00E91F89">
        <w:rPr>
          <w:rFonts w:ascii="Times New Roman" w:hAnsi="Times New Roman"/>
          <w:sz w:val="24"/>
          <w:lang w:eastAsia="en-US"/>
        </w:rPr>
        <w:t xml:space="preserve"> no uso da atribuição que lhe conferem o art. 15, III e IV aliado ao art. 7º, III, e IV, da Lei nº 9.782, de 26 de janeiro de 1999, o art. 53, V, §§ 1º e 3º do Regimento Interno aprovado nos termos do Anexo I da </w:t>
      </w:r>
      <w:r w:rsidRPr="00E91F89">
        <w:rPr>
          <w:rFonts w:ascii="Times New Roman" w:hAnsi="Times New Roman"/>
          <w:sz w:val="24"/>
        </w:rPr>
        <w:t xml:space="preserve">Resolução da Diretoria Colegiada – </w:t>
      </w:r>
      <w:r w:rsidRPr="00E91F89">
        <w:rPr>
          <w:rFonts w:ascii="Times New Roman" w:hAnsi="Times New Roman"/>
          <w:sz w:val="24"/>
          <w:lang w:eastAsia="en-US"/>
        </w:rPr>
        <w:t>RDC n° 61, de 3 de fevereiro de 2016, resolve adotar a seguinte Resolução da Diretoria Colegiada, conforme deliberado em reunião realizada em 21 de junho de 2016, e eu, Diretor-Presidente Substituto, determino a sua publicação.</w:t>
      </w:r>
    </w:p>
    <w:p w:rsidR="00AE4681" w:rsidRPr="00E91F89" w:rsidRDefault="00AE4681" w:rsidP="00DD1E8F">
      <w:pPr>
        <w:jc w:val="center"/>
        <w:rPr>
          <w:rFonts w:ascii="Times New Roman" w:hAnsi="Times New Roman"/>
          <w:bCs/>
          <w:sz w:val="24"/>
        </w:rPr>
      </w:pPr>
    </w:p>
    <w:p w:rsidR="00DD1E8F" w:rsidRPr="00632867" w:rsidRDefault="00DD1E8F" w:rsidP="00DD1E8F">
      <w:pPr>
        <w:jc w:val="center"/>
        <w:rPr>
          <w:rFonts w:ascii="Times New Roman" w:hAnsi="Times New Roman"/>
          <w:b/>
          <w:bCs/>
          <w:sz w:val="24"/>
        </w:rPr>
      </w:pPr>
      <w:r w:rsidRPr="00632867">
        <w:rPr>
          <w:rFonts w:ascii="Times New Roman" w:hAnsi="Times New Roman"/>
          <w:b/>
          <w:bCs/>
          <w:sz w:val="24"/>
        </w:rPr>
        <w:t>CAPÍTULO I</w:t>
      </w:r>
    </w:p>
    <w:p w:rsidR="00DD1E8F" w:rsidRPr="00632867" w:rsidRDefault="00DD1E8F" w:rsidP="00DD1E8F">
      <w:pPr>
        <w:jc w:val="center"/>
        <w:rPr>
          <w:rFonts w:ascii="Times New Roman" w:hAnsi="Times New Roman"/>
          <w:b/>
          <w:bCs/>
          <w:sz w:val="24"/>
        </w:rPr>
      </w:pPr>
      <w:r w:rsidRPr="00632867">
        <w:rPr>
          <w:rFonts w:ascii="Times New Roman" w:hAnsi="Times New Roman"/>
          <w:b/>
          <w:bCs/>
          <w:sz w:val="24"/>
        </w:rPr>
        <w:t>DISPOSIÇÕES INICIAIS</w:t>
      </w:r>
    </w:p>
    <w:p w:rsidR="00653152" w:rsidRPr="00632867" w:rsidRDefault="00653152" w:rsidP="00DD1E8F">
      <w:pPr>
        <w:jc w:val="center"/>
        <w:rPr>
          <w:rFonts w:ascii="Times New Roman" w:hAnsi="Times New Roman"/>
          <w:b/>
          <w:bCs/>
          <w:sz w:val="24"/>
        </w:rPr>
      </w:pPr>
    </w:p>
    <w:p w:rsidR="00DD1E8F" w:rsidRPr="00632867" w:rsidRDefault="00DD1E8F" w:rsidP="00AE4681">
      <w:pPr>
        <w:jc w:val="center"/>
        <w:rPr>
          <w:rFonts w:ascii="Times New Roman" w:hAnsi="Times New Roman"/>
          <w:b/>
          <w:bCs/>
          <w:sz w:val="24"/>
        </w:rPr>
      </w:pPr>
      <w:r w:rsidRPr="00632867">
        <w:rPr>
          <w:rFonts w:ascii="Times New Roman" w:hAnsi="Times New Roman"/>
          <w:b/>
          <w:bCs/>
          <w:sz w:val="24"/>
        </w:rPr>
        <w:t>Seção I</w:t>
      </w:r>
    </w:p>
    <w:p w:rsidR="00DD1E8F" w:rsidRPr="00632867" w:rsidRDefault="00653152" w:rsidP="00DD1E8F">
      <w:pPr>
        <w:jc w:val="center"/>
        <w:rPr>
          <w:rFonts w:ascii="Times New Roman" w:hAnsi="Times New Roman"/>
          <w:b/>
          <w:bCs/>
          <w:sz w:val="24"/>
        </w:rPr>
      </w:pPr>
      <w:r w:rsidRPr="00632867">
        <w:rPr>
          <w:rFonts w:ascii="Times New Roman" w:hAnsi="Times New Roman"/>
          <w:b/>
          <w:bCs/>
          <w:sz w:val="24"/>
        </w:rPr>
        <w:t>Objetivo</w:t>
      </w:r>
    </w:p>
    <w:p w:rsidR="00653152" w:rsidRPr="00E91F89" w:rsidRDefault="00653152" w:rsidP="00DD1E8F">
      <w:pPr>
        <w:jc w:val="center"/>
        <w:rPr>
          <w:rFonts w:ascii="Times New Roman" w:hAnsi="Times New Roman"/>
          <w:sz w:val="24"/>
        </w:rPr>
      </w:pPr>
    </w:p>
    <w:p w:rsidR="00DD1E8F" w:rsidRPr="00E91F89" w:rsidRDefault="00653152" w:rsidP="00653152">
      <w:pPr>
        <w:ind w:firstLine="567"/>
        <w:jc w:val="both"/>
        <w:rPr>
          <w:rFonts w:ascii="Times New Roman" w:hAnsi="Times New Roman"/>
          <w:sz w:val="24"/>
        </w:rPr>
      </w:pPr>
      <w:r w:rsidRPr="00E91F89">
        <w:rPr>
          <w:rFonts w:ascii="Times New Roman" w:hAnsi="Times New Roman"/>
          <w:bCs/>
          <w:sz w:val="24"/>
        </w:rPr>
        <w:t>Art. 1°</w:t>
      </w:r>
      <w:r w:rsidR="00DD1E8F" w:rsidRPr="00E91F89">
        <w:rPr>
          <w:rFonts w:ascii="Times New Roman" w:hAnsi="Times New Roman"/>
          <w:bCs/>
          <w:sz w:val="24"/>
        </w:rPr>
        <w:t xml:space="preserve"> </w:t>
      </w:r>
      <w:r w:rsidR="00DD1E8F" w:rsidRPr="00E91F89">
        <w:rPr>
          <w:rFonts w:ascii="Times New Roman" w:hAnsi="Times New Roman"/>
          <w:sz w:val="24"/>
        </w:rPr>
        <w:t xml:space="preserve">Esta </w:t>
      </w:r>
      <w:r w:rsidR="009D5241" w:rsidRPr="00E91F89">
        <w:rPr>
          <w:rFonts w:ascii="Times New Roman" w:hAnsi="Times New Roman"/>
          <w:sz w:val="24"/>
        </w:rPr>
        <w:t>Resolução</w:t>
      </w:r>
      <w:r w:rsidR="00DD1E8F" w:rsidRPr="00E91F89">
        <w:rPr>
          <w:rFonts w:ascii="Times New Roman" w:hAnsi="Times New Roman"/>
          <w:sz w:val="24"/>
        </w:rPr>
        <w:t xml:space="preserve"> estabelece critérios e procedimentos para o controle sanitário da água destinada ao consumo humano proveniente de sistema de abastecimento de água ou solução alternativa de abastecimento de água em portos, aeroportos e passagens de fronteiras</w:t>
      </w:r>
      <w:r w:rsidR="00AE4681" w:rsidRPr="00E91F89">
        <w:rPr>
          <w:rFonts w:ascii="Times New Roman" w:hAnsi="Times New Roman"/>
          <w:sz w:val="24"/>
        </w:rPr>
        <w:t xml:space="preserve"> em todo o território nacional</w:t>
      </w:r>
      <w:r w:rsidR="00DD1E8F" w:rsidRPr="00E91F89">
        <w:rPr>
          <w:rFonts w:ascii="Times New Roman" w:hAnsi="Times New Roman"/>
          <w:sz w:val="24"/>
        </w:rPr>
        <w:t>.</w:t>
      </w:r>
    </w:p>
    <w:p w:rsidR="005C7735" w:rsidRPr="00E91F89" w:rsidRDefault="005C7735" w:rsidP="00DD1E8F">
      <w:pPr>
        <w:jc w:val="center"/>
        <w:rPr>
          <w:rFonts w:ascii="Times New Roman" w:hAnsi="Times New Roman"/>
          <w:bCs/>
          <w:sz w:val="24"/>
        </w:rPr>
      </w:pPr>
    </w:p>
    <w:p w:rsidR="00DD1E8F" w:rsidRPr="00632867" w:rsidRDefault="00DD1E8F" w:rsidP="005C7735">
      <w:pPr>
        <w:jc w:val="center"/>
        <w:rPr>
          <w:rFonts w:ascii="Times New Roman" w:hAnsi="Times New Roman"/>
          <w:b/>
          <w:bCs/>
          <w:sz w:val="24"/>
        </w:rPr>
      </w:pPr>
      <w:r w:rsidRPr="00632867">
        <w:rPr>
          <w:rFonts w:ascii="Times New Roman" w:hAnsi="Times New Roman"/>
          <w:b/>
          <w:bCs/>
          <w:sz w:val="24"/>
        </w:rPr>
        <w:t>Seção II</w:t>
      </w:r>
    </w:p>
    <w:p w:rsidR="00DD1E8F" w:rsidRPr="00632867" w:rsidRDefault="00DD1E8F" w:rsidP="00C93B02">
      <w:pPr>
        <w:spacing w:after="120"/>
        <w:jc w:val="center"/>
        <w:rPr>
          <w:rFonts w:ascii="Times New Roman" w:hAnsi="Times New Roman"/>
          <w:b/>
          <w:bCs/>
          <w:sz w:val="24"/>
        </w:rPr>
      </w:pPr>
      <w:r w:rsidRPr="00632867">
        <w:rPr>
          <w:rFonts w:ascii="Times New Roman" w:hAnsi="Times New Roman"/>
          <w:b/>
          <w:bCs/>
          <w:sz w:val="24"/>
        </w:rPr>
        <w:t>Abrangência</w:t>
      </w:r>
    </w:p>
    <w:p w:rsidR="00653152" w:rsidRPr="00E91F89" w:rsidRDefault="00653152" w:rsidP="00C93B02">
      <w:pPr>
        <w:spacing w:after="120"/>
        <w:jc w:val="center"/>
        <w:rPr>
          <w:rFonts w:ascii="Times New Roman" w:hAnsi="Times New Roman"/>
          <w:sz w:val="24"/>
        </w:rPr>
      </w:pPr>
    </w:p>
    <w:p w:rsidR="00FD3A1C" w:rsidRPr="00E91F89" w:rsidRDefault="00DD1E8F" w:rsidP="00653152">
      <w:pPr>
        <w:ind w:firstLine="567"/>
        <w:jc w:val="both"/>
        <w:rPr>
          <w:rFonts w:ascii="Times New Roman" w:hAnsi="Times New Roman"/>
          <w:sz w:val="24"/>
        </w:rPr>
      </w:pPr>
      <w:r w:rsidRPr="00E91F89">
        <w:rPr>
          <w:rFonts w:ascii="Times New Roman" w:hAnsi="Times New Roman"/>
          <w:bCs/>
          <w:sz w:val="24"/>
        </w:rPr>
        <w:t>Art. 2º</w:t>
      </w:r>
      <w:r w:rsidRPr="00E91F89">
        <w:rPr>
          <w:rFonts w:ascii="Times New Roman" w:hAnsi="Times New Roman"/>
          <w:sz w:val="24"/>
        </w:rPr>
        <w:t xml:space="preserve"> Esta </w:t>
      </w:r>
      <w:r w:rsidR="009D5241" w:rsidRPr="00E91F89">
        <w:rPr>
          <w:rFonts w:ascii="Times New Roman" w:hAnsi="Times New Roman"/>
          <w:sz w:val="24"/>
        </w:rPr>
        <w:t>Resolução</w:t>
      </w:r>
      <w:r w:rsidRPr="00E91F89">
        <w:rPr>
          <w:rFonts w:ascii="Times New Roman" w:hAnsi="Times New Roman"/>
          <w:sz w:val="24"/>
        </w:rPr>
        <w:t xml:space="preserve"> abrange: </w:t>
      </w:r>
    </w:p>
    <w:p w:rsidR="00653152" w:rsidRPr="00E91F89" w:rsidRDefault="00653152" w:rsidP="00653152">
      <w:pPr>
        <w:ind w:firstLine="567"/>
        <w:jc w:val="both"/>
        <w:rPr>
          <w:rFonts w:ascii="Times New Roman" w:hAnsi="Times New Roman"/>
          <w:sz w:val="24"/>
        </w:rPr>
      </w:pPr>
    </w:p>
    <w:p w:rsidR="00FD3A1C" w:rsidRPr="00E91F89" w:rsidRDefault="00653152" w:rsidP="00653152">
      <w:pPr>
        <w:pStyle w:val="PargrafodaLista"/>
        <w:ind w:left="0" w:firstLine="567"/>
        <w:contextualSpacing w:val="0"/>
        <w:jc w:val="both"/>
        <w:rPr>
          <w:rFonts w:ascii="Times New Roman" w:hAnsi="Times New Roman"/>
          <w:sz w:val="24"/>
        </w:rPr>
      </w:pPr>
      <w:r w:rsidRPr="00E91F89">
        <w:rPr>
          <w:rFonts w:ascii="Times New Roman" w:hAnsi="Times New Roman"/>
          <w:bCs/>
          <w:sz w:val="24"/>
        </w:rPr>
        <w:t xml:space="preserve">I- </w:t>
      </w:r>
      <w:r w:rsidR="00DD1E8F" w:rsidRPr="00E91F89">
        <w:rPr>
          <w:rFonts w:ascii="Times New Roman" w:hAnsi="Times New Roman"/>
          <w:bCs/>
          <w:sz w:val="24"/>
        </w:rPr>
        <w:t xml:space="preserve">empresas que prestem serviços de abastecimento de água potável para consumo humano em áreas de </w:t>
      </w:r>
      <w:r w:rsidR="00DD1E8F" w:rsidRPr="00E91F89">
        <w:rPr>
          <w:rFonts w:ascii="Times New Roman" w:hAnsi="Times New Roman"/>
          <w:sz w:val="24"/>
        </w:rPr>
        <w:t>portos, aeroportos, passagens de fronteira; e</w:t>
      </w:r>
    </w:p>
    <w:p w:rsidR="00653152" w:rsidRPr="00E91F89" w:rsidRDefault="00653152" w:rsidP="00653152">
      <w:pPr>
        <w:pStyle w:val="PargrafodaLista"/>
        <w:ind w:left="0" w:firstLine="567"/>
        <w:contextualSpacing w:val="0"/>
        <w:jc w:val="both"/>
        <w:rPr>
          <w:rFonts w:ascii="Times New Roman" w:hAnsi="Times New Roman"/>
          <w:sz w:val="24"/>
        </w:rPr>
      </w:pPr>
    </w:p>
    <w:p w:rsidR="00653152" w:rsidRPr="00E91F89" w:rsidRDefault="00653152" w:rsidP="00653152">
      <w:pPr>
        <w:pStyle w:val="PargrafodaLista"/>
        <w:ind w:left="0" w:firstLine="567"/>
        <w:contextualSpacing w:val="0"/>
        <w:jc w:val="both"/>
        <w:rPr>
          <w:rFonts w:ascii="Times New Roman" w:hAnsi="Times New Roman"/>
          <w:sz w:val="24"/>
        </w:rPr>
      </w:pPr>
      <w:r w:rsidRPr="00E91F89">
        <w:rPr>
          <w:rFonts w:ascii="Times New Roman" w:hAnsi="Times New Roman"/>
          <w:sz w:val="24"/>
        </w:rPr>
        <w:t xml:space="preserve">II- </w:t>
      </w:r>
      <w:r w:rsidR="00DD1E8F" w:rsidRPr="00E91F89">
        <w:rPr>
          <w:rFonts w:ascii="Times New Roman" w:hAnsi="Times New Roman"/>
          <w:sz w:val="24"/>
        </w:rPr>
        <w:t>empresas que prestem serviços de abastecimento de água potável para consumo humano de bordo de veículos rodoviários coletivos de passageiros, aeronaves e embarcações.</w:t>
      </w:r>
    </w:p>
    <w:p w:rsidR="00653152" w:rsidRPr="00E91F89" w:rsidRDefault="00653152" w:rsidP="00653152">
      <w:pPr>
        <w:pStyle w:val="PargrafodaLista"/>
        <w:ind w:left="0" w:firstLine="567"/>
        <w:contextualSpacing w:val="0"/>
        <w:jc w:val="both"/>
        <w:rPr>
          <w:rFonts w:ascii="Times New Roman" w:hAnsi="Times New Roman"/>
          <w:b/>
          <w:bCs/>
          <w:sz w:val="24"/>
        </w:rPr>
      </w:pPr>
    </w:p>
    <w:p w:rsidR="00141E96" w:rsidRDefault="00DD1E8F" w:rsidP="00653152">
      <w:pPr>
        <w:pStyle w:val="PargrafodaLista"/>
        <w:ind w:left="0" w:firstLine="567"/>
        <w:contextualSpacing w:val="0"/>
        <w:jc w:val="both"/>
        <w:rPr>
          <w:rFonts w:ascii="Times New Roman" w:hAnsi="Times New Roman"/>
          <w:sz w:val="24"/>
        </w:rPr>
      </w:pPr>
      <w:r w:rsidRPr="00632867">
        <w:rPr>
          <w:rFonts w:ascii="Times New Roman" w:hAnsi="Times New Roman"/>
          <w:bCs/>
          <w:sz w:val="24"/>
        </w:rPr>
        <w:t>Parágrafo único.</w:t>
      </w:r>
      <w:r w:rsidRPr="00E91F89">
        <w:rPr>
          <w:rFonts w:ascii="Times New Roman" w:hAnsi="Times New Roman"/>
          <w:bCs/>
          <w:sz w:val="24"/>
        </w:rPr>
        <w:t xml:space="preserve"> </w:t>
      </w:r>
      <w:r w:rsidRPr="00E91F89">
        <w:rPr>
          <w:rFonts w:ascii="Times New Roman" w:hAnsi="Times New Roman"/>
          <w:sz w:val="24"/>
        </w:rPr>
        <w:t xml:space="preserve">As empresas prestadoras de serviço mediante contrato de terceirização também ficam sujeitas ao cumprimento desta </w:t>
      </w:r>
      <w:r w:rsidR="009D5241" w:rsidRPr="00E91F89">
        <w:rPr>
          <w:rFonts w:ascii="Times New Roman" w:hAnsi="Times New Roman"/>
          <w:sz w:val="24"/>
        </w:rPr>
        <w:t>Resolução</w:t>
      </w:r>
      <w:r w:rsidRPr="00E91F89">
        <w:rPr>
          <w:rFonts w:ascii="Times New Roman" w:hAnsi="Times New Roman"/>
          <w:sz w:val="24"/>
        </w:rPr>
        <w:t>, sem prejuízo da responsabilidade das empresas contratantes.</w:t>
      </w:r>
    </w:p>
    <w:p w:rsidR="00E91F89" w:rsidRDefault="00E91F89" w:rsidP="00653152">
      <w:pPr>
        <w:pStyle w:val="PargrafodaLista"/>
        <w:ind w:left="0" w:firstLine="567"/>
        <w:contextualSpacing w:val="0"/>
        <w:jc w:val="both"/>
        <w:rPr>
          <w:rFonts w:ascii="Times New Roman" w:hAnsi="Times New Roman"/>
          <w:sz w:val="24"/>
        </w:rPr>
      </w:pPr>
    </w:p>
    <w:p w:rsidR="00E91F89" w:rsidRDefault="00E91F89" w:rsidP="00653152">
      <w:pPr>
        <w:pStyle w:val="PargrafodaLista"/>
        <w:ind w:left="0" w:firstLine="567"/>
        <w:contextualSpacing w:val="0"/>
        <w:jc w:val="both"/>
        <w:rPr>
          <w:rFonts w:ascii="Times New Roman" w:hAnsi="Times New Roman"/>
          <w:sz w:val="24"/>
        </w:rPr>
      </w:pPr>
    </w:p>
    <w:p w:rsidR="00E91F89" w:rsidRDefault="00E91F89" w:rsidP="00653152">
      <w:pPr>
        <w:pStyle w:val="PargrafodaLista"/>
        <w:ind w:left="0" w:firstLine="567"/>
        <w:contextualSpacing w:val="0"/>
        <w:jc w:val="both"/>
        <w:rPr>
          <w:rFonts w:ascii="Times New Roman" w:hAnsi="Times New Roman"/>
          <w:sz w:val="24"/>
        </w:rPr>
      </w:pPr>
    </w:p>
    <w:p w:rsidR="00B15EDA" w:rsidRPr="00E91F89" w:rsidRDefault="00B15EDA" w:rsidP="00653152">
      <w:pPr>
        <w:pStyle w:val="PargrafodaLista"/>
        <w:ind w:left="0" w:firstLine="567"/>
        <w:contextualSpacing w:val="0"/>
        <w:jc w:val="both"/>
        <w:rPr>
          <w:rFonts w:ascii="Times New Roman" w:hAnsi="Times New Roman"/>
          <w:sz w:val="24"/>
        </w:rPr>
      </w:pPr>
    </w:p>
    <w:p w:rsidR="002B343A" w:rsidRPr="00632867" w:rsidRDefault="00DD1E8F" w:rsidP="002B343A">
      <w:pPr>
        <w:jc w:val="center"/>
        <w:rPr>
          <w:rFonts w:ascii="Times New Roman" w:hAnsi="Times New Roman"/>
          <w:b/>
          <w:sz w:val="24"/>
        </w:rPr>
      </w:pPr>
      <w:r w:rsidRPr="00632867">
        <w:rPr>
          <w:rFonts w:ascii="Times New Roman" w:hAnsi="Times New Roman"/>
          <w:b/>
          <w:bCs/>
          <w:sz w:val="24"/>
        </w:rPr>
        <w:lastRenderedPageBreak/>
        <w:t>Seção III</w:t>
      </w:r>
    </w:p>
    <w:p w:rsidR="00DD1E8F" w:rsidRPr="00632867" w:rsidRDefault="00DD1E8F" w:rsidP="002B343A">
      <w:pPr>
        <w:jc w:val="center"/>
        <w:rPr>
          <w:rFonts w:ascii="Times New Roman" w:hAnsi="Times New Roman"/>
          <w:b/>
          <w:sz w:val="24"/>
        </w:rPr>
      </w:pPr>
      <w:r w:rsidRPr="00632867">
        <w:rPr>
          <w:rFonts w:ascii="Times New Roman" w:hAnsi="Times New Roman"/>
          <w:b/>
          <w:bCs/>
          <w:sz w:val="24"/>
        </w:rPr>
        <w:t>Obrigações</w:t>
      </w:r>
    </w:p>
    <w:p w:rsidR="00653152" w:rsidRPr="00E91F89" w:rsidRDefault="00653152" w:rsidP="002B343A">
      <w:pPr>
        <w:jc w:val="center"/>
        <w:rPr>
          <w:rFonts w:ascii="Times New Roman" w:hAnsi="Times New Roman"/>
          <w:sz w:val="24"/>
        </w:rPr>
      </w:pPr>
    </w:p>
    <w:p w:rsidR="00FD3A1C" w:rsidRPr="00E91F89" w:rsidRDefault="00DD1E8F" w:rsidP="00653152">
      <w:pPr>
        <w:ind w:firstLine="567"/>
        <w:jc w:val="both"/>
        <w:rPr>
          <w:rFonts w:ascii="Times New Roman" w:hAnsi="Times New Roman"/>
          <w:sz w:val="24"/>
        </w:rPr>
      </w:pPr>
      <w:r w:rsidRPr="00E91F89">
        <w:rPr>
          <w:rFonts w:ascii="Times New Roman" w:hAnsi="Times New Roman"/>
          <w:bCs/>
          <w:sz w:val="24"/>
        </w:rPr>
        <w:t xml:space="preserve">Art. 3º </w:t>
      </w:r>
      <w:r w:rsidRPr="00E91F89">
        <w:rPr>
          <w:rFonts w:ascii="Times New Roman" w:hAnsi="Times New Roman"/>
          <w:sz w:val="24"/>
        </w:rPr>
        <w:t>As pessoas jurídicas de direito público ou privado que explorem direta ou indiretamente portos, aeroportos e passagens de fronteira e as empresas relacionadas no</w:t>
      </w:r>
      <w:r w:rsidR="00FD3A1C" w:rsidRPr="00E91F89">
        <w:rPr>
          <w:rFonts w:ascii="Times New Roman" w:hAnsi="Times New Roman"/>
          <w:sz w:val="24"/>
        </w:rPr>
        <w:t xml:space="preserve"> artigo anterior</w:t>
      </w:r>
      <w:r w:rsidRPr="00E91F89">
        <w:rPr>
          <w:rFonts w:ascii="Times New Roman" w:hAnsi="Times New Roman"/>
          <w:sz w:val="24"/>
        </w:rPr>
        <w:t xml:space="preserve"> deverão implantar e implementar, a partir de bases científicas, técnicas e normativas, as boas práticas sanitárias na operação e manutenção do sistema de abastecimento de água ou solução alternativa coletiva de abastecimento de água, previstas nesta </w:t>
      </w:r>
      <w:r w:rsidR="009D5241" w:rsidRPr="00E91F89">
        <w:rPr>
          <w:rFonts w:ascii="Times New Roman" w:hAnsi="Times New Roman"/>
          <w:sz w:val="24"/>
        </w:rPr>
        <w:t>Resolução</w:t>
      </w:r>
      <w:r w:rsidRPr="00E91F89">
        <w:rPr>
          <w:rFonts w:ascii="Times New Roman" w:hAnsi="Times New Roman"/>
          <w:sz w:val="24"/>
        </w:rPr>
        <w:t>.</w:t>
      </w:r>
    </w:p>
    <w:p w:rsidR="00653152" w:rsidRPr="00E91F89" w:rsidRDefault="00653152" w:rsidP="00653152">
      <w:pPr>
        <w:ind w:firstLine="567"/>
        <w:jc w:val="both"/>
        <w:rPr>
          <w:rFonts w:ascii="Times New Roman" w:hAnsi="Times New Roman"/>
          <w:sz w:val="24"/>
        </w:rPr>
      </w:pPr>
    </w:p>
    <w:p w:rsidR="00DD1E8F" w:rsidRPr="00E91F89" w:rsidRDefault="00DD1E8F" w:rsidP="00653152">
      <w:pPr>
        <w:ind w:firstLine="567"/>
        <w:jc w:val="both"/>
        <w:rPr>
          <w:rFonts w:ascii="Times New Roman" w:hAnsi="Times New Roman"/>
          <w:sz w:val="24"/>
        </w:rPr>
      </w:pPr>
      <w:r w:rsidRPr="00E91F89">
        <w:rPr>
          <w:rFonts w:ascii="Times New Roman" w:hAnsi="Times New Roman"/>
          <w:bCs/>
          <w:sz w:val="24"/>
        </w:rPr>
        <w:t>Art. 4º</w:t>
      </w:r>
      <w:r w:rsidRPr="00E91F89">
        <w:rPr>
          <w:rFonts w:ascii="Times New Roman" w:hAnsi="Times New Roman"/>
          <w:sz w:val="24"/>
        </w:rPr>
        <w:t>. Todos os agentes envolvidos nas atividades de operação e manutenção do sistema de abastecimento de água ou solução alternativa coletiva de abastecimento de água devem assegurar à ANVISA livre acesso às áreas solicitadas, além de outras facilidades para o desempenho de suas funções.</w:t>
      </w:r>
      <w:r w:rsidR="005C7735" w:rsidRPr="00E91F89">
        <w:rPr>
          <w:rFonts w:ascii="Times New Roman" w:hAnsi="Times New Roman"/>
          <w:sz w:val="24"/>
        </w:rPr>
        <w:t xml:space="preserve"> </w:t>
      </w:r>
    </w:p>
    <w:p w:rsidR="002B343A" w:rsidRPr="00E91F89" w:rsidRDefault="002B343A" w:rsidP="004207A6">
      <w:pPr>
        <w:jc w:val="center"/>
        <w:rPr>
          <w:rFonts w:ascii="Times New Roman" w:hAnsi="Times New Roman"/>
          <w:bCs/>
          <w:sz w:val="24"/>
        </w:rPr>
      </w:pPr>
    </w:p>
    <w:p w:rsidR="00DD1E8F" w:rsidRPr="00FE2333" w:rsidRDefault="00DD1E8F" w:rsidP="004207A6">
      <w:pPr>
        <w:jc w:val="center"/>
        <w:rPr>
          <w:rFonts w:ascii="Times New Roman" w:hAnsi="Times New Roman"/>
          <w:b/>
          <w:bCs/>
          <w:sz w:val="24"/>
        </w:rPr>
      </w:pPr>
      <w:r w:rsidRPr="00FE2333">
        <w:rPr>
          <w:rFonts w:ascii="Times New Roman" w:hAnsi="Times New Roman"/>
          <w:b/>
          <w:bCs/>
          <w:sz w:val="24"/>
        </w:rPr>
        <w:t>Seção IV</w:t>
      </w:r>
    </w:p>
    <w:p w:rsidR="00DD1E8F" w:rsidRPr="00FE2333" w:rsidRDefault="00DD1E8F" w:rsidP="004207A6">
      <w:pPr>
        <w:spacing w:after="120"/>
        <w:ind w:firstLine="3"/>
        <w:jc w:val="center"/>
        <w:rPr>
          <w:rFonts w:ascii="Times New Roman" w:hAnsi="Times New Roman"/>
          <w:b/>
          <w:bCs/>
          <w:sz w:val="24"/>
        </w:rPr>
      </w:pPr>
      <w:r w:rsidRPr="00FE2333">
        <w:rPr>
          <w:rFonts w:ascii="Times New Roman" w:hAnsi="Times New Roman"/>
          <w:b/>
          <w:bCs/>
          <w:sz w:val="24"/>
        </w:rPr>
        <w:t>Definições</w:t>
      </w:r>
    </w:p>
    <w:p w:rsidR="00653152" w:rsidRPr="00E91F89" w:rsidRDefault="00653152" w:rsidP="004207A6">
      <w:pPr>
        <w:spacing w:after="120"/>
        <w:ind w:firstLine="3"/>
        <w:jc w:val="center"/>
        <w:rPr>
          <w:rFonts w:ascii="Times New Roman" w:hAnsi="Times New Roman"/>
          <w:sz w:val="24"/>
        </w:rPr>
      </w:pPr>
    </w:p>
    <w:p w:rsidR="007930C3" w:rsidRPr="00E91F89" w:rsidRDefault="00DD1E8F" w:rsidP="00653152">
      <w:pPr>
        <w:ind w:firstLine="567"/>
        <w:jc w:val="both"/>
        <w:rPr>
          <w:rFonts w:ascii="Times New Roman" w:hAnsi="Times New Roman"/>
          <w:sz w:val="24"/>
        </w:rPr>
      </w:pPr>
      <w:r w:rsidRPr="00E91F89">
        <w:rPr>
          <w:rFonts w:ascii="Times New Roman" w:hAnsi="Times New Roman"/>
          <w:bCs/>
          <w:sz w:val="24"/>
        </w:rPr>
        <w:t>Art. 5º.</w:t>
      </w:r>
      <w:r w:rsidRPr="00E91F89">
        <w:rPr>
          <w:rFonts w:ascii="Times New Roman" w:hAnsi="Times New Roman"/>
          <w:sz w:val="24"/>
        </w:rPr>
        <w:t xml:space="preserve"> Para efeito desta </w:t>
      </w:r>
      <w:r w:rsidR="009D5241" w:rsidRPr="00E91F89">
        <w:rPr>
          <w:rFonts w:ascii="Times New Roman" w:hAnsi="Times New Roman"/>
          <w:sz w:val="24"/>
        </w:rPr>
        <w:t>Resolução</w:t>
      </w:r>
      <w:r w:rsidRPr="00E91F89">
        <w:rPr>
          <w:rFonts w:ascii="Times New Roman" w:hAnsi="Times New Roman"/>
          <w:sz w:val="24"/>
        </w:rPr>
        <w:t>, são adotadas as seguintes definições:</w:t>
      </w:r>
    </w:p>
    <w:p w:rsidR="00653152" w:rsidRPr="00E91F89" w:rsidRDefault="00653152" w:rsidP="00653152">
      <w:pPr>
        <w:ind w:firstLine="567"/>
        <w:jc w:val="both"/>
        <w:rPr>
          <w:rFonts w:ascii="Times New Roman" w:hAnsi="Times New Roman"/>
          <w:sz w:val="24"/>
        </w:rPr>
      </w:pPr>
    </w:p>
    <w:p w:rsidR="0097249C" w:rsidRPr="00E91F89" w:rsidRDefault="00653152" w:rsidP="00653152">
      <w:pPr>
        <w:pStyle w:val="PargrafodaLista"/>
        <w:tabs>
          <w:tab w:val="left" w:pos="0"/>
          <w:tab w:val="left" w:pos="426"/>
        </w:tabs>
        <w:ind w:left="0" w:firstLine="567"/>
        <w:contextualSpacing w:val="0"/>
        <w:jc w:val="both"/>
        <w:rPr>
          <w:rFonts w:ascii="Times New Roman" w:hAnsi="Times New Roman"/>
          <w:sz w:val="24"/>
        </w:rPr>
      </w:pPr>
      <w:r w:rsidRPr="00E91F89">
        <w:rPr>
          <w:rFonts w:ascii="Times New Roman" w:hAnsi="Times New Roman"/>
          <w:sz w:val="24"/>
        </w:rPr>
        <w:t xml:space="preserve">I- </w:t>
      </w:r>
      <w:r w:rsidR="00DD1E8F" w:rsidRPr="00E91F89">
        <w:rPr>
          <w:rFonts w:ascii="Times New Roman" w:hAnsi="Times New Roman"/>
          <w:sz w:val="24"/>
        </w:rPr>
        <w:t>água para consumo humano: água potável destinada à ingestão, preparação e produção de alimentos, higiene pessoal, independentemente da sua origem;</w:t>
      </w:r>
    </w:p>
    <w:p w:rsidR="00653152" w:rsidRPr="00E91F89" w:rsidRDefault="00653152" w:rsidP="00653152">
      <w:pPr>
        <w:pStyle w:val="PargrafodaLista"/>
        <w:tabs>
          <w:tab w:val="left" w:pos="0"/>
          <w:tab w:val="left" w:pos="426"/>
        </w:tabs>
        <w:ind w:left="0" w:firstLine="567"/>
        <w:contextualSpacing w:val="0"/>
        <w:jc w:val="both"/>
        <w:rPr>
          <w:rFonts w:ascii="Times New Roman" w:hAnsi="Times New Roman"/>
          <w:sz w:val="24"/>
        </w:rPr>
      </w:pPr>
    </w:p>
    <w:p w:rsidR="007930C3" w:rsidRPr="00E91F89" w:rsidRDefault="00653152" w:rsidP="00653152">
      <w:pPr>
        <w:pStyle w:val="PargrafodaLista"/>
        <w:tabs>
          <w:tab w:val="left" w:pos="0"/>
          <w:tab w:val="left" w:pos="426"/>
        </w:tabs>
        <w:ind w:left="0" w:firstLine="567"/>
        <w:contextualSpacing w:val="0"/>
        <w:jc w:val="both"/>
        <w:rPr>
          <w:rFonts w:ascii="Times New Roman" w:hAnsi="Times New Roman"/>
          <w:sz w:val="24"/>
        </w:rPr>
      </w:pPr>
      <w:r w:rsidRPr="00E91F89">
        <w:rPr>
          <w:rFonts w:ascii="Times New Roman" w:hAnsi="Times New Roman"/>
          <w:sz w:val="24"/>
        </w:rPr>
        <w:t xml:space="preserve">II- </w:t>
      </w:r>
      <w:r w:rsidR="00DD1E8F" w:rsidRPr="00E91F89">
        <w:rPr>
          <w:rFonts w:ascii="Times New Roman" w:hAnsi="Times New Roman"/>
          <w:sz w:val="24"/>
        </w:rPr>
        <w:t xml:space="preserve">água potável: água que atenda ao padrão de potabilidade estabelecido em legislação específica e que não ofereça riscos à saúde; </w:t>
      </w:r>
    </w:p>
    <w:p w:rsidR="00653152" w:rsidRPr="00E91F89" w:rsidRDefault="00653152" w:rsidP="00653152">
      <w:pPr>
        <w:pStyle w:val="PargrafodaLista"/>
        <w:tabs>
          <w:tab w:val="left" w:pos="0"/>
          <w:tab w:val="left" w:pos="426"/>
        </w:tabs>
        <w:ind w:left="0" w:firstLine="567"/>
        <w:contextualSpacing w:val="0"/>
        <w:jc w:val="both"/>
        <w:rPr>
          <w:rFonts w:ascii="Times New Roman" w:hAnsi="Times New Roman"/>
          <w:sz w:val="24"/>
        </w:rPr>
      </w:pPr>
    </w:p>
    <w:p w:rsidR="00DD1E8F" w:rsidRPr="00E91F89" w:rsidRDefault="00653152" w:rsidP="00653152">
      <w:pPr>
        <w:pStyle w:val="PargrafodaLista"/>
        <w:tabs>
          <w:tab w:val="left" w:pos="284"/>
        </w:tabs>
        <w:ind w:left="0" w:firstLine="567"/>
        <w:contextualSpacing w:val="0"/>
        <w:jc w:val="both"/>
        <w:rPr>
          <w:rFonts w:ascii="Times New Roman" w:hAnsi="Times New Roman"/>
          <w:sz w:val="24"/>
        </w:rPr>
      </w:pPr>
      <w:r w:rsidRPr="00E91F89">
        <w:rPr>
          <w:rFonts w:ascii="Times New Roman" w:hAnsi="Times New Roman"/>
          <w:bCs/>
          <w:sz w:val="24"/>
        </w:rPr>
        <w:t>III-</w:t>
      </w:r>
      <w:r w:rsidR="00DD1E8F" w:rsidRPr="00E91F89">
        <w:rPr>
          <w:rFonts w:ascii="Times New Roman" w:hAnsi="Times New Roman"/>
          <w:bCs/>
          <w:sz w:val="24"/>
        </w:rPr>
        <w:t xml:space="preserve"> </w:t>
      </w:r>
      <w:r w:rsidR="00DD1E8F" w:rsidRPr="00E91F89">
        <w:rPr>
          <w:rFonts w:ascii="Times New Roman" w:hAnsi="Times New Roman"/>
          <w:sz w:val="24"/>
        </w:rPr>
        <w:t>boas práticas sanitárias: conjunto de procedimentos para garantir a qualidade sanitária de um produto ou serviço, cuja eficácia e efetividade devem ser avaliadas por meio de inspeção e/ou investigação;</w:t>
      </w:r>
    </w:p>
    <w:p w:rsidR="00653152" w:rsidRPr="00E91F89" w:rsidRDefault="00653152" w:rsidP="00653152">
      <w:pPr>
        <w:pStyle w:val="PargrafodaLista"/>
        <w:tabs>
          <w:tab w:val="left" w:pos="284"/>
        </w:tabs>
        <w:ind w:left="0" w:firstLine="567"/>
        <w:contextualSpacing w:val="0"/>
        <w:jc w:val="both"/>
        <w:rPr>
          <w:rFonts w:ascii="Times New Roman" w:hAnsi="Times New Roman"/>
          <w:sz w:val="24"/>
        </w:rPr>
      </w:pPr>
    </w:p>
    <w:p w:rsidR="00DD1E8F" w:rsidRPr="00E91F89" w:rsidRDefault="00653152" w:rsidP="00653152">
      <w:pPr>
        <w:tabs>
          <w:tab w:val="left" w:pos="0"/>
        </w:tabs>
        <w:ind w:firstLine="567"/>
        <w:jc w:val="both"/>
        <w:rPr>
          <w:rFonts w:ascii="Times New Roman" w:hAnsi="Times New Roman"/>
          <w:sz w:val="24"/>
        </w:rPr>
      </w:pPr>
      <w:r w:rsidRPr="00E91F89">
        <w:rPr>
          <w:rFonts w:ascii="Times New Roman" w:hAnsi="Times New Roman"/>
          <w:bCs/>
          <w:sz w:val="24"/>
        </w:rPr>
        <w:t>IV-</w:t>
      </w:r>
      <w:r w:rsidR="00384892">
        <w:rPr>
          <w:rFonts w:ascii="Times New Roman" w:hAnsi="Times New Roman"/>
          <w:bCs/>
          <w:sz w:val="24"/>
        </w:rPr>
        <w:t xml:space="preserve"> </w:t>
      </w:r>
      <w:r w:rsidR="00DD1E8F" w:rsidRPr="00E91F89">
        <w:rPr>
          <w:rFonts w:ascii="Times New Roman" w:hAnsi="Times New Roman"/>
          <w:sz w:val="24"/>
        </w:rPr>
        <w:t>controle da qualidade da água para consumo humano: conjunto de atividades exercidas de forma contínua pelo(s) responsável (is) pelo sistema de abastecimento de água ou pela solução alternativa coletiva de abastecimento de água destinado a verificar se a água fornecida à população é potável, assegurando a manutenção desta condição;</w:t>
      </w:r>
    </w:p>
    <w:p w:rsidR="00653152" w:rsidRPr="00E91F89" w:rsidRDefault="00653152" w:rsidP="00653152">
      <w:pPr>
        <w:tabs>
          <w:tab w:val="left" w:pos="0"/>
        </w:tabs>
        <w:ind w:firstLine="567"/>
        <w:jc w:val="both"/>
        <w:rPr>
          <w:rFonts w:ascii="Times New Roman" w:hAnsi="Times New Roman"/>
          <w:bCs/>
          <w:sz w:val="24"/>
        </w:rPr>
      </w:pPr>
    </w:p>
    <w:p w:rsidR="00DD1E8F" w:rsidRPr="00E91F89" w:rsidRDefault="00DD1E8F" w:rsidP="00653152">
      <w:pPr>
        <w:tabs>
          <w:tab w:val="left" w:pos="0"/>
        </w:tabs>
        <w:ind w:firstLine="567"/>
        <w:jc w:val="both"/>
        <w:rPr>
          <w:rFonts w:ascii="Times New Roman" w:hAnsi="Times New Roman"/>
          <w:sz w:val="24"/>
        </w:rPr>
      </w:pPr>
      <w:r w:rsidRPr="00E91F89">
        <w:rPr>
          <w:rFonts w:ascii="Times New Roman" w:hAnsi="Times New Roman"/>
          <w:bCs/>
          <w:sz w:val="24"/>
        </w:rPr>
        <w:t xml:space="preserve">V- </w:t>
      </w:r>
      <w:r w:rsidRPr="00E91F89">
        <w:rPr>
          <w:rFonts w:ascii="Times New Roman" w:hAnsi="Times New Roman"/>
          <w:sz w:val="24"/>
        </w:rPr>
        <w:t>navegação de apoio marítimo: aquela realizada para apoio logístico às embarcações e instalações em águas territoriais nacionais e na zona econômica exclusiv</w:t>
      </w:r>
      <w:r w:rsidR="00653152" w:rsidRPr="00E91F89">
        <w:rPr>
          <w:rFonts w:ascii="Times New Roman" w:hAnsi="Times New Roman"/>
          <w:sz w:val="24"/>
        </w:rPr>
        <w:t>a, que atuem nas atividades de pesquisa</w:t>
      </w:r>
      <w:r w:rsidRPr="00E91F89">
        <w:rPr>
          <w:rFonts w:ascii="Times New Roman" w:hAnsi="Times New Roman"/>
          <w:sz w:val="24"/>
        </w:rPr>
        <w:t xml:space="preserve"> e lavra de minerais e hidrocarbonetos;</w:t>
      </w:r>
    </w:p>
    <w:p w:rsidR="00653152" w:rsidRPr="00E91F89" w:rsidRDefault="00653152" w:rsidP="00653152">
      <w:pPr>
        <w:tabs>
          <w:tab w:val="left" w:pos="0"/>
        </w:tabs>
        <w:ind w:firstLine="567"/>
        <w:jc w:val="both"/>
        <w:rPr>
          <w:rFonts w:ascii="Times New Roman" w:hAnsi="Times New Roman"/>
          <w:sz w:val="24"/>
        </w:rPr>
      </w:pPr>
    </w:p>
    <w:p w:rsidR="00DD1E8F" w:rsidRPr="00E91F89" w:rsidRDefault="00DD1E8F" w:rsidP="00653152">
      <w:pPr>
        <w:tabs>
          <w:tab w:val="left" w:pos="0"/>
        </w:tabs>
        <w:ind w:firstLine="567"/>
        <w:jc w:val="both"/>
        <w:rPr>
          <w:rFonts w:ascii="Times New Roman" w:hAnsi="Times New Roman"/>
          <w:bCs/>
          <w:sz w:val="24"/>
        </w:rPr>
      </w:pPr>
      <w:r w:rsidRPr="00E91F89">
        <w:rPr>
          <w:rFonts w:ascii="Times New Roman" w:hAnsi="Times New Roman"/>
          <w:bCs/>
          <w:sz w:val="24"/>
        </w:rPr>
        <w:t xml:space="preserve">VI- </w:t>
      </w:r>
      <w:r w:rsidRPr="00E91F89">
        <w:rPr>
          <w:rFonts w:ascii="Times New Roman" w:hAnsi="Times New Roman"/>
          <w:sz w:val="24"/>
        </w:rPr>
        <w:t>passagens de fronteira</w:t>
      </w:r>
      <w:r w:rsidR="0097249C" w:rsidRPr="00E91F89">
        <w:rPr>
          <w:rFonts w:ascii="Times New Roman" w:hAnsi="Times New Roman"/>
          <w:sz w:val="24"/>
        </w:rPr>
        <w:t>:</w:t>
      </w:r>
      <w:r w:rsidRPr="00E91F89">
        <w:rPr>
          <w:rFonts w:ascii="Times New Roman" w:hAnsi="Times New Roman"/>
          <w:sz w:val="24"/>
        </w:rPr>
        <w:t xml:space="preserve"> lugar de vinculação entre os países, designado e habilitado para a entrada e saída de pessoas, mercadorias e meios de transporte</w:t>
      </w:r>
      <w:r w:rsidR="0097249C" w:rsidRPr="00E91F89">
        <w:rPr>
          <w:rFonts w:ascii="Times New Roman" w:hAnsi="Times New Roman"/>
          <w:bCs/>
          <w:sz w:val="24"/>
        </w:rPr>
        <w:t>;</w:t>
      </w:r>
      <w:r w:rsidR="00653152" w:rsidRPr="00E91F89">
        <w:rPr>
          <w:rFonts w:ascii="Times New Roman" w:hAnsi="Times New Roman"/>
          <w:bCs/>
          <w:sz w:val="24"/>
        </w:rPr>
        <w:t xml:space="preserve"> </w:t>
      </w:r>
    </w:p>
    <w:p w:rsidR="00653152" w:rsidRPr="00E91F89" w:rsidRDefault="00653152" w:rsidP="00653152">
      <w:pPr>
        <w:tabs>
          <w:tab w:val="left" w:pos="0"/>
        </w:tabs>
        <w:ind w:firstLine="567"/>
        <w:jc w:val="both"/>
        <w:rPr>
          <w:rFonts w:ascii="Times New Roman" w:hAnsi="Times New Roman"/>
          <w:bCs/>
          <w:sz w:val="24"/>
        </w:rPr>
      </w:pPr>
    </w:p>
    <w:p w:rsidR="00DD1E8F" w:rsidRPr="00E91F89" w:rsidRDefault="00DD1E8F" w:rsidP="00653152">
      <w:pPr>
        <w:tabs>
          <w:tab w:val="left" w:pos="0"/>
        </w:tabs>
        <w:ind w:firstLine="567"/>
        <w:jc w:val="both"/>
        <w:rPr>
          <w:rFonts w:ascii="Times New Roman" w:hAnsi="Times New Roman"/>
          <w:sz w:val="24"/>
        </w:rPr>
      </w:pPr>
      <w:r w:rsidRPr="00E91F89">
        <w:rPr>
          <w:rFonts w:ascii="Times New Roman" w:hAnsi="Times New Roman"/>
          <w:bCs/>
          <w:sz w:val="24"/>
        </w:rPr>
        <w:t xml:space="preserve">VII- </w:t>
      </w:r>
      <w:r w:rsidRPr="00E91F89">
        <w:rPr>
          <w:rFonts w:ascii="Times New Roman" w:hAnsi="Times New Roman"/>
          <w:sz w:val="24"/>
        </w:rPr>
        <w:t>plano de amostragem: documento que inclui definição dos pontos de coleta de amostras para análise da qualidade da água; definição do número de amostras e frequência de amostragem para análise da qualidade da água; e definição dos parâmetros de qualidade da á</w:t>
      </w:r>
      <w:r w:rsidR="00653152" w:rsidRPr="00E91F89">
        <w:rPr>
          <w:rFonts w:ascii="Times New Roman" w:hAnsi="Times New Roman"/>
          <w:sz w:val="24"/>
        </w:rPr>
        <w:t>gua a serem analisados;</w:t>
      </w:r>
    </w:p>
    <w:p w:rsidR="00653152" w:rsidRPr="00E91F89" w:rsidRDefault="00653152" w:rsidP="00653152">
      <w:pPr>
        <w:tabs>
          <w:tab w:val="left" w:pos="0"/>
        </w:tabs>
        <w:ind w:firstLine="567"/>
        <w:jc w:val="both"/>
        <w:rPr>
          <w:rFonts w:ascii="Times New Roman" w:hAnsi="Times New Roman"/>
          <w:sz w:val="24"/>
        </w:rPr>
      </w:pPr>
    </w:p>
    <w:p w:rsidR="006F4E6D" w:rsidRPr="00E91F89" w:rsidRDefault="00DD1E8F" w:rsidP="00653152">
      <w:pPr>
        <w:tabs>
          <w:tab w:val="left" w:pos="0"/>
        </w:tabs>
        <w:ind w:firstLine="567"/>
        <w:jc w:val="both"/>
        <w:rPr>
          <w:rFonts w:ascii="Times New Roman" w:hAnsi="Times New Roman"/>
          <w:sz w:val="24"/>
        </w:rPr>
      </w:pPr>
      <w:r w:rsidRPr="00E91F89">
        <w:rPr>
          <w:rFonts w:ascii="Times New Roman" w:hAnsi="Times New Roman"/>
          <w:bCs/>
          <w:sz w:val="24"/>
        </w:rPr>
        <w:lastRenderedPageBreak/>
        <w:t xml:space="preserve">VIII- </w:t>
      </w:r>
      <w:r w:rsidRPr="00E91F89">
        <w:rPr>
          <w:rFonts w:ascii="Times New Roman" w:hAnsi="Times New Roman"/>
          <w:sz w:val="24"/>
        </w:rPr>
        <w:t>ponto de entrada: local para entrada ou saída internacional de viajantes, bagagens, cargas, contêineres, meios de transporte, mercadorias e encomendas postais, bem como agências e áreas que prestam serviços a eles na entrada ou saída do território nacional. RSI (2005);</w:t>
      </w:r>
    </w:p>
    <w:p w:rsidR="00653152" w:rsidRPr="00E91F89" w:rsidRDefault="00653152" w:rsidP="00653152">
      <w:pPr>
        <w:tabs>
          <w:tab w:val="left" w:pos="0"/>
        </w:tabs>
        <w:ind w:firstLine="567"/>
        <w:jc w:val="both"/>
        <w:rPr>
          <w:rFonts w:ascii="Times New Roman" w:hAnsi="Times New Roman"/>
          <w:sz w:val="24"/>
        </w:rPr>
      </w:pPr>
    </w:p>
    <w:p w:rsidR="006F4E6D" w:rsidRPr="00E91F89" w:rsidRDefault="00DD1E8F" w:rsidP="00653152">
      <w:pPr>
        <w:tabs>
          <w:tab w:val="left" w:pos="0"/>
        </w:tabs>
        <w:ind w:firstLine="567"/>
        <w:jc w:val="both"/>
        <w:rPr>
          <w:rFonts w:ascii="Times New Roman" w:hAnsi="Times New Roman"/>
          <w:bCs/>
          <w:sz w:val="24"/>
        </w:rPr>
      </w:pPr>
      <w:r w:rsidRPr="00E91F89">
        <w:rPr>
          <w:rFonts w:ascii="Times New Roman" w:hAnsi="Times New Roman"/>
          <w:bCs/>
          <w:sz w:val="24"/>
        </w:rPr>
        <w:t xml:space="preserve">IX- </w:t>
      </w:r>
      <w:r w:rsidRPr="00E91F89">
        <w:rPr>
          <w:rFonts w:ascii="Times New Roman" w:hAnsi="Times New Roman"/>
          <w:sz w:val="24"/>
        </w:rPr>
        <w:t>responsável técnico: pessoa que detém conhecimentos em determinada área profissional, que, possua Anotação de Responsabilidade Técnica (ART) específica para a atividade que se propõe, estando legalmente habilitado, com inscrição ativa junto ao conselho de classe, responde tecnicamente pela qualidade dos serviços prestados pela empresa;</w:t>
      </w:r>
      <w:r w:rsidRPr="00E91F89">
        <w:rPr>
          <w:rFonts w:ascii="Times New Roman" w:hAnsi="Times New Roman"/>
          <w:bCs/>
          <w:sz w:val="24"/>
        </w:rPr>
        <w:t xml:space="preserve"> </w:t>
      </w:r>
    </w:p>
    <w:p w:rsidR="00653152" w:rsidRPr="00E91F89" w:rsidRDefault="00653152" w:rsidP="00653152">
      <w:pPr>
        <w:tabs>
          <w:tab w:val="left" w:pos="0"/>
        </w:tabs>
        <w:ind w:firstLine="567"/>
        <w:jc w:val="both"/>
        <w:rPr>
          <w:rFonts w:ascii="Times New Roman" w:hAnsi="Times New Roman"/>
          <w:bCs/>
          <w:sz w:val="24"/>
        </w:rPr>
      </w:pPr>
    </w:p>
    <w:p w:rsidR="00DD1E8F" w:rsidRPr="00E91F89" w:rsidRDefault="00DD1E8F" w:rsidP="00653152">
      <w:pPr>
        <w:tabs>
          <w:tab w:val="left" w:pos="0"/>
        </w:tabs>
        <w:ind w:firstLine="567"/>
        <w:jc w:val="both"/>
        <w:rPr>
          <w:rFonts w:ascii="Times New Roman" w:hAnsi="Times New Roman"/>
          <w:sz w:val="24"/>
        </w:rPr>
      </w:pPr>
      <w:r w:rsidRPr="00E91F89">
        <w:rPr>
          <w:rFonts w:ascii="Times New Roman" w:hAnsi="Times New Roman"/>
          <w:bCs/>
          <w:sz w:val="24"/>
        </w:rPr>
        <w:t xml:space="preserve">X- </w:t>
      </w:r>
      <w:r w:rsidRPr="00E91F89">
        <w:rPr>
          <w:rFonts w:ascii="Times New Roman" w:hAnsi="Times New Roman"/>
          <w:sz w:val="24"/>
        </w:rPr>
        <w:t>sistema de abastecimento de água para consumo humano: instalação composta por conjunto de obras civis, materiais e equipamentos, desde a zona de captação até os pontos de oferta de água, destinada à produção e ao fornecimento coletivo de água potável, por meio de rede de distribuição, podendo ser:</w:t>
      </w:r>
    </w:p>
    <w:p w:rsidR="002B343A" w:rsidRPr="00E91F89" w:rsidRDefault="002B343A" w:rsidP="00653152">
      <w:pPr>
        <w:tabs>
          <w:tab w:val="left" w:pos="0"/>
        </w:tabs>
        <w:ind w:firstLine="567"/>
        <w:jc w:val="both"/>
        <w:rPr>
          <w:rFonts w:ascii="Times New Roman" w:hAnsi="Times New Roman"/>
          <w:bCs/>
          <w:sz w:val="24"/>
        </w:rPr>
      </w:pPr>
    </w:p>
    <w:p w:rsidR="00DD1E8F" w:rsidRPr="00E91F89" w:rsidRDefault="00DD1E8F" w:rsidP="00653152">
      <w:pPr>
        <w:tabs>
          <w:tab w:val="left" w:pos="0"/>
        </w:tabs>
        <w:ind w:firstLine="567"/>
        <w:jc w:val="both"/>
        <w:rPr>
          <w:rFonts w:ascii="Times New Roman" w:hAnsi="Times New Roman"/>
          <w:sz w:val="24"/>
        </w:rPr>
      </w:pPr>
      <w:r w:rsidRPr="00E91F89">
        <w:rPr>
          <w:rFonts w:ascii="Times New Roman" w:hAnsi="Times New Roman"/>
          <w:bCs/>
          <w:sz w:val="24"/>
        </w:rPr>
        <w:t xml:space="preserve">a) </w:t>
      </w:r>
      <w:r w:rsidRPr="00E91F89">
        <w:rPr>
          <w:rFonts w:ascii="Times New Roman" w:hAnsi="Times New Roman"/>
          <w:sz w:val="24"/>
        </w:rPr>
        <w:t>sistema isolado: sistema de abastecimento de água para consumo humano que possui captação própria na área primária portuária ou aeroportuária e a</w:t>
      </w:r>
      <w:r w:rsidR="00653152" w:rsidRPr="00E91F89">
        <w:rPr>
          <w:rFonts w:ascii="Times New Roman" w:hAnsi="Times New Roman"/>
          <w:sz w:val="24"/>
        </w:rPr>
        <w:t>bastece isoladamente essa área;</w:t>
      </w:r>
    </w:p>
    <w:p w:rsidR="002B343A" w:rsidRPr="00E91F89" w:rsidRDefault="002B343A" w:rsidP="00653152">
      <w:pPr>
        <w:tabs>
          <w:tab w:val="left" w:pos="0"/>
        </w:tabs>
        <w:ind w:firstLine="567"/>
        <w:jc w:val="both"/>
        <w:rPr>
          <w:rFonts w:ascii="Times New Roman" w:hAnsi="Times New Roman"/>
          <w:sz w:val="24"/>
        </w:rPr>
      </w:pPr>
    </w:p>
    <w:p w:rsidR="006F4E6D" w:rsidRPr="00E91F89" w:rsidRDefault="00DD1E8F" w:rsidP="00653152">
      <w:pPr>
        <w:tabs>
          <w:tab w:val="left" w:pos="0"/>
        </w:tabs>
        <w:ind w:firstLine="567"/>
        <w:jc w:val="both"/>
        <w:rPr>
          <w:rFonts w:ascii="Times New Roman" w:hAnsi="Times New Roman"/>
          <w:sz w:val="24"/>
        </w:rPr>
      </w:pPr>
      <w:r w:rsidRPr="00E91F89">
        <w:rPr>
          <w:rFonts w:ascii="Times New Roman" w:hAnsi="Times New Roman"/>
          <w:bCs/>
          <w:sz w:val="24"/>
        </w:rPr>
        <w:t xml:space="preserve">b) </w:t>
      </w:r>
      <w:r w:rsidRPr="00E91F89">
        <w:rPr>
          <w:rFonts w:ascii="Times New Roman" w:hAnsi="Times New Roman"/>
          <w:sz w:val="24"/>
        </w:rPr>
        <w:t xml:space="preserve">sistema misto: todo sistema de abastecimento de água para consumo humano composto por canalizações que transportam água oriunda da rede pública de abastecimento e canalizações que transportam água oriunda de captação própria na área primária portuária ou aeroportuária; </w:t>
      </w:r>
    </w:p>
    <w:p w:rsidR="002B343A" w:rsidRPr="00E91F89" w:rsidRDefault="002B343A" w:rsidP="00653152">
      <w:pPr>
        <w:tabs>
          <w:tab w:val="left" w:pos="0"/>
        </w:tabs>
        <w:ind w:firstLine="567"/>
        <w:jc w:val="both"/>
        <w:rPr>
          <w:rFonts w:ascii="Times New Roman" w:hAnsi="Times New Roman"/>
          <w:sz w:val="24"/>
        </w:rPr>
      </w:pPr>
    </w:p>
    <w:p w:rsidR="00DD1E8F" w:rsidRPr="00E91F89" w:rsidRDefault="00DD1E8F" w:rsidP="00653152">
      <w:pPr>
        <w:tabs>
          <w:tab w:val="left" w:pos="0"/>
        </w:tabs>
        <w:ind w:firstLine="567"/>
        <w:jc w:val="both"/>
        <w:rPr>
          <w:rFonts w:ascii="Times New Roman" w:hAnsi="Times New Roman"/>
          <w:sz w:val="24"/>
        </w:rPr>
      </w:pPr>
      <w:r w:rsidRPr="00E91F89">
        <w:rPr>
          <w:rFonts w:ascii="Times New Roman" w:hAnsi="Times New Roman"/>
          <w:bCs/>
          <w:sz w:val="24"/>
        </w:rPr>
        <w:t xml:space="preserve">c) </w:t>
      </w:r>
      <w:r w:rsidRPr="00E91F89">
        <w:rPr>
          <w:rFonts w:ascii="Times New Roman" w:hAnsi="Times New Roman"/>
          <w:sz w:val="24"/>
        </w:rPr>
        <w:t>sistema de abastecimento de água composto por canalizações em que circula água unicamente oriunda da rede pública de abastecimento: todo sistema de abastecimento de água para consumo humano composto por canalizações que transportam água oriunda apenas da rede pública de abastecimento.</w:t>
      </w:r>
    </w:p>
    <w:p w:rsidR="002B343A" w:rsidRPr="00E91F89" w:rsidRDefault="002B343A" w:rsidP="00653152">
      <w:pPr>
        <w:tabs>
          <w:tab w:val="left" w:pos="0"/>
        </w:tabs>
        <w:ind w:firstLine="567"/>
        <w:jc w:val="both"/>
        <w:rPr>
          <w:rFonts w:ascii="Times New Roman" w:hAnsi="Times New Roman"/>
          <w:sz w:val="24"/>
        </w:rPr>
      </w:pPr>
    </w:p>
    <w:p w:rsidR="00DD1E8F" w:rsidRPr="00E91F89" w:rsidRDefault="00DD1E8F" w:rsidP="00653152">
      <w:pPr>
        <w:tabs>
          <w:tab w:val="left" w:pos="0"/>
        </w:tabs>
        <w:ind w:firstLine="567"/>
        <w:jc w:val="both"/>
        <w:rPr>
          <w:rFonts w:ascii="Times New Roman" w:hAnsi="Times New Roman"/>
          <w:sz w:val="24"/>
        </w:rPr>
      </w:pPr>
      <w:r w:rsidRPr="00E91F89">
        <w:rPr>
          <w:rFonts w:ascii="Times New Roman" w:hAnsi="Times New Roman"/>
          <w:bCs/>
          <w:sz w:val="24"/>
        </w:rPr>
        <w:t xml:space="preserve">XI- </w:t>
      </w:r>
      <w:r w:rsidRPr="00E91F89">
        <w:rPr>
          <w:rFonts w:ascii="Times New Roman" w:hAnsi="Times New Roman"/>
          <w:sz w:val="24"/>
        </w:rPr>
        <w:t>solução alternativa de abastecimento de água para consumo humano: toda modalidade de abastecimento coletivo destinado a fornecer água potável, com captação subterrânea ou superficial, com ou sem canalização, e sem rede de distribuição.</w:t>
      </w:r>
    </w:p>
    <w:p w:rsidR="002B343A" w:rsidRPr="00E91F89" w:rsidRDefault="002B343A" w:rsidP="008D552B">
      <w:pPr>
        <w:spacing w:after="120"/>
        <w:rPr>
          <w:rFonts w:ascii="Times New Roman" w:hAnsi="Times New Roman"/>
          <w:sz w:val="24"/>
        </w:rPr>
      </w:pPr>
    </w:p>
    <w:p w:rsidR="00DD1E8F" w:rsidRPr="004D2A48" w:rsidRDefault="00DD1E8F" w:rsidP="00DD1E8F">
      <w:pPr>
        <w:jc w:val="center"/>
        <w:rPr>
          <w:rFonts w:ascii="Times New Roman" w:hAnsi="Times New Roman"/>
          <w:b/>
          <w:sz w:val="24"/>
        </w:rPr>
      </w:pPr>
      <w:r w:rsidRPr="004D2A48">
        <w:rPr>
          <w:rFonts w:ascii="Times New Roman" w:hAnsi="Times New Roman"/>
          <w:b/>
          <w:bCs/>
          <w:sz w:val="24"/>
        </w:rPr>
        <w:t>CAPÍTULO II</w:t>
      </w:r>
    </w:p>
    <w:p w:rsidR="00DD1E8F" w:rsidRPr="004D2A48" w:rsidRDefault="00DD1E8F" w:rsidP="00DD1E8F">
      <w:pPr>
        <w:jc w:val="center"/>
        <w:rPr>
          <w:rFonts w:ascii="Times New Roman" w:hAnsi="Times New Roman"/>
          <w:b/>
          <w:bCs/>
          <w:sz w:val="24"/>
        </w:rPr>
      </w:pPr>
      <w:r w:rsidRPr="004D2A48">
        <w:rPr>
          <w:rFonts w:ascii="Times New Roman" w:hAnsi="Times New Roman"/>
          <w:b/>
          <w:bCs/>
          <w:sz w:val="24"/>
        </w:rPr>
        <w:t>BOAS PRÁTICAS SANITÁRIAS</w:t>
      </w:r>
    </w:p>
    <w:p w:rsidR="002B343A" w:rsidRPr="004D2A48" w:rsidRDefault="002B343A" w:rsidP="00DD1E8F">
      <w:pPr>
        <w:jc w:val="center"/>
        <w:rPr>
          <w:rFonts w:ascii="Times New Roman" w:hAnsi="Times New Roman"/>
          <w:b/>
          <w:sz w:val="24"/>
        </w:rPr>
      </w:pPr>
    </w:p>
    <w:p w:rsidR="00DD1E8F" w:rsidRPr="004D2A48" w:rsidRDefault="00DD1E8F" w:rsidP="00DD1E8F">
      <w:pPr>
        <w:jc w:val="center"/>
        <w:rPr>
          <w:rFonts w:ascii="Times New Roman" w:hAnsi="Times New Roman"/>
          <w:b/>
          <w:sz w:val="24"/>
        </w:rPr>
      </w:pPr>
      <w:r w:rsidRPr="004D2A48">
        <w:rPr>
          <w:rFonts w:ascii="Times New Roman" w:hAnsi="Times New Roman"/>
          <w:b/>
          <w:bCs/>
          <w:sz w:val="24"/>
        </w:rPr>
        <w:t>Seção I</w:t>
      </w:r>
    </w:p>
    <w:p w:rsidR="00DD1E8F" w:rsidRPr="004D2A48" w:rsidRDefault="00DD1E8F" w:rsidP="004C6236">
      <w:pPr>
        <w:spacing w:after="120"/>
        <w:jc w:val="center"/>
        <w:rPr>
          <w:rFonts w:ascii="Times New Roman" w:hAnsi="Times New Roman"/>
          <w:b/>
          <w:bCs/>
          <w:sz w:val="24"/>
        </w:rPr>
      </w:pPr>
      <w:r w:rsidRPr="004D2A48">
        <w:rPr>
          <w:rFonts w:ascii="Times New Roman" w:hAnsi="Times New Roman"/>
          <w:b/>
          <w:bCs/>
          <w:sz w:val="24"/>
        </w:rPr>
        <w:t>Disposições Gerais</w:t>
      </w:r>
    </w:p>
    <w:p w:rsidR="002B343A" w:rsidRPr="00E91F89" w:rsidRDefault="002B343A" w:rsidP="004C6236">
      <w:pPr>
        <w:spacing w:after="120"/>
        <w:jc w:val="center"/>
        <w:rPr>
          <w:rFonts w:ascii="Times New Roman" w:hAnsi="Times New Roman"/>
          <w:sz w:val="24"/>
        </w:rPr>
      </w:pPr>
    </w:p>
    <w:p w:rsidR="00DD1E8F" w:rsidRDefault="00DD1E8F" w:rsidP="002B343A">
      <w:pPr>
        <w:ind w:firstLine="567"/>
        <w:jc w:val="both"/>
        <w:rPr>
          <w:rFonts w:ascii="Times New Roman" w:hAnsi="Times New Roman"/>
          <w:sz w:val="24"/>
        </w:rPr>
      </w:pPr>
      <w:r w:rsidRPr="00E91F89">
        <w:rPr>
          <w:rFonts w:ascii="Times New Roman" w:hAnsi="Times New Roman"/>
          <w:bCs/>
          <w:sz w:val="24"/>
        </w:rPr>
        <w:t xml:space="preserve">Art. 6º. </w:t>
      </w:r>
      <w:r w:rsidRPr="00E91F89">
        <w:rPr>
          <w:rFonts w:ascii="Times New Roman" w:hAnsi="Times New Roman"/>
          <w:sz w:val="24"/>
        </w:rPr>
        <w:t>As boas práticas sanitárias na operação e manutenção do sistema de abastecimento de água para consumo humano ou solução alternativa coletiva de abastecimento de água representam um conjunto de procedimentos planejados, implantados e implementados, a partir de bases científicas, técnicas e normativas, com o objetivo de controlar e manter a qualidade da água ofertada à população.</w:t>
      </w:r>
    </w:p>
    <w:p w:rsidR="008110F4" w:rsidRDefault="008110F4" w:rsidP="002B343A">
      <w:pPr>
        <w:ind w:firstLine="567"/>
        <w:jc w:val="both"/>
        <w:rPr>
          <w:rFonts w:ascii="Times New Roman" w:hAnsi="Times New Roman"/>
          <w:sz w:val="24"/>
        </w:rPr>
      </w:pPr>
    </w:p>
    <w:p w:rsidR="008110F4" w:rsidRPr="00E91F89" w:rsidRDefault="008110F4" w:rsidP="002B343A">
      <w:pPr>
        <w:ind w:firstLine="567"/>
        <w:jc w:val="both"/>
        <w:rPr>
          <w:rFonts w:ascii="Times New Roman" w:hAnsi="Times New Roman"/>
          <w:sz w:val="24"/>
        </w:rPr>
      </w:pPr>
    </w:p>
    <w:p w:rsidR="002B343A" w:rsidRPr="00E91F89" w:rsidRDefault="002B343A" w:rsidP="002B343A">
      <w:pPr>
        <w:ind w:firstLine="567"/>
        <w:jc w:val="both"/>
        <w:rPr>
          <w:rFonts w:ascii="Times New Roman" w:hAnsi="Times New Roman"/>
          <w:sz w:val="24"/>
        </w:rPr>
      </w:pPr>
    </w:p>
    <w:p w:rsidR="004C6236" w:rsidRPr="00E91F89" w:rsidRDefault="00DD1E8F" w:rsidP="002B343A">
      <w:pPr>
        <w:ind w:firstLine="567"/>
        <w:jc w:val="both"/>
        <w:rPr>
          <w:rFonts w:ascii="Times New Roman" w:hAnsi="Times New Roman"/>
          <w:sz w:val="24"/>
        </w:rPr>
      </w:pPr>
      <w:r w:rsidRPr="00E91F89">
        <w:rPr>
          <w:rFonts w:ascii="Times New Roman" w:hAnsi="Times New Roman"/>
          <w:bCs/>
          <w:sz w:val="24"/>
        </w:rPr>
        <w:lastRenderedPageBreak/>
        <w:t xml:space="preserve">Art. 7º. </w:t>
      </w:r>
      <w:r w:rsidRPr="00E91F89">
        <w:rPr>
          <w:rFonts w:ascii="Times New Roman" w:hAnsi="Times New Roman"/>
          <w:sz w:val="24"/>
        </w:rPr>
        <w:t xml:space="preserve">As boas práticas sanitárias na operação e manutenção do sistema de abastecimento de água ou solução alternativa coletiva de abastecimento de água devem: </w:t>
      </w:r>
    </w:p>
    <w:p w:rsidR="002B343A" w:rsidRPr="00E91F89" w:rsidRDefault="002B343A" w:rsidP="002B343A">
      <w:pPr>
        <w:ind w:firstLine="567"/>
        <w:jc w:val="both"/>
        <w:rPr>
          <w:rFonts w:ascii="Times New Roman" w:hAnsi="Times New Roman"/>
          <w:sz w:val="24"/>
        </w:rPr>
      </w:pPr>
    </w:p>
    <w:p w:rsidR="00DD1E8F"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I - </w:t>
      </w:r>
      <w:r w:rsidRPr="00E91F89">
        <w:rPr>
          <w:rFonts w:ascii="Times New Roman" w:hAnsi="Times New Roman"/>
          <w:sz w:val="24"/>
        </w:rPr>
        <w:t>abranger todas as etapas de planejamento dos recursos físicos, materiais e da capacitação dos recursos humanos envolvidos;</w:t>
      </w:r>
    </w:p>
    <w:p w:rsidR="002B343A" w:rsidRPr="00E91F89" w:rsidRDefault="002B343A" w:rsidP="002B343A">
      <w:pPr>
        <w:ind w:firstLine="567"/>
        <w:jc w:val="both"/>
        <w:rPr>
          <w:rFonts w:ascii="Times New Roman" w:hAnsi="Times New Roman"/>
          <w:sz w:val="24"/>
        </w:rPr>
      </w:pPr>
    </w:p>
    <w:p w:rsidR="004C6236"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II - </w:t>
      </w:r>
      <w:r w:rsidRPr="00E91F89">
        <w:rPr>
          <w:rFonts w:ascii="Times New Roman" w:hAnsi="Times New Roman"/>
          <w:sz w:val="24"/>
        </w:rPr>
        <w:t xml:space="preserve">sujeitar-se à análise, revisão e correção, a critério da ANVISA, quando o contexto epidemiológico internacional ou nacional exigir a adoção de medidas sanitárias complementares; e </w:t>
      </w:r>
    </w:p>
    <w:p w:rsidR="002B343A" w:rsidRPr="00E91F89" w:rsidRDefault="002B343A" w:rsidP="002B343A">
      <w:pPr>
        <w:ind w:firstLine="567"/>
        <w:jc w:val="both"/>
        <w:rPr>
          <w:rFonts w:ascii="Times New Roman" w:hAnsi="Times New Roman"/>
          <w:sz w:val="24"/>
        </w:rPr>
      </w:pPr>
    </w:p>
    <w:p w:rsidR="00DD1E8F"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III - </w:t>
      </w:r>
      <w:r w:rsidRPr="00E91F89">
        <w:rPr>
          <w:rFonts w:ascii="Times New Roman" w:hAnsi="Times New Roman"/>
          <w:sz w:val="24"/>
        </w:rPr>
        <w:t>contemplar todas as etapas de abastecimento de água potável, devendo estar compatível com os critérios e procedimentos definidos neste Regulamento e demais normas estabelecidas pelos órgãos federais, estaduais e municipais.</w:t>
      </w:r>
    </w:p>
    <w:p w:rsidR="002B343A" w:rsidRPr="00E91F89" w:rsidRDefault="002B343A" w:rsidP="002B343A">
      <w:pPr>
        <w:ind w:firstLine="567"/>
        <w:jc w:val="both"/>
        <w:rPr>
          <w:rFonts w:ascii="Times New Roman" w:hAnsi="Times New Roman"/>
          <w:sz w:val="24"/>
        </w:rPr>
      </w:pPr>
    </w:p>
    <w:p w:rsidR="00DD1E8F" w:rsidRDefault="00DD1E8F" w:rsidP="002B343A">
      <w:pPr>
        <w:ind w:firstLine="567"/>
        <w:jc w:val="both"/>
        <w:rPr>
          <w:rFonts w:ascii="Times New Roman" w:hAnsi="Times New Roman"/>
          <w:sz w:val="24"/>
        </w:rPr>
      </w:pPr>
      <w:r w:rsidRPr="00E91F89">
        <w:rPr>
          <w:rFonts w:ascii="Times New Roman" w:hAnsi="Times New Roman"/>
          <w:bCs/>
          <w:sz w:val="24"/>
        </w:rPr>
        <w:t xml:space="preserve">Art. 8º. </w:t>
      </w:r>
      <w:r w:rsidRPr="00E91F89">
        <w:rPr>
          <w:rFonts w:ascii="Times New Roman" w:hAnsi="Times New Roman"/>
          <w:sz w:val="24"/>
        </w:rPr>
        <w:t>Toda água fornecida coletivamente deve ser submetida a processo de desinfecção, concebido e operado de forma a garantir o padrão microbiológico e físico-químico de potabilidade da água.</w:t>
      </w:r>
    </w:p>
    <w:p w:rsidR="00F91783" w:rsidRPr="00E91F89" w:rsidRDefault="00F91783" w:rsidP="002B343A">
      <w:pPr>
        <w:ind w:firstLine="567"/>
        <w:jc w:val="both"/>
        <w:rPr>
          <w:rFonts w:ascii="Times New Roman" w:hAnsi="Times New Roman"/>
          <w:sz w:val="24"/>
        </w:rPr>
      </w:pPr>
    </w:p>
    <w:p w:rsidR="00DD1E8F"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Art. 9º. </w:t>
      </w:r>
      <w:r w:rsidRPr="00E91F89">
        <w:rPr>
          <w:rFonts w:ascii="Times New Roman" w:hAnsi="Times New Roman"/>
          <w:sz w:val="24"/>
        </w:rPr>
        <w:t>Toda água para consumo humano suprida por manancial superficial e distribuída por meio de canalização deve incluir tratamento inicial por filtração e, posteriormente, desinfecção.</w:t>
      </w:r>
    </w:p>
    <w:p w:rsidR="005C7735" w:rsidRPr="00E91F89" w:rsidRDefault="005C7735" w:rsidP="00DD1E8F">
      <w:pPr>
        <w:jc w:val="center"/>
        <w:rPr>
          <w:rFonts w:ascii="Times New Roman" w:hAnsi="Times New Roman"/>
          <w:bCs/>
          <w:sz w:val="24"/>
        </w:rPr>
      </w:pPr>
    </w:p>
    <w:p w:rsidR="00DD1E8F" w:rsidRPr="00D37CB2" w:rsidRDefault="00DD1E8F" w:rsidP="00DD1E8F">
      <w:pPr>
        <w:jc w:val="center"/>
        <w:rPr>
          <w:rFonts w:ascii="Times New Roman" w:hAnsi="Times New Roman"/>
          <w:b/>
          <w:sz w:val="24"/>
        </w:rPr>
      </w:pPr>
      <w:r w:rsidRPr="00D37CB2">
        <w:rPr>
          <w:rFonts w:ascii="Times New Roman" w:hAnsi="Times New Roman"/>
          <w:b/>
          <w:bCs/>
          <w:sz w:val="24"/>
        </w:rPr>
        <w:t>Seção II</w:t>
      </w:r>
    </w:p>
    <w:p w:rsidR="00DD1E8F" w:rsidRPr="00D37CB2" w:rsidRDefault="00DD1E8F" w:rsidP="004C6236">
      <w:pPr>
        <w:spacing w:after="120"/>
        <w:jc w:val="center"/>
        <w:rPr>
          <w:rFonts w:ascii="Times New Roman" w:hAnsi="Times New Roman"/>
          <w:b/>
          <w:bCs/>
          <w:sz w:val="24"/>
        </w:rPr>
      </w:pPr>
      <w:r w:rsidRPr="00D37CB2">
        <w:rPr>
          <w:rFonts w:ascii="Times New Roman" w:hAnsi="Times New Roman"/>
          <w:b/>
          <w:bCs/>
          <w:sz w:val="24"/>
        </w:rPr>
        <w:t>Plano de Amostragem</w:t>
      </w:r>
    </w:p>
    <w:p w:rsidR="002B343A" w:rsidRPr="00E91F89" w:rsidRDefault="002B343A" w:rsidP="004C6236">
      <w:pPr>
        <w:spacing w:after="120"/>
        <w:jc w:val="center"/>
        <w:rPr>
          <w:rFonts w:ascii="Times New Roman" w:hAnsi="Times New Roman"/>
          <w:sz w:val="24"/>
        </w:rPr>
      </w:pPr>
    </w:p>
    <w:p w:rsidR="004C6236" w:rsidRPr="00E91F89" w:rsidRDefault="00DD1E8F" w:rsidP="002B343A">
      <w:pPr>
        <w:ind w:firstLine="567"/>
        <w:jc w:val="both"/>
        <w:rPr>
          <w:rFonts w:ascii="Times New Roman" w:hAnsi="Times New Roman"/>
          <w:sz w:val="24"/>
        </w:rPr>
      </w:pPr>
      <w:r w:rsidRPr="00E91F89">
        <w:rPr>
          <w:rFonts w:ascii="Times New Roman" w:hAnsi="Times New Roman"/>
          <w:bCs/>
          <w:sz w:val="24"/>
        </w:rPr>
        <w:t>Art. 10</w:t>
      </w:r>
      <w:r w:rsidRPr="00E91F89">
        <w:rPr>
          <w:rFonts w:ascii="Times New Roman" w:hAnsi="Times New Roman"/>
          <w:sz w:val="24"/>
        </w:rPr>
        <w:t xml:space="preserve">. Para formulação do plano de amostragem do sistema de abastecimento de água ou solução alternativa de abastecimento de água devem </w:t>
      </w:r>
      <w:r w:rsidR="002B343A" w:rsidRPr="00E91F89">
        <w:rPr>
          <w:rFonts w:ascii="Times New Roman" w:hAnsi="Times New Roman"/>
          <w:sz w:val="24"/>
        </w:rPr>
        <w:t>ser considerados minimamente:</w:t>
      </w:r>
    </w:p>
    <w:p w:rsidR="002B343A" w:rsidRPr="00E91F89" w:rsidRDefault="002B343A" w:rsidP="002B343A">
      <w:pPr>
        <w:ind w:firstLine="567"/>
        <w:jc w:val="both"/>
        <w:rPr>
          <w:rFonts w:ascii="Times New Roman" w:hAnsi="Times New Roman"/>
          <w:sz w:val="24"/>
        </w:rPr>
      </w:pPr>
    </w:p>
    <w:p w:rsidR="004C6236" w:rsidRPr="00D37CB2" w:rsidRDefault="002B343A" w:rsidP="00D37CB2">
      <w:pPr>
        <w:ind w:firstLine="567"/>
        <w:jc w:val="both"/>
        <w:rPr>
          <w:rFonts w:ascii="Times New Roman" w:hAnsi="Times New Roman"/>
          <w:bCs/>
          <w:sz w:val="24"/>
        </w:rPr>
      </w:pPr>
      <w:r w:rsidRPr="00D37CB2">
        <w:rPr>
          <w:rFonts w:ascii="Times New Roman" w:hAnsi="Times New Roman"/>
          <w:bCs/>
          <w:sz w:val="24"/>
        </w:rPr>
        <w:t xml:space="preserve">I - </w:t>
      </w:r>
      <w:r w:rsidR="00DD1E8F" w:rsidRPr="00D37CB2">
        <w:rPr>
          <w:rFonts w:ascii="Times New Roman" w:hAnsi="Times New Roman"/>
          <w:bCs/>
          <w:sz w:val="24"/>
        </w:rPr>
        <w:t xml:space="preserve">os parâmetros físicos, químicos e microbiológicos de qualidade da água para consumo humano previstos no Anexo I desta </w:t>
      </w:r>
      <w:r w:rsidR="009D5241" w:rsidRPr="00D37CB2">
        <w:rPr>
          <w:rFonts w:ascii="Times New Roman" w:hAnsi="Times New Roman"/>
          <w:bCs/>
          <w:sz w:val="24"/>
        </w:rPr>
        <w:t>Resolução</w:t>
      </w:r>
      <w:r w:rsidRPr="00D37CB2">
        <w:rPr>
          <w:rFonts w:ascii="Times New Roman" w:hAnsi="Times New Roman"/>
          <w:bCs/>
          <w:sz w:val="24"/>
        </w:rPr>
        <w:t xml:space="preserve">; </w:t>
      </w:r>
    </w:p>
    <w:p w:rsidR="002B343A" w:rsidRPr="00D37CB2" w:rsidRDefault="002B343A" w:rsidP="00D37CB2">
      <w:pPr>
        <w:ind w:firstLine="567"/>
        <w:jc w:val="both"/>
        <w:rPr>
          <w:rFonts w:ascii="Times New Roman" w:hAnsi="Times New Roman"/>
          <w:bCs/>
          <w:sz w:val="24"/>
        </w:rPr>
      </w:pPr>
    </w:p>
    <w:p w:rsidR="004C6236" w:rsidRPr="00D37CB2" w:rsidRDefault="002B343A" w:rsidP="00D37CB2">
      <w:pPr>
        <w:ind w:firstLine="567"/>
        <w:jc w:val="both"/>
        <w:rPr>
          <w:rFonts w:ascii="Times New Roman" w:hAnsi="Times New Roman"/>
          <w:bCs/>
          <w:sz w:val="24"/>
        </w:rPr>
      </w:pPr>
      <w:r w:rsidRPr="00D37CB2">
        <w:rPr>
          <w:rFonts w:ascii="Times New Roman" w:hAnsi="Times New Roman"/>
          <w:bCs/>
          <w:sz w:val="24"/>
        </w:rPr>
        <w:t xml:space="preserve">II - </w:t>
      </w:r>
      <w:r w:rsidR="00DD1E8F" w:rsidRPr="00D37CB2">
        <w:rPr>
          <w:rFonts w:ascii="Times New Roman" w:hAnsi="Times New Roman"/>
          <w:bCs/>
          <w:sz w:val="24"/>
        </w:rPr>
        <w:t xml:space="preserve">critérios para o estabelecimento de locais prioritários de coleta de amostras de água para fins de análise da qualidade, previstos no Anexo II desta </w:t>
      </w:r>
      <w:r w:rsidR="009D5241" w:rsidRPr="00D37CB2">
        <w:rPr>
          <w:rFonts w:ascii="Times New Roman" w:hAnsi="Times New Roman"/>
          <w:bCs/>
          <w:sz w:val="24"/>
        </w:rPr>
        <w:t>Resolução</w:t>
      </w:r>
      <w:r w:rsidRPr="00D37CB2">
        <w:rPr>
          <w:rFonts w:ascii="Times New Roman" w:hAnsi="Times New Roman"/>
          <w:bCs/>
          <w:sz w:val="24"/>
        </w:rPr>
        <w:t>; e</w:t>
      </w:r>
    </w:p>
    <w:p w:rsidR="002B343A" w:rsidRPr="00D37CB2" w:rsidRDefault="002B343A" w:rsidP="00D37CB2">
      <w:pPr>
        <w:ind w:firstLine="567"/>
        <w:jc w:val="both"/>
        <w:rPr>
          <w:rFonts w:ascii="Times New Roman" w:hAnsi="Times New Roman"/>
          <w:bCs/>
          <w:sz w:val="24"/>
        </w:rPr>
      </w:pPr>
    </w:p>
    <w:p w:rsidR="00DD1E8F" w:rsidRPr="00D37CB2" w:rsidRDefault="00DD1E8F" w:rsidP="00D37CB2">
      <w:pPr>
        <w:ind w:firstLine="567"/>
        <w:jc w:val="both"/>
        <w:rPr>
          <w:rFonts w:ascii="Times New Roman" w:hAnsi="Times New Roman"/>
          <w:bCs/>
          <w:sz w:val="24"/>
        </w:rPr>
      </w:pPr>
      <w:r w:rsidRPr="00E91F89">
        <w:rPr>
          <w:rFonts w:ascii="Times New Roman" w:hAnsi="Times New Roman"/>
          <w:bCs/>
          <w:sz w:val="24"/>
        </w:rPr>
        <w:t>III-</w:t>
      </w:r>
      <w:r w:rsidRPr="00D37CB2">
        <w:rPr>
          <w:rFonts w:ascii="Times New Roman" w:hAnsi="Times New Roman"/>
          <w:bCs/>
          <w:sz w:val="24"/>
        </w:rPr>
        <w:t xml:space="preserve"> frequência de coleta de amostras de água para fins de análise da qualidade, previstos no Anexo III desta </w:t>
      </w:r>
      <w:r w:rsidR="009D5241" w:rsidRPr="00D37CB2">
        <w:rPr>
          <w:rFonts w:ascii="Times New Roman" w:hAnsi="Times New Roman"/>
          <w:bCs/>
          <w:sz w:val="24"/>
        </w:rPr>
        <w:t>Resolução</w:t>
      </w:r>
      <w:r w:rsidRPr="00D37CB2">
        <w:rPr>
          <w:rFonts w:ascii="Times New Roman" w:hAnsi="Times New Roman"/>
          <w:bCs/>
          <w:sz w:val="24"/>
        </w:rPr>
        <w:t>.</w:t>
      </w:r>
    </w:p>
    <w:p w:rsidR="002B343A" w:rsidRPr="00D37CB2" w:rsidRDefault="002B343A" w:rsidP="00D37CB2">
      <w:pPr>
        <w:ind w:firstLine="567"/>
        <w:jc w:val="both"/>
        <w:rPr>
          <w:rFonts w:ascii="Times New Roman" w:hAnsi="Times New Roman"/>
          <w:bCs/>
          <w:sz w:val="24"/>
        </w:rPr>
      </w:pPr>
    </w:p>
    <w:p w:rsidR="00DD1E8F" w:rsidRDefault="00DD1E8F" w:rsidP="002B343A">
      <w:pPr>
        <w:pStyle w:val="Corpodetexto3"/>
        <w:spacing w:after="0" w:line="240" w:lineRule="auto"/>
        <w:ind w:firstLine="567"/>
        <w:rPr>
          <w:rFonts w:ascii="Times New Roman" w:hAnsi="Times New Roman"/>
          <w:sz w:val="24"/>
          <w:szCs w:val="24"/>
        </w:rPr>
      </w:pPr>
      <w:r w:rsidRPr="00E91F89">
        <w:rPr>
          <w:rFonts w:ascii="Times New Roman" w:hAnsi="Times New Roman"/>
          <w:sz w:val="24"/>
          <w:szCs w:val="24"/>
        </w:rPr>
        <w:t>§ 1º</w:t>
      </w:r>
      <w:r w:rsidR="004C6236" w:rsidRPr="00E91F89">
        <w:rPr>
          <w:rFonts w:ascii="Times New Roman" w:hAnsi="Times New Roman"/>
          <w:sz w:val="24"/>
          <w:szCs w:val="24"/>
        </w:rPr>
        <w:t>.</w:t>
      </w:r>
      <w:r w:rsidRPr="00E91F89">
        <w:rPr>
          <w:rFonts w:ascii="Times New Roman" w:hAnsi="Times New Roman"/>
          <w:sz w:val="24"/>
          <w:szCs w:val="24"/>
        </w:rPr>
        <w:t xml:space="preserve"> Aos responsáveis pelo controle da qualidade da água ofertada para consumo humano cabe a elaboração de um plano de amostragem, incluindo a definição dos parâmetros a serem analisados, dos pontos de coleta de amostras, e do número e frequência de amostragem, bem como as datas de previsão para realização das coletas. Alterações nas datas de realizações das coletas devem ser justificadas à autoridade sanitária, com antecedência mínima de 24 (vinte e quatro) horas. Nesse plano, deve ser informado qual o laboratório será responsável pelas análises das amostras. O plano de amostragem deve ser apresentado à ANVISA quando do inicio das operações e sempre que houver qualquer atualização.</w:t>
      </w:r>
    </w:p>
    <w:p w:rsidR="003A0D2B" w:rsidRDefault="003A0D2B" w:rsidP="002B343A">
      <w:pPr>
        <w:pStyle w:val="Corpodetexto3"/>
        <w:spacing w:after="0" w:line="240" w:lineRule="auto"/>
        <w:ind w:firstLine="567"/>
        <w:rPr>
          <w:rFonts w:ascii="Times New Roman" w:hAnsi="Times New Roman"/>
          <w:sz w:val="24"/>
          <w:szCs w:val="24"/>
        </w:rPr>
      </w:pPr>
    </w:p>
    <w:p w:rsidR="003A0D2B" w:rsidRPr="00E91F89" w:rsidRDefault="003A0D2B" w:rsidP="002B343A">
      <w:pPr>
        <w:pStyle w:val="Corpodetexto3"/>
        <w:spacing w:after="0" w:line="240" w:lineRule="auto"/>
        <w:ind w:firstLine="567"/>
        <w:rPr>
          <w:rFonts w:ascii="Times New Roman" w:hAnsi="Times New Roman"/>
          <w:sz w:val="24"/>
          <w:szCs w:val="24"/>
        </w:rPr>
      </w:pPr>
    </w:p>
    <w:p w:rsidR="002B343A" w:rsidRPr="00E91F89" w:rsidRDefault="002B343A" w:rsidP="002B343A">
      <w:pPr>
        <w:pStyle w:val="Corpodetexto3"/>
        <w:spacing w:after="0" w:line="240" w:lineRule="auto"/>
        <w:ind w:firstLine="567"/>
        <w:rPr>
          <w:rFonts w:ascii="Times New Roman" w:hAnsi="Times New Roman"/>
          <w:sz w:val="24"/>
          <w:szCs w:val="24"/>
        </w:rPr>
      </w:pPr>
    </w:p>
    <w:p w:rsidR="00DD1E8F" w:rsidRPr="00E91F89" w:rsidRDefault="00DD1E8F" w:rsidP="002B343A">
      <w:pPr>
        <w:pStyle w:val="Corpodetexto3"/>
        <w:tabs>
          <w:tab w:val="left" w:pos="1890"/>
        </w:tabs>
        <w:spacing w:after="0" w:line="240" w:lineRule="auto"/>
        <w:ind w:firstLine="567"/>
        <w:rPr>
          <w:rFonts w:ascii="Times New Roman" w:hAnsi="Times New Roman"/>
          <w:sz w:val="24"/>
          <w:szCs w:val="24"/>
        </w:rPr>
      </w:pPr>
      <w:r w:rsidRPr="00E91F89">
        <w:rPr>
          <w:rFonts w:ascii="Times New Roman" w:hAnsi="Times New Roman"/>
          <w:sz w:val="24"/>
          <w:szCs w:val="24"/>
        </w:rPr>
        <w:lastRenderedPageBreak/>
        <w:t>§ 2º</w:t>
      </w:r>
      <w:r w:rsidR="004C6236" w:rsidRPr="00E91F89">
        <w:rPr>
          <w:rFonts w:ascii="Times New Roman" w:hAnsi="Times New Roman"/>
          <w:sz w:val="24"/>
          <w:szCs w:val="24"/>
        </w:rPr>
        <w:t>.</w:t>
      </w:r>
      <w:r w:rsidRPr="00E91F89">
        <w:rPr>
          <w:rFonts w:ascii="Times New Roman" w:hAnsi="Times New Roman"/>
          <w:color w:val="1F497D"/>
          <w:sz w:val="24"/>
          <w:szCs w:val="24"/>
        </w:rPr>
        <w:t xml:space="preserve"> </w:t>
      </w:r>
      <w:r w:rsidRPr="00E91F89">
        <w:rPr>
          <w:rFonts w:ascii="Times New Roman" w:hAnsi="Times New Roman"/>
          <w:sz w:val="24"/>
          <w:szCs w:val="24"/>
        </w:rPr>
        <w:t xml:space="preserve">O plano de amostragem deve também prever, anualmente, ou quando houver evidências de risco, análises físico-químicas </w:t>
      </w:r>
      <w:r w:rsidR="007B2665" w:rsidRPr="00E91F89">
        <w:rPr>
          <w:rFonts w:ascii="Times New Roman" w:hAnsi="Times New Roman"/>
          <w:sz w:val="24"/>
          <w:szCs w:val="24"/>
        </w:rPr>
        <w:t>e microbiológicas previstas na P</w:t>
      </w:r>
      <w:r w:rsidRPr="00E91F89">
        <w:rPr>
          <w:rFonts w:ascii="Times New Roman" w:hAnsi="Times New Roman"/>
          <w:sz w:val="24"/>
          <w:szCs w:val="24"/>
        </w:rPr>
        <w:t>ortaria do Ministério da</w:t>
      </w:r>
      <w:r w:rsidR="007B2665" w:rsidRPr="00E91F89">
        <w:rPr>
          <w:rFonts w:ascii="Times New Roman" w:hAnsi="Times New Roman"/>
          <w:sz w:val="24"/>
          <w:szCs w:val="24"/>
        </w:rPr>
        <w:t xml:space="preserve"> Saúde 2</w:t>
      </w:r>
      <w:r w:rsidR="00772F4B" w:rsidRPr="00E91F89">
        <w:rPr>
          <w:rFonts w:ascii="Times New Roman" w:hAnsi="Times New Roman"/>
          <w:sz w:val="24"/>
          <w:szCs w:val="24"/>
        </w:rPr>
        <w:t>.</w:t>
      </w:r>
      <w:r w:rsidR="007B2665" w:rsidRPr="00E91F89">
        <w:rPr>
          <w:rFonts w:ascii="Times New Roman" w:hAnsi="Times New Roman"/>
          <w:sz w:val="24"/>
          <w:szCs w:val="24"/>
        </w:rPr>
        <w:t>914/2011 e suas atualizações</w:t>
      </w:r>
    </w:p>
    <w:p w:rsidR="002B343A" w:rsidRPr="00E91F89" w:rsidRDefault="002B343A" w:rsidP="005C7735">
      <w:pPr>
        <w:ind w:left="3540" w:firstLine="708"/>
        <w:rPr>
          <w:rFonts w:ascii="Times New Roman" w:hAnsi="Times New Roman"/>
          <w:bCs/>
          <w:sz w:val="24"/>
        </w:rPr>
      </w:pPr>
    </w:p>
    <w:p w:rsidR="00DD1E8F" w:rsidRPr="00963069" w:rsidRDefault="00DD1E8F" w:rsidP="005C7735">
      <w:pPr>
        <w:ind w:left="3540" w:firstLine="708"/>
        <w:rPr>
          <w:rFonts w:ascii="Times New Roman" w:hAnsi="Times New Roman"/>
          <w:b/>
          <w:bCs/>
          <w:sz w:val="24"/>
        </w:rPr>
      </w:pPr>
      <w:r w:rsidRPr="00963069">
        <w:rPr>
          <w:rFonts w:ascii="Times New Roman" w:hAnsi="Times New Roman"/>
          <w:b/>
          <w:bCs/>
          <w:sz w:val="24"/>
        </w:rPr>
        <w:t>Seção III</w:t>
      </w:r>
    </w:p>
    <w:p w:rsidR="00DD1E8F" w:rsidRPr="00963069" w:rsidRDefault="00DD1E8F" w:rsidP="002B343A">
      <w:pPr>
        <w:spacing w:after="120"/>
        <w:jc w:val="center"/>
        <w:rPr>
          <w:rFonts w:ascii="Times New Roman" w:hAnsi="Times New Roman"/>
          <w:b/>
          <w:bCs/>
          <w:sz w:val="24"/>
        </w:rPr>
      </w:pPr>
      <w:r w:rsidRPr="00963069">
        <w:rPr>
          <w:rFonts w:ascii="Times New Roman" w:hAnsi="Times New Roman"/>
          <w:b/>
          <w:bCs/>
          <w:sz w:val="24"/>
        </w:rPr>
        <w:t>Plano de Gestão</w:t>
      </w:r>
    </w:p>
    <w:p w:rsidR="002B343A" w:rsidRPr="00E91F89" w:rsidRDefault="002B343A" w:rsidP="002B343A">
      <w:pPr>
        <w:spacing w:after="120"/>
        <w:jc w:val="center"/>
        <w:rPr>
          <w:rFonts w:ascii="Times New Roman" w:hAnsi="Times New Roman"/>
          <w:bCs/>
          <w:sz w:val="24"/>
        </w:rPr>
      </w:pPr>
    </w:p>
    <w:p w:rsidR="00DD1E8F"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Art. 11. </w:t>
      </w:r>
      <w:r w:rsidRPr="00E91F89">
        <w:rPr>
          <w:rFonts w:ascii="Times New Roman" w:hAnsi="Times New Roman"/>
          <w:sz w:val="24"/>
        </w:rPr>
        <w:t>As pessoas jurídicas de direito público ou privado que explorem direta ou indiretamente portos, aeroportos e passagens de fronteira e as empresas relacionadas no Art. 2º, deverão manter um plano de gestão de água potável, que tem como objetivo garantir a oferta de água potável a todos viajantes e comunidade aeroportuária ou portuária, devendo ser baseado numa avaliação de riscos de todo o sistema de água potável, desde a fonte até a oferta, em uma abordagem de perigos e pontos críticos de controle para identificar todos os riscos potenciais ao longo de todo o sistema.</w:t>
      </w:r>
    </w:p>
    <w:p w:rsidR="002B343A" w:rsidRPr="00E91F89" w:rsidRDefault="002B343A" w:rsidP="002B343A">
      <w:pPr>
        <w:ind w:firstLine="567"/>
        <w:jc w:val="both"/>
        <w:rPr>
          <w:rFonts w:ascii="Times New Roman" w:hAnsi="Times New Roman"/>
          <w:sz w:val="24"/>
        </w:rPr>
      </w:pPr>
    </w:p>
    <w:p w:rsidR="00DD1E8F" w:rsidRPr="00E91F89" w:rsidRDefault="00E34DD9" w:rsidP="002B343A">
      <w:pPr>
        <w:ind w:firstLine="567"/>
        <w:jc w:val="both"/>
        <w:rPr>
          <w:rFonts w:ascii="Times New Roman" w:hAnsi="Times New Roman"/>
          <w:sz w:val="24"/>
        </w:rPr>
      </w:pPr>
      <w:r w:rsidRPr="00E91F89">
        <w:rPr>
          <w:rFonts w:ascii="Times New Roman" w:hAnsi="Times New Roman"/>
          <w:sz w:val="24"/>
        </w:rPr>
        <w:t>Parágrafo</w:t>
      </w:r>
      <w:r w:rsidR="004C6236" w:rsidRPr="00E91F89">
        <w:rPr>
          <w:rFonts w:ascii="Times New Roman" w:hAnsi="Times New Roman"/>
          <w:sz w:val="24"/>
        </w:rPr>
        <w:t xml:space="preserve"> único.</w:t>
      </w:r>
      <w:r w:rsidR="00DD1E8F" w:rsidRPr="00E91F89">
        <w:rPr>
          <w:rFonts w:ascii="Times New Roman" w:hAnsi="Times New Roman"/>
          <w:sz w:val="24"/>
        </w:rPr>
        <w:t xml:space="preserve"> O plano de gestão de água potável de um porto ou aeroporto deve conter: </w:t>
      </w:r>
    </w:p>
    <w:p w:rsidR="002B343A" w:rsidRPr="00E91F89" w:rsidRDefault="002B343A" w:rsidP="002B343A">
      <w:pPr>
        <w:ind w:firstLine="567"/>
        <w:jc w:val="both"/>
        <w:rPr>
          <w:rFonts w:ascii="Times New Roman" w:hAnsi="Times New Roman"/>
          <w:sz w:val="24"/>
        </w:rPr>
      </w:pPr>
    </w:p>
    <w:p w:rsidR="00DD1E8F" w:rsidRPr="00E91F89" w:rsidRDefault="00DD1E8F" w:rsidP="002B343A">
      <w:pPr>
        <w:ind w:firstLine="567"/>
        <w:jc w:val="both"/>
        <w:rPr>
          <w:rFonts w:ascii="Times New Roman" w:hAnsi="Times New Roman"/>
          <w:sz w:val="24"/>
        </w:rPr>
      </w:pPr>
      <w:r w:rsidRPr="00E91F89">
        <w:rPr>
          <w:rFonts w:ascii="Times New Roman" w:hAnsi="Times New Roman"/>
          <w:bCs/>
          <w:sz w:val="24"/>
        </w:rPr>
        <w:t>I-</w:t>
      </w:r>
      <w:r w:rsidRPr="00E91F89">
        <w:rPr>
          <w:rFonts w:ascii="Times New Roman" w:hAnsi="Times New Roman"/>
          <w:sz w:val="24"/>
        </w:rPr>
        <w:t xml:space="preserve"> Descrição do sistema de tratamento de água existente na área primária, quando couber, informando nome do responsável técnico, procedimentos que constituem as etapas de tratamento da água daquele sistema, produtos químicos empregados e parâmetros  de qualidade da água, frequência de análises promovidas na etapa de tratamento da água e os problemas que poderão ocorrer e suas respectivas soluções.</w:t>
      </w:r>
    </w:p>
    <w:p w:rsidR="002B343A" w:rsidRPr="00E91F89" w:rsidRDefault="002B343A" w:rsidP="002B343A">
      <w:pPr>
        <w:ind w:firstLine="567"/>
        <w:jc w:val="both"/>
        <w:rPr>
          <w:rFonts w:ascii="Times New Roman" w:hAnsi="Times New Roman"/>
          <w:sz w:val="24"/>
        </w:rPr>
      </w:pPr>
    </w:p>
    <w:p w:rsidR="00DD1E8F" w:rsidRPr="00E91F89" w:rsidRDefault="00DD1E8F" w:rsidP="002B343A">
      <w:pPr>
        <w:ind w:firstLine="567"/>
        <w:jc w:val="both"/>
        <w:rPr>
          <w:rFonts w:ascii="Times New Roman" w:hAnsi="Times New Roman"/>
          <w:sz w:val="24"/>
        </w:rPr>
      </w:pPr>
      <w:r w:rsidRPr="00E91F89">
        <w:rPr>
          <w:rFonts w:ascii="Times New Roman" w:hAnsi="Times New Roman"/>
          <w:bCs/>
          <w:sz w:val="24"/>
        </w:rPr>
        <w:t>II-</w:t>
      </w:r>
      <w:r w:rsidRPr="00E91F89">
        <w:rPr>
          <w:rFonts w:ascii="Times New Roman" w:hAnsi="Times New Roman"/>
          <w:sz w:val="24"/>
        </w:rPr>
        <w:t xml:space="preserve"> Identificação dos responsáveis, com devidas atribuições;</w:t>
      </w:r>
    </w:p>
    <w:p w:rsidR="002B343A" w:rsidRPr="00E91F89" w:rsidRDefault="002B343A" w:rsidP="002B343A">
      <w:pPr>
        <w:ind w:firstLine="567"/>
        <w:jc w:val="both"/>
        <w:rPr>
          <w:rFonts w:ascii="Times New Roman" w:hAnsi="Times New Roman"/>
          <w:sz w:val="24"/>
        </w:rPr>
      </w:pPr>
    </w:p>
    <w:p w:rsidR="00DD1E8F" w:rsidRPr="00E91F89" w:rsidRDefault="00DD1E8F" w:rsidP="002B343A">
      <w:pPr>
        <w:ind w:firstLine="567"/>
        <w:jc w:val="both"/>
        <w:rPr>
          <w:rFonts w:ascii="Times New Roman" w:hAnsi="Times New Roman"/>
          <w:sz w:val="24"/>
        </w:rPr>
      </w:pPr>
      <w:r w:rsidRPr="00E91F89">
        <w:rPr>
          <w:rFonts w:ascii="Times New Roman" w:hAnsi="Times New Roman"/>
          <w:bCs/>
          <w:sz w:val="24"/>
        </w:rPr>
        <w:t>III-</w:t>
      </w:r>
      <w:r w:rsidRPr="00E91F89">
        <w:rPr>
          <w:rFonts w:ascii="Times New Roman" w:hAnsi="Times New Roman"/>
          <w:sz w:val="24"/>
        </w:rPr>
        <w:t xml:space="preserve"> Identificação das fontes de água, fornecedores, instalações de tratamento, armazenamento de água e distribuição, fornecimento de água para o público e os meios de transporte.</w:t>
      </w:r>
    </w:p>
    <w:p w:rsidR="002B343A" w:rsidRPr="00E91F89" w:rsidRDefault="002B343A" w:rsidP="002B343A">
      <w:pPr>
        <w:ind w:firstLine="567"/>
        <w:jc w:val="both"/>
        <w:rPr>
          <w:rFonts w:ascii="Times New Roman" w:hAnsi="Times New Roman"/>
          <w:sz w:val="24"/>
        </w:rPr>
      </w:pPr>
    </w:p>
    <w:p w:rsidR="00DD1E8F" w:rsidRPr="00E91F89" w:rsidRDefault="00DD1E8F" w:rsidP="002B343A">
      <w:pPr>
        <w:ind w:firstLine="567"/>
        <w:jc w:val="both"/>
        <w:rPr>
          <w:rFonts w:ascii="Times New Roman" w:hAnsi="Times New Roman"/>
          <w:sz w:val="24"/>
        </w:rPr>
      </w:pPr>
      <w:r w:rsidRPr="00E91F89">
        <w:rPr>
          <w:rFonts w:ascii="Times New Roman" w:hAnsi="Times New Roman"/>
          <w:bCs/>
          <w:sz w:val="24"/>
        </w:rPr>
        <w:t>IV-</w:t>
      </w:r>
      <w:r w:rsidRPr="00E91F89">
        <w:rPr>
          <w:rFonts w:ascii="Times New Roman" w:hAnsi="Times New Roman"/>
          <w:sz w:val="24"/>
        </w:rPr>
        <w:t xml:space="preserve"> Identificação dos riscos potenciais, incluindo genéricos e os riscos específicos do local e mitigação de risco. Definição das responsabilidades para cada agente atuante do sistema, tais como: empresas de apoio ao abastecimento das aeronaves ou embarcações, empresas de transporte, de tratamento e monitoramento da qualidade da água, etc.</w:t>
      </w:r>
    </w:p>
    <w:p w:rsidR="002B343A" w:rsidRPr="00E91F89" w:rsidRDefault="002B343A" w:rsidP="002B343A">
      <w:pPr>
        <w:ind w:firstLine="567"/>
        <w:jc w:val="both"/>
        <w:rPr>
          <w:rFonts w:ascii="Times New Roman" w:hAnsi="Times New Roman"/>
          <w:sz w:val="24"/>
        </w:rPr>
      </w:pPr>
    </w:p>
    <w:p w:rsidR="00DD1E8F" w:rsidRPr="00E91F89" w:rsidRDefault="00DD1E8F" w:rsidP="002B343A">
      <w:pPr>
        <w:ind w:firstLine="567"/>
        <w:jc w:val="both"/>
        <w:rPr>
          <w:rFonts w:ascii="Times New Roman" w:hAnsi="Times New Roman"/>
          <w:sz w:val="24"/>
        </w:rPr>
      </w:pPr>
      <w:r w:rsidRPr="00E91F89">
        <w:rPr>
          <w:rFonts w:ascii="Times New Roman" w:hAnsi="Times New Roman"/>
          <w:bCs/>
          <w:sz w:val="24"/>
        </w:rPr>
        <w:t>V-</w:t>
      </w:r>
      <w:r w:rsidRPr="00E91F89">
        <w:rPr>
          <w:rFonts w:ascii="Times New Roman" w:hAnsi="Times New Roman"/>
          <w:sz w:val="24"/>
        </w:rPr>
        <w:t xml:space="preserve"> Identificação dos parâmetros de verificação da qualidade da água na área aeroportuária ou portuária, com a frequência e limites aceitáveis;</w:t>
      </w:r>
    </w:p>
    <w:p w:rsidR="002B343A" w:rsidRPr="00E91F89" w:rsidRDefault="002B343A" w:rsidP="002B343A">
      <w:pPr>
        <w:ind w:firstLine="567"/>
        <w:jc w:val="both"/>
        <w:rPr>
          <w:rFonts w:ascii="Times New Roman" w:hAnsi="Times New Roman"/>
          <w:sz w:val="24"/>
        </w:rPr>
      </w:pPr>
    </w:p>
    <w:p w:rsidR="00DD1E8F" w:rsidRPr="00E91F89" w:rsidRDefault="00DD1E8F" w:rsidP="002B343A">
      <w:pPr>
        <w:ind w:firstLine="567"/>
        <w:jc w:val="both"/>
        <w:rPr>
          <w:rFonts w:ascii="Times New Roman" w:hAnsi="Times New Roman"/>
          <w:sz w:val="24"/>
        </w:rPr>
      </w:pPr>
      <w:r w:rsidRPr="00E91F89">
        <w:rPr>
          <w:rFonts w:ascii="Times New Roman" w:hAnsi="Times New Roman"/>
          <w:bCs/>
          <w:sz w:val="24"/>
        </w:rPr>
        <w:t>VI-</w:t>
      </w:r>
      <w:r w:rsidRPr="00E91F89">
        <w:rPr>
          <w:rFonts w:ascii="Times New Roman" w:hAnsi="Times New Roman"/>
          <w:sz w:val="24"/>
        </w:rPr>
        <w:t xml:space="preserve"> Designação do laboratório responsável pelas análises do controle da qualidade da água, incluindo os protocolos de coleta, acondicionamento e transporte das amostras;</w:t>
      </w:r>
    </w:p>
    <w:p w:rsidR="002B343A" w:rsidRPr="00E91F89" w:rsidRDefault="002B343A" w:rsidP="002B343A">
      <w:pPr>
        <w:ind w:firstLine="567"/>
        <w:jc w:val="both"/>
        <w:rPr>
          <w:rFonts w:ascii="Times New Roman" w:hAnsi="Times New Roman"/>
          <w:sz w:val="24"/>
        </w:rPr>
      </w:pPr>
    </w:p>
    <w:p w:rsidR="00DD1E8F" w:rsidRPr="00E91F89" w:rsidRDefault="00DD1E8F" w:rsidP="002B343A">
      <w:pPr>
        <w:ind w:firstLine="567"/>
        <w:jc w:val="both"/>
        <w:rPr>
          <w:rFonts w:ascii="Times New Roman" w:hAnsi="Times New Roman"/>
          <w:sz w:val="24"/>
        </w:rPr>
      </w:pPr>
      <w:r w:rsidRPr="00E91F89">
        <w:rPr>
          <w:rFonts w:ascii="Times New Roman" w:hAnsi="Times New Roman"/>
          <w:bCs/>
          <w:sz w:val="24"/>
        </w:rPr>
        <w:t>VII-</w:t>
      </w:r>
      <w:r w:rsidRPr="00E91F89">
        <w:rPr>
          <w:rFonts w:ascii="Times New Roman" w:hAnsi="Times New Roman"/>
          <w:sz w:val="24"/>
        </w:rPr>
        <w:t xml:space="preserve"> Procedimentos de contingência para o gerenciamento de incidentes (falhas de equipamentos, focos de contaminação, notificações de doenças de veiculação hídrica, etc.) e situações de emergência (inundações, condições meteorológicas extremas, etc.).</w:t>
      </w:r>
    </w:p>
    <w:p w:rsidR="002B343A" w:rsidRPr="00E91F89" w:rsidRDefault="002B343A" w:rsidP="002B343A">
      <w:pPr>
        <w:ind w:firstLine="567"/>
        <w:jc w:val="both"/>
        <w:rPr>
          <w:rFonts w:ascii="Times New Roman" w:hAnsi="Times New Roman"/>
          <w:sz w:val="24"/>
        </w:rPr>
      </w:pPr>
    </w:p>
    <w:p w:rsidR="00DD1E8F" w:rsidRPr="00E91F89" w:rsidRDefault="00DD1E8F" w:rsidP="002B343A">
      <w:pPr>
        <w:ind w:firstLine="567"/>
        <w:jc w:val="both"/>
        <w:rPr>
          <w:rFonts w:ascii="Times New Roman" w:hAnsi="Times New Roman"/>
          <w:sz w:val="24"/>
        </w:rPr>
      </w:pPr>
      <w:r w:rsidRPr="00E91F89">
        <w:rPr>
          <w:rFonts w:ascii="Times New Roman" w:hAnsi="Times New Roman"/>
          <w:bCs/>
          <w:sz w:val="24"/>
        </w:rPr>
        <w:t>VIII-</w:t>
      </w:r>
      <w:r w:rsidRPr="00E91F89">
        <w:rPr>
          <w:rFonts w:ascii="Times New Roman" w:hAnsi="Times New Roman"/>
          <w:sz w:val="24"/>
        </w:rPr>
        <w:t xml:space="preserve"> Protocolo de comunicação que garanta  a notificação de todas as partes interessadas em caso de avaria do sistema, resultados adversos, etc.</w:t>
      </w:r>
    </w:p>
    <w:p w:rsidR="005C7735" w:rsidRPr="00E91F89" w:rsidRDefault="005C7735" w:rsidP="002B343A">
      <w:pPr>
        <w:ind w:firstLine="567"/>
        <w:jc w:val="both"/>
        <w:rPr>
          <w:rFonts w:ascii="Times New Roman" w:hAnsi="Times New Roman"/>
          <w:sz w:val="24"/>
        </w:rPr>
      </w:pPr>
    </w:p>
    <w:p w:rsidR="00DD1E8F" w:rsidRPr="000124EC" w:rsidRDefault="00DD1E8F" w:rsidP="00DD1E8F">
      <w:pPr>
        <w:jc w:val="center"/>
        <w:rPr>
          <w:rFonts w:ascii="Times New Roman" w:hAnsi="Times New Roman"/>
          <w:b/>
          <w:sz w:val="24"/>
        </w:rPr>
      </w:pPr>
      <w:r w:rsidRPr="000124EC">
        <w:rPr>
          <w:rFonts w:ascii="Times New Roman" w:hAnsi="Times New Roman"/>
          <w:b/>
          <w:sz w:val="24"/>
        </w:rPr>
        <w:lastRenderedPageBreak/>
        <w:t>Seção IV</w:t>
      </w:r>
    </w:p>
    <w:p w:rsidR="00DD1E8F" w:rsidRPr="000124EC" w:rsidRDefault="00DD1E8F" w:rsidP="004C6236">
      <w:pPr>
        <w:spacing w:after="120"/>
        <w:ind w:left="1416" w:firstLine="708"/>
        <w:rPr>
          <w:rFonts w:ascii="Times New Roman" w:hAnsi="Times New Roman"/>
          <w:b/>
          <w:bCs/>
          <w:sz w:val="24"/>
        </w:rPr>
      </w:pPr>
      <w:r w:rsidRPr="000124EC">
        <w:rPr>
          <w:rFonts w:ascii="Times New Roman" w:hAnsi="Times New Roman"/>
          <w:b/>
          <w:bCs/>
          <w:sz w:val="24"/>
        </w:rPr>
        <w:t>Sistema de Reservação de Água para Consumo Humano</w:t>
      </w:r>
    </w:p>
    <w:p w:rsidR="002B343A" w:rsidRPr="00E91F89" w:rsidRDefault="002B343A" w:rsidP="004C6236">
      <w:pPr>
        <w:spacing w:after="120"/>
        <w:ind w:left="1416" w:firstLine="708"/>
        <w:rPr>
          <w:rFonts w:ascii="Times New Roman" w:hAnsi="Times New Roman"/>
          <w:sz w:val="24"/>
        </w:rPr>
      </w:pPr>
    </w:p>
    <w:p w:rsidR="004C6236" w:rsidRDefault="00DD1E8F" w:rsidP="002B343A">
      <w:pPr>
        <w:ind w:firstLine="567"/>
        <w:jc w:val="both"/>
        <w:rPr>
          <w:rFonts w:ascii="Times New Roman" w:hAnsi="Times New Roman"/>
          <w:sz w:val="24"/>
        </w:rPr>
      </w:pPr>
      <w:r w:rsidRPr="00E91F89">
        <w:rPr>
          <w:rFonts w:ascii="Times New Roman" w:hAnsi="Times New Roman"/>
          <w:bCs/>
          <w:sz w:val="24"/>
        </w:rPr>
        <w:t xml:space="preserve">Art. 12. </w:t>
      </w:r>
      <w:r w:rsidRPr="00E91F89">
        <w:rPr>
          <w:rFonts w:ascii="Times New Roman" w:hAnsi="Times New Roman"/>
          <w:sz w:val="24"/>
        </w:rPr>
        <w:t>Em relação aos reservatórios de água potável, esses devem at</w:t>
      </w:r>
      <w:r w:rsidR="002B343A" w:rsidRPr="00E91F89">
        <w:rPr>
          <w:rFonts w:ascii="Times New Roman" w:hAnsi="Times New Roman"/>
          <w:sz w:val="24"/>
        </w:rPr>
        <w:t>ender aos seguintes critérios:</w:t>
      </w:r>
    </w:p>
    <w:p w:rsidR="00095333" w:rsidRPr="00E91F89" w:rsidRDefault="00095333" w:rsidP="002B343A">
      <w:pPr>
        <w:ind w:firstLine="567"/>
        <w:jc w:val="both"/>
        <w:rPr>
          <w:rFonts w:ascii="Times New Roman" w:hAnsi="Times New Roman"/>
          <w:sz w:val="24"/>
        </w:rPr>
      </w:pPr>
    </w:p>
    <w:p w:rsidR="00DD1E8F" w:rsidRPr="00E91F89" w:rsidRDefault="00DD1E8F" w:rsidP="002B343A">
      <w:pPr>
        <w:tabs>
          <w:tab w:val="left" w:pos="426"/>
        </w:tabs>
        <w:ind w:firstLine="567"/>
        <w:jc w:val="both"/>
        <w:rPr>
          <w:rFonts w:ascii="Times New Roman" w:hAnsi="Times New Roman"/>
          <w:sz w:val="24"/>
        </w:rPr>
      </w:pPr>
      <w:r w:rsidRPr="00E91F89">
        <w:rPr>
          <w:rFonts w:ascii="Times New Roman" w:hAnsi="Times New Roman"/>
          <w:bCs/>
          <w:sz w:val="24"/>
        </w:rPr>
        <w:t>I-</w:t>
      </w:r>
      <w:r w:rsidRPr="00E91F89">
        <w:rPr>
          <w:rFonts w:ascii="Times New Roman" w:hAnsi="Times New Roman"/>
          <w:sz w:val="24"/>
        </w:rPr>
        <w:t xml:space="preserve"> possuir tampas de inspeção e passagens dimensionadas para permitir a entrada de um homem em todos os compartimentos, visando à inspeção e higienização</w:t>
      </w:r>
      <w:r w:rsidR="002B343A" w:rsidRPr="00E91F89">
        <w:rPr>
          <w:rFonts w:ascii="Times New Roman" w:hAnsi="Times New Roman"/>
          <w:sz w:val="24"/>
        </w:rPr>
        <w:t xml:space="preserve"> do reservatório;</w:t>
      </w:r>
    </w:p>
    <w:p w:rsidR="002B343A" w:rsidRPr="00E91F89" w:rsidRDefault="002B343A" w:rsidP="002B343A">
      <w:pPr>
        <w:tabs>
          <w:tab w:val="left" w:pos="426"/>
        </w:tabs>
        <w:ind w:firstLine="567"/>
        <w:jc w:val="both"/>
        <w:rPr>
          <w:rFonts w:ascii="Times New Roman" w:hAnsi="Times New Roman"/>
          <w:sz w:val="24"/>
        </w:rPr>
      </w:pPr>
    </w:p>
    <w:p w:rsidR="004C6236" w:rsidRPr="00E91F89" w:rsidRDefault="00DD1E8F" w:rsidP="002B343A">
      <w:pPr>
        <w:tabs>
          <w:tab w:val="left" w:pos="284"/>
          <w:tab w:val="left" w:pos="426"/>
        </w:tabs>
        <w:ind w:firstLine="567"/>
        <w:jc w:val="both"/>
        <w:rPr>
          <w:rFonts w:ascii="Times New Roman" w:hAnsi="Times New Roman"/>
          <w:sz w:val="24"/>
        </w:rPr>
      </w:pPr>
      <w:r w:rsidRPr="00E91F89">
        <w:rPr>
          <w:rFonts w:ascii="Times New Roman" w:hAnsi="Times New Roman"/>
          <w:bCs/>
          <w:sz w:val="24"/>
        </w:rPr>
        <w:t>II-</w:t>
      </w:r>
      <w:r w:rsidRPr="00E91F89">
        <w:rPr>
          <w:rFonts w:ascii="Times New Roman" w:hAnsi="Times New Roman"/>
          <w:sz w:val="24"/>
        </w:rPr>
        <w:t xml:space="preserve"> as superfícies internas devem ter ângulos e cantos arredondados, sem emendas, manualmente acessíveis, ausentes de reentrâncias e saliências, de forma a impedir a proliferação de microrganismos, bem como permitir total assepsia do seu interior;</w:t>
      </w:r>
    </w:p>
    <w:p w:rsidR="002B343A" w:rsidRPr="00E91F89" w:rsidRDefault="002B343A" w:rsidP="002B343A">
      <w:pPr>
        <w:tabs>
          <w:tab w:val="left" w:pos="284"/>
          <w:tab w:val="left" w:pos="426"/>
        </w:tabs>
        <w:ind w:firstLine="567"/>
        <w:jc w:val="both"/>
        <w:rPr>
          <w:rFonts w:ascii="Times New Roman" w:hAnsi="Times New Roman"/>
          <w:sz w:val="24"/>
        </w:rPr>
      </w:pPr>
    </w:p>
    <w:p w:rsidR="004C6236" w:rsidRPr="00095333" w:rsidRDefault="002B343A" w:rsidP="00095333">
      <w:pPr>
        <w:tabs>
          <w:tab w:val="left" w:pos="284"/>
          <w:tab w:val="left" w:pos="426"/>
        </w:tabs>
        <w:ind w:firstLine="567"/>
        <w:jc w:val="both"/>
        <w:rPr>
          <w:rFonts w:ascii="Times New Roman" w:hAnsi="Times New Roman"/>
          <w:bCs/>
          <w:sz w:val="24"/>
        </w:rPr>
      </w:pPr>
      <w:r w:rsidRPr="00095333">
        <w:rPr>
          <w:rFonts w:ascii="Times New Roman" w:hAnsi="Times New Roman"/>
          <w:bCs/>
          <w:sz w:val="24"/>
        </w:rPr>
        <w:t xml:space="preserve">III- </w:t>
      </w:r>
      <w:r w:rsidR="00DD1E8F" w:rsidRPr="00095333">
        <w:rPr>
          <w:rFonts w:ascii="Times New Roman" w:hAnsi="Times New Roman"/>
          <w:bCs/>
          <w:sz w:val="24"/>
        </w:rPr>
        <w:t>ser concebido de forma a permitir o escoamento total da água;</w:t>
      </w:r>
    </w:p>
    <w:p w:rsidR="002B343A" w:rsidRPr="00095333" w:rsidRDefault="002B343A" w:rsidP="00095333">
      <w:pPr>
        <w:tabs>
          <w:tab w:val="left" w:pos="284"/>
          <w:tab w:val="left" w:pos="426"/>
        </w:tabs>
        <w:ind w:firstLine="567"/>
        <w:jc w:val="both"/>
        <w:rPr>
          <w:rFonts w:ascii="Times New Roman" w:hAnsi="Times New Roman"/>
          <w:bCs/>
          <w:sz w:val="24"/>
        </w:rPr>
      </w:pPr>
    </w:p>
    <w:p w:rsidR="004C6236" w:rsidRPr="00095333" w:rsidRDefault="002B343A" w:rsidP="00095333">
      <w:pPr>
        <w:tabs>
          <w:tab w:val="left" w:pos="284"/>
          <w:tab w:val="left" w:pos="426"/>
        </w:tabs>
        <w:ind w:firstLine="567"/>
        <w:jc w:val="both"/>
        <w:rPr>
          <w:rFonts w:ascii="Times New Roman" w:hAnsi="Times New Roman"/>
          <w:bCs/>
          <w:sz w:val="24"/>
        </w:rPr>
      </w:pPr>
      <w:r w:rsidRPr="00095333">
        <w:rPr>
          <w:rFonts w:ascii="Times New Roman" w:hAnsi="Times New Roman"/>
          <w:bCs/>
          <w:sz w:val="24"/>
        </w:rPr>
        <w:t xml:space="preserve">IV- </w:t>
      </w:r>
      <w:r w:rsidR="00DD1E8F" w:rsidRPr="00095333">
        <w:rPr>
          <w:rFonts w:ascii="Times New Roman" w:hAnsi="Times New Roman"/>
          <w:bCs/>
          <w:sz w:val="24"/>
        </w:rPr>
        <w:t xml:space="preserve">as torneiras, conexões e outros componentes devem ser de fácil retirada e montagem para permitir a limpeza e desinfecção; </w:t>
      </w:r>
    </w:p>
    <w:p w:rsidR="002B343A" w:rsidRPr="00095333" w:rsidRDefault="002B343A" w:rsidP="00095333">
      <w:pPr>
        <w:tabs>
          <w:tab w:val="left" w:pos="284"/>
          <w:tab w:val="left" w:pos="426"/>
        </w:tabs>
        <w:ind w:firstLine="567"/>
        <w:jc w:val="both"/>
        <w:rPr>
          <w:rFonts w:ascii="Times New Roman" w:hAnsi="Times New Roman"/>
          <w:bCs/>
          <w:sz w:val="24"/>
        </w:rPr>
      </w:pPr>
    </w:p>
    <w:p w:rsidR="004C6236" w:rsidRPr="00095333" w:rsidRDefault="002B343A" w:rsidP="00095333">
      <w:pPr>
        <w:tabs>
          <w:tab w:val="left" w:pos="284"/>
          <w:tab w:val="left" w:pos="426"/>
        </w:tabs>
        <w:ind w:firstLine="567"/>
        <w:jc w:val="both"/>
        <w:rPr>
          <w:rFonts w:ascii="Times New Roman" w:hAnsi="Times New Roman"/>
          <w:bCs/>
          <w:sz w:val="24"/>
        </w:rPr>
      </w:pPr>
      <w:r w:rsidRPr="00095333">
        <w:rPr>
          <w:rFonts w:ascii="Times New Roman" w:hAnsi="Times New Roman"/>
          <w:bCs/>
          <w:sz w:val="24"/>
        </w:rPr>
        <w:t xml:space="preserve">V- </w:t>
      </w:r>
      <w:r w:rsidR="00DD1E8F" w:rsidRPr="00095333">
        <w:rPr>
          <w:rFonts w:ascii="Times New Roman" w:hAnsi="Times New Roman"/>
          <w:bCs/>
          <w:sz w:val="24"/>
        </w:rPr>
        <w:t>as tampas, bem como outros acoplamentos devem ter tal estanqueidade de forma a impedir vazamentos, e/ou a entrada de corpos estranhos, como líquid</w:t>
      </w:r>
      <w:r w:rsidRPr="00095333">
        <w:rPr>
          <w:rFonts w:ascii="Times New Roman" w:hAnsi="Times New Roman"/>
          <w:bCs/>
          <w:sz w:val="24"/>
        </w:rPr>
        <w:t>os, poeiras, insetos e animais.</w:t>
      </w:r>
    </w:p>
    <w:p w:rsidR="002B343A" w:rsidRPr="00095333" w:rsidRDefault="002B343A" w:rsidP="00095333">
      <w:pPr>
        <w:tabs>
          <w:tab w:val="left" w:pos="284"/>
          <w:tab w:val="left" w:pos="426"/>
        </w:tabs>
        <w:ind w:firstLine="567"/>
        <w:jc w:val="both"/>
        <w:rPr>
          <w:rFonts w:ascii="Times New Roman" w:hAnsi="Times New Roman"/>
          <w:bCs/>
          <w:sz w:val="24"/>
        </w:rPr>
      </w:pPr>
    </w:p>
    <w:p w:rsidR="00DD1E8F" w:rsidRPr="00095333" w:rsidRDefault="002B343A" w:rsidP="00095333">
      <w:pPr>
        <w:tabs>
          <w:tab w:val="left" w:pos="284"/>
          <w:tab w:val="left" w:pos="426"/>
        </w:tabs>
        <w:ind w:firstLine="567"/>
        <w:jc w:val="both"/>
        <w:rPr>
          <w:rFonts w:ascii="Times New Roman" w:hAnsi="Times New Roman"/>
          <w:bCs/>
          <w:sz w:val="24"/>
        </w:rPr>
      </w:pPr>
      <w:r w:rsidRPr="00095333">
        <w:rPr>
          <w:rFonts w:ascii="Times New Roman" w:hAnsi="Times New Roman"/>
          <w:bCs/>
          <w:sz w:val="24"/>
        </w:rPr>
        <w:t xml:space="preserve">VI- </w:t>
      </w:r>
      <w:r w:rsidR="00DD1E8F" w:rsidRPr="00095333">
        <w:rPr>
          <w:rFonts w:ascii="Times New Roman" w:hAnsi="Times New Roman"/>
          <w:bCs/>
          <w:sz w:val="24"/>
        </w:rPr>
        <w:t>as tampas devem estar instaladas sobre bordas de abertura, suficientemente elevadas acima da face superior externa do reservatório, de forma a impedir a entrada de água da chuva ou de qualquer outro ve</w:t>
      </w:r>
      <w:r w:rsidRPr="00095333">
        <w:rPr>
          <w:rFonts w:ascii="Times New Roman" w:hAnsi="Times New Roman"/>
          <w:bCs/>
          <w:sz w:val="24"/>
        </w:rPr>
        <w:t>ículo de contaminação difusa.</w:t>
      </w:r>
    </w:p>
    <w:p w:rsidR="002B343A" w:rsidRPr="00E91F89" w:rsidRDefault="002B343A" w:rsidP="002B343A">
      <w:pPr>
        <w:pStyle w:val="PargrafodaLista"/>
        <w:tabs>
          <w:tab w:val="left" w:pos="426"/>
        </w:tabs>
        <w:ind w:left="567"/>
        <w:jc w:val="both"/>
        <w:rPr>
          <w:rFonts w:ascii="Times New Roman" w:hAnsi="Times New Roman"/>
          <w:sz w:val="24"/>
        </w:rPr>
      </w:pPr>
    </w:p>
    <w:p w:rsidR="00DD1E8F" w:rsidRPr="00E91F89" w:rsidRDefault="00DD1E8F" w:rsidP="002B343A">
      <w:pPr>
        <w:tabs>
          <w:tab w:val="left" w:pos="426"/>
        </w:tabs>
        <w:ind w:firstLine="567"/>
        <w:jc w:val="both"/>
        <w:rPr>
          <w:rFonts w:ascii="Times New Roman" w:hAnsi="Times New Roman"/>
          <w:sz w:val="24"/>
        </w:rPr>
      </w:pPr>
      <w:r w:rsidRPr="00E91F89">
        <w:rPr>
          <w:rFonts w:ascii="Times New Roman" w:hAnsi="Times New Roman"/>
          <w:bCs/>
          <w:sz w:val="24"/>
        </w:rPr>
        <w:t>Parágrafo único</w:t>
      </w:r>
      <w:r w:rsidRPr="00E91F89">
        <w:rPr>
          <w:rFonts w:ascii="Times New Roman" w:hAnsi="Times New Roman"/>
          <w:sz w:val="24"/>
        </w:rPr>
        <w:t>. O posicionamento do reservatório deve estar em conformidade com o projeto apresentado, sendo proibida a estocagem ou</w:t>
      </w:r>
      <w:r w:rsidR="0054043E" w:rsidRPr="00E91F89">
        <w:rPr>
          <w:rFonts w:ascii="Times New Roman" w:hAnsi="Times New Roman"/>
          <w:sz w:val="24"/>
        </w:rPr>
        <w:t xml:space="preserve"> a </w:t>
      </w:r>
      <w:r w:rsidRPr="00E91F89">
        <w:rPr>
          <w:rFonts w:ascii="Times New Roman" w:hAnsi="Times New Roman"/>
          <w:sz w:val="24"/>
        </w:rPr>
        <w:t xml:space="preserve">acomodação de qualquer material contaminante ou </w:t>
      </w:r>
      <w:r w:rsidR="0054043E" w:rsidRPr="00E91F89">
        <w:rPr>
          <w:rFonts w:ascii="Times New Roman" w:hAnsi="Times New Roman"/>
          <w:sz w:val="24"/>
        </w:rPr>
        <w:t xml:space="preserve">de </w:t>
      </w:r>
      <w:r w:rsidRPr="00E91F89">
        <w:rPr>
          <w:rFonts w:ascii="Times New Roman" w:hAnsi="Times New Roman"/>
          <w:sz w:val="24"/>
        </w:rPr>
        <w:t>resíduos de qualquer natureza sobre os reservatórios, ou em local próximo que possibilite o carreamento deste material para o seu interior.</w:t>
      </w:r>
    </w:p>
    <w:p w:rsidR="002B343A" w:rsidRPr="00E91F89" w:rsidRDefault="002B343A" w:rsidP="002B343A">
      <w:pPr>
        <w:tabs>
          <w:tab w:val="left" w:pos="426"/>
        </w:tabs>
        <w:ind w:firstLine="567"/>
        <w:jc w:val="both"/>
        <w:rPr>
          <w:rFonts w:ascii="Times New Roman" w:hAnsi="Times New Roman"/>
          <w:sz w:val="24"/>
        </w:rPr>
      </w:pPr>
    </w:p>
    <w:p w:rsidR="00F71965" w:rsidRPr="00E91F89" w:rsidRDefault="00DD1E8F" w:rsidP="002B343A">
      <w:pPr>
        <w:ind w:firstLine="567"/>
        <w:jc w:val="both"/>
        <w:rPr>
          <w:rFonts w:ascii="Times New Roman" w:hAnsi="Times New Roman"/>
          <w:sz w:val="24"/>
        </w:rPr>
      </w:pPr>
      <w:r w:rsidRPr="00E91F89">
        <w:rPr>
          <w:rFonts w:ascii="Times New Roman" w:hAnsi="Times New Roman"/>
          <w:bCs/>
          <w:sz w:val="24"/>
        </w:rPr>
        <w:t>Art. 13</w:t>
      </w:r>
      <w:r w:rsidRPr="00E91F89">
        <w:rPr>
          <w:rFonts w:ascii="Times New Roman" w:hAnsi="Times New Roman"/>
          <w:sz w:val="24"/>
        </w:rPr>
        <w:t>. Os reservatórios devem ser limpos e desinfetados, por profissionais qualificados para realização da atividade, a cada 180 (cento e oitenta) dias ou após a realização de obras de reparo e sempre que houver suspeita de contaminação.</w:t>
      </w:r>
    </w:p>
    <w:p w:rsidR="002B343A" w:rsidRPr="00E91F89" w:rsidRDefault="002B343A" w:rsidP="002B343A">
      <w:pPr>
        <w:ind w:firstLine="567"/>
        <w:jc w:val="both"/>
        <w:rPr>
          <w:rFonts w:ascii="Times New Roman" w:hAnsi="Times New Roman"/>
          <w:sz w:val="24"/>
        </w:rPr>
      </w:pPr>
    </w:p>
    <w:p w:rsidR="00F71965"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 1º </w:t>
      </w:r>
      <w:r w:rsidRPr="00E91F89">
        <w:rPr>
          <w:rFonts w:ascii="Times New Roman" w:hAnsi="Times New Roman"/>
          <w:sz w:val="24"/>
        </w:rPr>
        <w:t xml:space="preserve">Após a limpeza e desinfecção, o teor de cloro dever ser mantido dentro dos padrões previstos nesta </w:t>
      </w:r>
      <w:r w:rsidR="009D5241" w:rsidRPr="00E91F89">
        <w:rPr>
          <w:rFonts w:ascii="Times New Roman" w:hAnsi="Times New Roman"/>
          <w:sz w:val="24"/>
        </w:rPr>
        <w:t>Resolução</w:t>
      </w:r>
      <w:r w:rsidRPr="00E91F89">
        <w:rPr>
          <w:rFonts w:ascii="Times New Roman" w:hAnsi="Times New Roman"/>
          <w:sz w:val="24"/>
        </w:rPr>
        <w:t>.</w:t>
      </w:r>
    </w:p>
    <w:p w:rsidR="002B343A" w:rsidRPr="00E91F89" w:rsidRDefault="002B343A" w:rsidP="002B343A">
      <w:pPr>
        <w:ind w:firstLine="567"/>
        <w:jc w:val="both"/>
        <w:rPr>
          <w:rFonts w:ascii="Times New Roman" w:hAnsi="Times New Roman"/>
          <w:sz w:val="24"/>
        </w:rPr>
      </w:pPr>
    </w:p>
    <w:p w:rsidR="00DD1E8F"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 2º </w:t>
      </w:r>
      <w:r w:rsidRPr="00E91F89">
        <w:rPr>
          <w:rFonts w:ascii="Times New Roman" w:hAnsi="Times New Roman"/>
          <w:sz w:val="24"/>
        </w:rPr>
        <w:t>As pessoas jurídicas, de direito público ou privado, que explorem direta ou indiretamente portos, aeroportos e passagens de fronteiras devem apresentar à ANVISA, quando solicitado, o Certificado de Limpeza e Desinfecção de Reservatórios da rede de distribuição de água potável, fornecido pela empresa responsável pelo procedimento.</w:t>
      </w:r>
    </w:p>
    <w:p w:rsidR="005C7735" w:rsidRPr="00E91F89" w:rsidRDefault="005C7735" w:rsidP="002B343A">
      <w:pPr>
        <w:ind w:firstLine="567"/>
        <w:jc w:val="both"/>
        <w:rPr>
          <w:rFonts w:ascii="Times New Roman" w:hAnsi="Times New Roman"/>
          <w:bCs/>
          <w:sz w:val="24"/>
        </w:rPr>
      </w:pPr>
    </w:p>
    <w:p w:rsidR="002B343A" w:rsidRPr="00E91F89" w:rsidRDefault="002B343A" w:rsidP="002B343A">
      <w:pPr>
        <w:ind w:firstLine="567"/>
        <w:jc w:val="both"/>
        <w:rPr>
          <w:rFonts w:ascii="Times New Roman" w:hAnsi="Times New Roman"/>
          <w:bCs/>
          <w:sz w:val="24"/>
        </w:rPr>
      </w:pPr>
    </w:p>
    <w:p w:rsidR="001B6A37" w:rsidRPr="00E91F89" w:rsidRDefault="001B6A37" w:rsidP="001B6A37">
      <w:pPr>
        <w:jc w:val="center"/>
        <w:rPr>
          <w:rFonts w:ascii="Times New Roman" w:hAnsi="Times New Roman"/>
          <w:bCs/>
          <w:sz w:val="24"/>
        </w:rPr>
      </w:pPr>
    </w:p>
    <w:p w:rsidR="001B6A37" w:rsidRPr="00E91F89" w:rsidRDefault="001B6A37" w:rsidP="001B6A37">
      <w:pPr>
        <w:jc w:val="center"/>
        <w:rPr>
          <w:rFonts w:ascii="Times New Roman" w:hAnsi="Times New Roman"/>
          <w:bCs/>
          <w:sz w:val="24"/>
        </w:rPr>
      </w:pPr>
    </w:p>
    <w:p w:rsidR="001B6A37" w:rsidRPr="00E91F89" w:rsidRDefault="001B6A37" w:rsidP="001B6A37">
      <w:pPr>
        <w:jc w:val="center"/>
        <w:rPr>
          <w:rFonts w:ascii="Times New Roman" w:hAnsi="Times New Roman"/>
          <w:bCs/>
          <w:sz w:val="24"/>
        </w:rPr>
      </w:pPr>
    </w:p>
    <w:p w:rsidR="00DD1E8F" w:rsidRPr="003D7F11" w:rsidRDefault="00DD1E8F" w:rsidP="001B6A37">
      <w:pPr>
        <w:jc w:val="center"/>
        <w:rPr>
          <w:rFonts w:ascii="Times New Roman" w:hAnsi="Times New Roman"/>
          <w:b/>
          <w:sz w:val="24"/>
        </w:rPr>
      </w:pPr>
      <w:r w:rsidRPr="003D7F11">
        <w:rPr>
          <w:rFonts w:ascii="Times New Roman" w:hAnsi="Times New Roman"/>
          <w:b/>
          <w:bCs/>
          <w:sz w:val="24"/>
        </w:rPr>
        <w:t>Seção V</w:t>
      </w:r>
    </w:p>
    <w:p w:rsidR="00DD1E8F" w:rsidRPr="003D7F11" w:rsidRDefault="00DD1E8F" w:rsidP="001B6A37">
      <w:pPr>
        <w:spacing w:after="120"/>
        <w:jc w:val="center"/>
        <w:rPr>
          <w:rFonts w:ascii="Times New Roman" w:hAnsi="Times New Roman"/>
          <w:b/>
          <w:bCs/>
          <w:sz w:val="24"/>
        </w:rPr>
      </w:pPr>
      <w:r w:rsidRPr="003D7F11">
        <w:rPr>
          <w:rFonts w:ascii="Times New Roman" w:hAnsi="Times New Roman"/>
          <w:b/>
          <w:bCs/>
          <w:sz w:val="24"/>
        </w:rPr>
        <w:t>Padrões de Potabilidade</w:t>
      </w:r>
    </w:p>
    <w:p w:rsidR="002B343A" w:rsidRPr="00E91F89" w:rsidRDefault="002B343A" w:rsidP="00F71965">
      <w:pPr>
        <w:spacing w:after="120"/>
        <w:ind w:left="2832" w:firstLine="708"/>
        <w:rPr>
          <w:rFonts w:ascii="Times New Roman" w:hAnsi="Times New Roman"/>
          <w:sz w:val="24"/>
        </w:rPr>
      </w:pPr>
    </w:p>
    <w:p w:rsidR="00F71965"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Art. 14. </w:t>
      </w:r>
      <w:r w:rsidRPr="00E91F89">
        <w:rPr>
          <w:rFonts w:ascii="Times New Roman" w:hAnsi="Times New Roman"/>
          <w:sz w:val="24"/>
        </w:rPr>
        <w:t xml:space="preserve">A água potável deve estar em conformidade com padrão microbiológico, de acordo com a disposição do Anexo I desta </w:t>
      </w:r>
      <w:r w:rsidR="009D5241" w:rsidRPr="00E91F89">
        <w:rPr>
          <w:rFonts w:ascii="Times New Roman" w:hAnsi="Times New Roman"/>
          <w:sz w:val="24"/>
        </w:rPr>
        <w:t>Resolução</w:t>
      </w:r>
      <w:r w:rsidRPr="00E91F89">
        <w:rPr>
          <w:rFonts w:ascii="Times New Roman" w:hAnsi="Times New Roman"/>
          <w:sz w:val="24"/>
        </w:rPr>
        <w:t xml:space="preserve">. </w:t>
      </w:r>
    </w:p>
    <w:p w:rsidR="002B343A" w:rsidRPr="00E91F89" w:rsidRDefault="002B343A" w:rsidP="002B343A">
      <w:pPr>
        <w:ind w:firstLine="567"/>
        <w:jc w:val="both"/>
        <w:rPr>
          <w:rFonts w:ascii="Times New Roman" w:hAnsi="Times New Roman"/>
          <w:sz w:val="24"/>
        </w:rPr>
      </w:pPr>
    </w:p>
    <w:p w:rsidR="00F71965"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 1º </w:t>
      </w:r>
      <w:r w:rsidRPr="00E91F89">
        <w:rPr>
          <w:rFonts w:ascii="Times New Roman" w:hAnsi="Times New Roman"/>
          <w:sz w:val="24"/>
        </w:rPr>
        <w:t xml:space="preserve">No controle da qualidade da água, quando forem detectadas amostras com resultado </w:t>
      </w:r>
      <w:r w:rsidR="001522F2" w:rsidRPr="00E91F89">
        <w:rPr>
          <w:rFonts w:ascii="Times New Roman" w:hAnsi="Times New Roman"/>
          <w:sz w:val="24"/>
        </w:rPr>
        <w:t>em</w:t>
      </w:r>
      <w:r w:rsidRPr="00E91F89">
        <w:rPr>
          <w:rFonts w:ascii="Times New Roman" w:hAnsi="Times New Roman"/>
          <w:sz w:val="24"/>
        </w:rPr>
        <w:t xml:space="preserve"> desconformidade com o disposto no Anexo I desta </w:t>
      </w:r>
      <w:r w:rsidR="009D5241" w:rsidRPr="00E91F89">
        <w:rPr>
          <w:rFonts w:ascii="Times New Roman" w:hAnsi="Times New Roman"/>
          <w:sz w:val="24"/>
        </w:rPr>
        <w:t>Resolução</w:t>
      </w:r>
      <w:r w:rsidRPr="00E91F89">
        <w:rPr>
          <w:rFonts w:ascii="Times New Roman" w:hAnsi="Times New Roman"/>
          <w:sz w:val="24"/>
        </w:rPr>
        <w:t>, mesmo em ensaios presuntivos, devem ser adotadas ações corretivas e novas amostras devem ser coletadas em dias imediatamente sucessivos, até que revelem resultados satisfatórios.</w:t>
      </w:r>
    </w:p>
    <w:p w:rsidR="002B343A" w:rsidRPr="00E91F89" w:rsidRDefault="002B343A" w:rsidP="002B343A">
      <w:pPr>
        <w:ind w:firstLine="567"/>
        <w:jc w:val="both"/>
        <w:rPr>
          <w:rFonts w:ascii="Times New Roman" w:hAnsi="Times New Roman"/>
          <w:sz w:val="24"/>
        </w:rPr>
      </w:pPr>
    </w:p>
    <w:p w:rsidR="00F71965"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 2º </w:t>
      </w:r>
      <w:r w:rsidRPr="00E91F89">
        <w:rPr>
          <w:rFonts w:ascii="Times New Roman" w:hAnsi="Times New Roman"/>
          <w:sz w:val="24"/>
        </w:rPr>
        <w:t xml:space="preserve">Nos sistemas de distribuição, as novas amostras devem incluir no mínimo uma recoleta no ponto onde foi constatado o resultado positivo para coliformes totais e duas amostras extras, sendo uma </w:t>
      </w:r>
      <w:r w:rsidR="00F71965" w:rsidRPr="00E91F89">
        <w:rPr>
          <w:rFonts w:ascii="Times New Roman" w:hAnsi="Times New Roman"/>
          <w:sz w:val="24"/>
        </w:rPr>
        <w:t>a</w:t>
      </w:r>
      <w:r w:rsidRPr="00E91F89">
        <w:rPr>
          <w:rFonts w:ascii="Times New Roman" w:hAnsi="Times New Roman"/>
          <w:sz w:val="24"/>
        </w:rPr>
        <w:t xml:space="preserve"> montante e outra </w:t>
      </w:r>
      <w:r w:rsidR="00F71965" w:rsidRPr="00E91F89">
        <w:rPr>
          <w:rFonts w:ascii="Times New Roman" w:hAnsi="Times New Roman"/>
          <w:sz w:val="24"/>
        </w:rPr>
        <w:t>a</w:t>
      </w:r>
      <w:r w:rsidRPr="00E91F89">
        <w:rPr>
          <w:rFonts w:ascii="Times New Roman" w:hAnsi="Times New Roman"/>
          <w:sz w:val="24"/>
        </w:rPr>
        <w:t xml:space="preserve"> jusante do local da recoleta. </w:t>
      </w:r>
    </w:p>
    <w:p w:rsidR="002B343A" w:rsidRPr="00E91F89" w:rsidRDefault="002B343A" w:rsidP="002B343A">
      <w:pPr>
        <w:ind w:firstLine="567"/>
        <w:jc w:val="both"/>
        <w:rPr>
          <w:rFonts w:ascii="Times New Roman" w:hAnsi="Times New Roman"/>
          <w:sz w:val="24"/>
        </w:rPr>
      </w:pPr>
    </w:p>
    <w:p w:rsidR="00DD1E8F"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 3º </w:t>
      </w:r>
      <w:r w:rsidRPr="00E91F89">
        <w:rPr>
          <w:rFonts w:ascii="Times New Roman" w:hAnsi="Times New Roman"/>
          <w:sz w:val="24"/>
        </w:rPr>
        <w:t>Para verificação do percentual mensal das amostras com resultados positivos de coliformes totais, as recoletas não devem ser</w:t>
      </w:r>
      <w:r w:rsidR="002B343A" w:rsidRPr="00E91F89">
        <w:rPr>
          <w:rFonts w:ascii="Times New Roman" w:hAnsi="Times New Roman"/>
          <w:sz w:val="24"/>
        </w:rPr>
        <w:t xml:space="preserve"> consideradas no cálculo.</w:t>
      </w:r>
    </w:p>
    <w:p w:rsidR="002B343A" w:rsidRPr="00E91F89" w:rsidRDefault="002B343A" w:rsidP="002B343A">
      <w:pPr>
        <w:ind w:firstLine="567"/>
        <w:jc w:val="both"/>
        <w:rPr>
          <w:rFonts w:ascii="Times New Roman" w:hAnsi="Times New Roman"/>
          <w:sz w:val="24"/>
        </w:rPr>
      </w:pPr>
    </w:p>
    <w:p w:rsidR="00F71965" w:rsidRDefault="00DD1E8F" w:rsidP="002B343A">
      <w:pPr>
        <w:ind w:firstLine="567"/>
        <w:jc w:val="both"/>
        <w:rPr>
          <w:rFonts w:ascii="Times New Roman" w:hAnsi="Times New Roman"/>
          <w:sz w:val="24"/>
        </w:rPr>
      </w:pPr>
      <w:r w:rsidRPr="00E91F89">
        <w:rPr>
          <w:rFonts w:ascii="Times New Roman" w:hAnsi="Times New Roman"/>
          <w:bCs/>
          <w:sz w:val="24"/>
        </w:rPr>
        <w:t xml:space="preserve">§ 4º </w:t>
      </w:r>
      <w:r w:rsidRPr="00E91F89">
        <w:rPr>
          <w:rFonts w:ascii="Times New Roman" w:hAnsi="Times New Roman"/>
          <w:sz w:val="24"/>
        </w:rPr>
        <w:t>O resultado negativo para coliformes totais das recoletas não anula o resultado originalmente positivo no cálculo dos percentuais de amostras com resultado positivo.</w:t>
      </w:r>
    </w:p>
    <w:p w:rsidR="00AD5C87" w:rsidRPr="00E91F89" w:rsidRDefault="00AD5C87" w:rsidP="002B343A">
      <w:pPr>
        <w:ind w:firstLine="567"/>
        <w:jc w:val="both"/>
        <w:rPr>
          <w:rFonts w:ascii="Times New Roman" w:hAnsi="Times New Roman"/>
          <w:sz w:val="24"/>
        </w:rPr>
      </w:pPr>
    </w:p>
    <w:p w:rsidR="00F71965"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 5º </w:t>
      </w:r>
      <w:r w:rsidRPr="00E91F89">
        <w:rPr>
          <w:rFonts w:ascii="Times New Roman" w:hAnsi="Times New Roman"/>
          <w:sz w:val="24"/>
        </w:rPr>
        <w:t>Na proporção de amostras com resultados positivos</w:t>
      </w:r>
      <w:r w:rsidR="001522F2" w:rsidRPr="00E91F89">
        <w:rPr>
          <w:rFonts w:ascii="Times New Roman" w:hAnsi="Times New Roman"/>
          <w:sz w:val="24"/>
        </w:rPr>
        <w:t>,</w:t>
      </w:r>
      <w:r w:rsidRPr="00E91F89">
        <w:rPr>
          <w:rFonts w:ascii="Times New Roman" w:hAnsi="Times New Roman"/>
          <w:sz w:val="24"/>
        </w:rPr>
        <w:t xml:space="preserve"> admitida mensalmente para coliformes totais no sistema de distribuição, expressa no Anexo I, não s</w:t>
      </w:r>
      <w:r w:rsidR="001522F2" w:rsidRPr="00E91F89">
        <w:rPr>
          <w:rFonts w:ascii="Times New Roman" w:hAnsi="Times New Roman"/>
          <w:sz w:val="24"/>
        </w:rPr>
        <w:t xml:space="preserve">erão aceitos </w:t>
      </w:r>
      <w:r w:rsidRPr="00E91F89">
        <w:rPr>
          <w:rFonts w:ascii="Times New Roman" w:hAnsi="Times New Roman"/>
          <w:sz w:val="24"/>
        </w:rPr>
        <w:t>resultados positivos que ocorram em recoleta, nos termos do § 1º deste artigo.</w:t>
      </w:r>
    </w:p>
    <w:p w:rsidR="002B343A" w:rsidRPr="00E91F89" w:rsidRDefault="002B343A" w:rsidP="002B343A">
      <w:pPr>
        <w:ind w:firstLine="567"/>
        <w:jc w:val="both"/>
        <w:rPr>
          <w:rFonts w:ascii="Times New Roman" w:hAnsi="Times New Roman"/>
          <w:sz w:val="24"/>
        </w:rPr>
      </w:pPr>
    </w:p>
    <w:p w:rsidR="00DD1E8F"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 6º </w:t>
      </w:r>
      <w:r w:rsidRPr="00E91F89">
        <w:rPr>
          <w:rFonts w:ascii="Times New Roman" w:hAnsi="Times New Roman"/>
          <w:sz w:val="24"/>
        </w:rPr>
        <w:t>Quando o padrão microbiológico estabelecido no Anexo I for violado, os responsáveis pelos sistemas e soluções alternativas coletivas de abastecimento de água para consumo humano devem informar à ANVISA as medidas corretivas adotadas.</w:t>
      </w:r>
    </w:p>
    <w:p w:rsidR="002B343A" w:rsidRPr="00E91F89" w:rsidRDefault="002B343A" w:rsidP="002B343A">
      <w:pPr>
        <w:ind w:firstLine="567"/>
        <w:jc w:val="both"/>
        <w:rPr>
          <w:rFonts w:ascii="Times New Roman" w:hAnsi="Times New Roman"/>
          <w:sz w:val="24"/>
        </w:rPr>
      </w:pPr>
    </w:p>
    <w:p w:rsidR="00DD1E8F" w:rsidRPr="00E91F89" w:rsidRDefault="00D475CF" w:rsidP="002B343A">
      <w:pPr>
        <w:ind w:firstLine="567"/>
        <w:jc w:val="both"/>
        <w:rPr>
          <w:rFonts w:ascii="Times New Roman" w:hAnsi="Times New Roman"/>
          <w:sz w:val="24"/>
        </w:rPr>
      </w:pPr>
      <w:r w:rsidRPr="00E91F89">
        <w:rPr>
          <w:rFonts w:ascii="Times New Roman" w:hAnsi="Times New Roman"/>
          <w:bCs/>
          <w:sz w:val="24"/>
        </w:rPr>
        <w:t>Art. 15</w:t>
      </w:r>
      <w:r w:rsidR="00DD1E8F" w:rsidRPr="00E91F89">
        <w:rPr>
          <w:rFonts w:ascii="Times New Roman" w:hAnsi="Times New Roman"/>
          <w:bCs/>
          <w:sz w:val="24"/>
        </w:rPr>
        <w:t xml:space="preserve">. </w:t>
      </w:r>
      <w:r w:rsidR="00DD1E8F" w:rsidRPr="00E91F89">
        <w:rPr>
          <w:rFonts w:ascii="Times New Roman" w:hAnsi="Times New Roman"/>
          <w:sz w:val="24"/>
        </w:rPr>
        <w:t>A determinação de bactérias heterotróficas deve ser realizada como um dos parâmetros para avaliar a integridade do sistema de dist</w:t>
      </w:r>
      <w:r w:rsidR="002B343A" w:rsidRPr="00E91F89">
        <w:rPr>
          <w:rFonts w:ascii="Times New Roman" w:hAnsi="Times New Roman"/>
          <w:sz w:val="24"/>
        </w:rPr>
        <w:t>ribuição (reservatório e rede).</w:t>
      </w:r>
    </w:p>
    <w:p w:rsidR="002B343A" w:rsidRPr="00E91F89" w:rsidRDefault="002B343A" w:rsidP="002B343A">
      <w:pPr>
        <w:ind w:firstLine="567"/>
        <w:jc w:val="both"/>
        <w:rPr>
          <w:rFonts w:ascii="Times New Roman" w:hAnsi="Times New Roman"/>
          <w:sz w:val="24"/>
        </w:rPr>
      </w:pPr>
    </w:p>
    <w:p w:rsidR="00DD1E8F"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 1º </w:t>
      </w:r>
      <w:r w:rsidRPr="00E91F89">
        <w:rPr>
          <w:rFonts w:ascii="Times New Roman" w:hAnsi="Times New Roman"/>
          <w:sz w:val="24"/>
        </w:rPr>
        <w:t>A contagem de bactérias heterotróficas deve ser realizada em 20% (vinte por cento) das amostras mensais para análise de coliformes totais nos sistemas de distribuição (reservatório e rede).</w:t>
      </w:r>
    </w:p>
    <w:p w:rsidR="002B343A" w:rsidRPr="00E91F89" w:rsidRDefault="002B343A" w:rsidP="002B343A">
      <w:pPr>
        <w:ind w:firstLine="567"/>
        <w:jc w:val="both"/>
        <w:rPr>
          <w:rFonts w:ascii="Times New Roman" w:hAnsi="Times New Roman"/>
          <w:sz w:val="24"/>
        </w:rPr>
      </w:pPr>
    </w:p>
    <w:p w:rsidR="00DD1E8F"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 2º </w:t>
      </w:r>
      <w:r w:rsidRPr="00E91F89">
        <w:rPr>
          <w:rFonts w:ascii="Times New Roman" w:hAnsi="Times New Roman"/>
          <w:sz w:val="24"/>
        </w:rPr>
        <w:t>Alterações bruscas ou acima do usual na contagem de bactérias heterotróficas devem ser investigadas para identificação de irregularidade e providências devem ser adotadas para o restabelecimento da integridade do sistema de distribuição (reservatório e rede), recomendando-se que não se ultrapasse o limite de 500 UFC/ml.</w:t>
      </w:r>
    </w:p>
    <w:p w:rsidR="002B343A" w:rsidRPr="00E91F89" w:rsidRDefault="002B343A" w:rsidP="002B343A">
      <w:pPr>
        <w:ind w:firstLine="567"/>
        <w:jc w:val="both"/>
        <w:rPr>
          <w:rFonts w:ascii="Times New Roman" w:hAnsi="Times New Roman"/>
          <w:sz w:val="24"/>
        </w:rPr>
      </w:pPr>
    </w:p>
    <w:p w:rsidR="00DD1E8F"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Art. 16. </w:t>
      </w:r>
      <w:r w:rsidRPr="00E91F89">
        <w:rPr>
          <w:rFonts w:ascii="Times New Roman" w:hAnsi="Times New Roman"/>
          <w:sz w:val="24"/>
        </w:rPr>
        <w:t xml:space="preserve">Para a garantia da qualidade microbiológica da água, em complementação às exigências relativas aos indicadores microbiológicos, deve ser atendido o padrão de turbidez expresso no Anexo I e devem ser observadas as demais exigências contidas nesta </w:t>
      </w:r>
      <w:r w:rsidR="009D5241" w:rsidRPr="00E91F89">
        <w:rPr>
          <w:rFonts w:ascii="Times New Roman" w:hAnsi="Times New Roman"/>
          <w:sz w:val="24"/>
        </w:rPr>
        <w:t>Resolução</w:t>
      </w:r>
      <w:r w:rsidRPr="00E91F89">
        <w:rPr>
          <w:rFonts w:ascii="Times New Roman" w:hAnsi="Times New Roman"/>
          <w:sz w:val="24"/>
        </w:rPr>
        <w:t>.</w:t>
      </w:r>
    </w:p>
    <w:p w:rsidR="002B343A" w:rsidRPr="00E91F89" w:rsidRDefault="002B343A" w:rsidP="002B343A">
      <w:pPr>
        <w:ind w:firstLine="567"/>
        <w:jc w:val="both"/>
        <w:rPr>
          <w:rFonts w:ascii="Times New Roman" w:hAnsi="Times New Roman"/>
          <w:sz w:val="24"/>
        </w:rPr>
      </w:pPr>
    </w:p>
    <w:p w:rsidR="00DD1E8F"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Art. 17. </w:t>
      </w:r>
      <w:r w:rsidRPr="00E91F89">
        <w:rPr>
          <w:rFonts w:ascii="Times New Roman" w:hAnsi="Times New Roman"/>
          <w:sz w:val="24"/>
        </w:rPr>
        <w:t>No controle do processo de desinfecção da água por meio da cloração, cloraminação ou da aplicação de dióxido de cloro devem ser observados os tempos de contato e os valores de concentrações residuais de desinfetante na saída do tanque de</w:t>
      </w:r>
      <w:r w:rsidR="00772F4B" w:rsidRPr="00E91F89">
        <w:rPr>
          <w:rFonts w:ascii="Times New Roman" w:hAnsi="Times New Roman"/>
          <w:sz w:val="24"/>
        </w:rPr>
        <w:t xml:space="preserve"> contato expressos na Portaria do Ministério da Saúde</w:t>
      </w:r>
      <w:r w:rsidRPr="00E91F89">
        <w:rPr>
          <w:rFonts w:ascii="Times New Roman" w:hAnsi="Times New Roman"/>
          <w:sz w:val="24"/>
        </w:rPr>
        <w:t xml:space="preserve"> nº. 2</w:t>
      </w:r>
      <w:r w:rsidR="00772F4B" w:rsidRPr="00E91F89">
        <w:rPr>
          <w:rFonts w:ascii="Times New Roman" w:hAnsi="Times New Roman"/>
          <w:sz w:val="24"/>
        </w:rPr>
        <w:t>.</w:t>
      </w:r>
      <w:r w:rsidRPr="00E91F89">
        <w:rPr>
          <w:rFonts w:ascii="Times New Roman" w:hAnsi="Times New Roman"/>
          <w:sz w:val="24"/>
        </w:rPr>
        <w:t>914/2011</w:t>
      </w:r>
      <w:r w:rsidR="00BF7BDC" w:rsidRPr="00E91F89">
        <w:rPr>
          <w:rFonts w:ascii="Times New Roman" w:hAnsi="Times New Roman"/>
          <w:sz w:val="24"/>
        </w:rPr>
        <w:t xml:space="preserve"> e suas atualizações</w:t>
      </w:r>
      <w:r w:rsidR="002B343A" w:rsidRPr="00E91F89">
        <w:rPr>
          <w:rFonts w:ascii="Times New Roman" w:hAnsi="Times New Roman"/>
          <w:sz w:val="24"/>
        </w:rPr>
        <w:t>.</w:t>
      </w:r>
    </w:p>
    <w:p w:rsidR="002B343A" w:rsidRPr="00E91F89" w:rsidRDefault="002B343A" w:rsidP="002B343A">
      <w:pPr>
        <w:ind w:firstLine="567"/>
        <w:jc w:val="both"/>
        <w:rPr>
          <w:rFonts w:ascii="Times New Roman" w:hAnsi="Times New Roman"/>
          <w:sz w:val="24"/>
        </w:rPr>
      </w:pPr>
    </w:p>
    <w:p w:rsidR="0054043E"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 1º </w:t>
      </w:r>
      <w:r w:rsidRPr="00E91F89">
        <w:rPr>
          <w:rFonts w:ascii="Times New Roman" w:hAnsi="Times New Roman"/>
          <w:sz w:val="24"/>
        </w:rPr>
        <w:t xml:space="preserve">A água potável deve estar em conformidade com os padrões físico-químicos disposto no Anexo I, desta </w:t>
      </w:r>
      <w:r w:rsidR="009D5241" w:rsidRPr="00E91F89">
        <w:rPr>
          <w:rFonts w:ascii="Times New Roman" w:hAnsi="Times New Roman"/>
          <w:sz w:val="24"/>
        </w:rPr>
        <w:t>Resolução</w:t>
      </w:r>
      <w:r w:rsidRPr="00E91F89">
        <w:rPr>
          <w:rFonts w:ascii="Times New Roman" w:hAnsi="Times New Roman"/>
          <w:sz w:val="24"/>
        </w:rPr>
        <w:t>, dependendo do proce</w:t>
      </w:r>
      <w:r w:rsidR="002B343A" w:rsidRPr="00E91F89">
        <w:rPr>
          <w:rFonts w:ascii="Times New Roman" w:hAnsi="Times New Roman"/>
          <w:sz w:val="24"/>
        </w:rPr>
        <w:t>sso de desinfecção utilizado.</w:t>
      </w:r>
    </w:p>
    <w:p w:rsidR="002B343A" w:rsidRPr="00E91F89" w:rsidRDefault="002B343A" w:rsidP="002B343A">
      <w:pPr>
        <w:ind w:firstLine="567"/>
        <w:jc w:val="both"/>
        <w:rPr>
          <w:rFonts w:ascii="Times New Roman" w:hAnsi="Times New Roman"/>
          <w:sz w:val="24"/>
        </w:rPr>
      </w:pPr>
    </w:p>
    <w:p w:rsidR="00DD1E8F"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 2º. </w:t>
      </w:r>
      <w:r w:rsidRPr="00E91F89">
        <w:rPr>
          <w:rFonts w:ascii="Times New Roman" w:hAnsi="Times New Roman"/>
          <w:sz w:val="24"/>
        </w:rPr>
        <w:t>Em caso de utilização de outros métodos de desinfecção da água a ANVISA deve ser comunicada, bem como a comprovação dos procedimentos utilizados devem ser apresentados.</w:t>
      </w:r>
    </w:p>
    <w:p w:rsidR="002B343A" w:rsidRPr="00E91F89" w:rsidRDefault="002B343A" w:rsidP="002B343A">
      <w:pPr>
        <w:ind w:firstLine="567"/>
        <w:jc w:val="both"/>
        <w:rPr>
          <w:rFonts w:ascii="Times New Roman" w:hAnsi="Times New Roman"/>
          <w:sz w:val="24"/>
        </w:rPr>
      </w:pPr>
    </w:p>
    <w:p w:rsidR="00DD1E8F" w:rsidRPr="00E91F89" w:rsidRDefault="00DD1E8F" w:rsidP="002B343A">
      <w:pPr>
        <w:ind w:firstLine="567"/>
        <w:jc w:val="both"/>
        <w:rPr>
          <w:rFonts w:ascii="Times New Roman" w:hAnsi="Times New Roman"/>
          <w:sz w:val="24"/>
        </w:rPr>
      </w:pPr>
      <w:r w:rsidRPr="00E91F89">
        <w:rPr>
          <w:rFonts w:ascii="Times New Roman" w:hAnsi="Times New Roman"/>
          <w:bCs/>
          <w:sz w:val="24"/>
        </w:rPr>
        <w:t>Art. 18</w:t>
      </w:r>
      <w:r w:rsidRPr="00E91F89">
        <w:rPr>
          <w:rFonts w:ascii="Times New Roman" w:hAnsi="Times New Roman"/>
          <w:sz w:val="24"/>
        </w:rPr>
        <w:t xml:space="preserve">. A ANVISA poderá solicitar a análise de outros parâmetros, conforme disposto na Portaria </w:t>
      </w:r>
      <w:r w:rsidR="00772F4B" w:rsidRPr="00E91F89">
        <w:rPr>
          <w:rFonts w:ascii="Times New Roman" w:hAnsi="Times New Roman"/>
          <w:sz w:val="24"/>
        </w:rPr>
        <w:t xml:space="preserve">do Ministério da Saúde </w:t>
      </w:r>
      <w:r w:rsidRPr="00E91F89">
        <w:rPr>
          <w:rFonts w:ascii="Times New Roman" w:hAnsi="Times New Roman"/>
          <w:sz w:val="24"/>
        </w:rPr>
        <w:t>nº. 2</w:t>
      </w:r>
      <w:r w:rsidR="00772F4B" w:rsidRPr="00E91F89">
        <w:rPr>
          <w:rFonts w:ascii="Times New Roman" w:hAnsi="Times New Roman"/>
          <w:sz w:val="24"/>
        </w:rPr>
        <w:t>.</w:t>
      </w:r>
      <w:r w:rsidRPr="00E91F89">
        <w:rPr>
          <w:rFonts w:ascii="Times New Roman" w:hAnsi="Times New Roman"/>
          <w:sz w:val="24"/>
        </w:rPr>
        <w:t>914/2011</w:t>
      </w:r>
      <w:r w:rsidR="00772F4B" w:rsidRPr="00E91F89">
        <w:rPr>
          <w:rFonts w:ascii="Times New Roman" w:hAnsi="Times New Roman"/>
          <w:sz w:val="24"/>
        </w:rPr>
        <w:t xml:space="preserve"> e atualizações</w:t>
      </w:r>
      <w:r w:rsidRPr="00E91F89">
        <w:rPr>
          <w:rFonts w:ascii="Times New Roman" w:hAnsi="Times New Roman"/>
          <w:sz w:val="24"/>
        </w:rPr>
        <w:t xml:space="preserve">, quando houver indícios ou interpretação duvidosa dos laudos do monitoramento constante no Anexo I, desta </w:t>
      </w:r>
      <w:r w:rsidR="009D5241" w:rsidRPr="00E91F89">
        <w:rPr>
          <w:rFonts w:ascii="Times New Roman" w:hAnsi="Times New Roman"/>
          <w:sz w:val="24"/>
        </w:rPr>
        <w:t>Resolução</w:t>
      </w:r>
      <w:r w:rsidRPr="00E91F89">
        <w:rPr>
          <w:rFonts w:ascii="Times New Roman" w:hAnsi="Times New Roman"/>
          <w:sz w:val="24"/>
        </w:rPr>
        <w:t>, ou ainda quando os relatórios encaminhados pelas pessoas jurídicas de direito público ou privado que explorem direta ou indiretamente portos, aeroportos e passagens de fronteiras, apresentarem não conformidades, sem ação corretiva, com relação ao padrão de potabilidade da água.</w:t>
      </w:r>
    </w:p>
    <w:p w:rsidR="005C7735" w:rsidRPr="00E91F89" w:rsidRDefault="005C7735" w:rsidP="002B343A">
      <w:pPr>
        <w:ind w:firstLine="567"/>
        <w:jc w:val="both"/>
        <w:rPr>
          <w:rFonts w:ascii="Times New Roman" w:hAnsi="Times New Roman"/>
          <w:bCs/>
          <w:sz w:val="24"/>
        </w:rPr>
      </w:pPr>
    </w:p>
    <w:p w:rsidR="00DD1E8F" w:rsidRPr="00F547C5" w:rsidRDefault="00DD1E8F" w:rsidP="00D475CF">
      <w:pPr>
        <w:jc w:val="center"/>
        <w:rPr>
          <w:rFonts w:ascii="Times New Roman" w:hAnsi="Times New Roman"/>
          <w:b/>
          <w:sz w:val="24"/>
        </w:rPr>
      </w:pPr>
      <w:r w:rsidRPr="00F547C5">
        <w:rPr>
          <w:rFonts w:ascii="Times New Roman" w:hAnsi="Times New Roman"/>
          <w:b/>
          <w:bCs/>
          <w:sz w:val="24"/>
        </w:rPr>
        <w:t>Seção VI</w:t>
      </w:r>
    </w:p>
    <w:p w:rsidR="00DD1E8F" w:rsidRPr="00F547C5" w:rsidRDefault="00DD1E8F" w:rsidP="00D475CF">
      <w:pPr>
        <w:spacing w:after="120"/>
        <w:jc w:val="center"/>
        <w:rPr>
          <w:rFonts w:ascii="Times New Roman" w:hAnsi="Times New Roman"/>
          <w:b/>
          <w:bCs/>
          <w:sz w:val="24"/>
        </w:rPr>
      </w:pPr>
      <w:r w:rsidRPr="00F547C5">
        <w:rPr>
          <w:rFonts w:ascii="Times New Roman" w:hAnsi="Times New Roman"/>
          <w:b/>
          <w:bCs/>
          <w:sz w:val="24"/>
        </w:rPr>
        <w:t>Pontos de Oferta de Água para Consumo Humano</w:t>
      </w:r>
    </w:p>
    <w:p w:rsidR="002B343A" w:rsidRPr="00E91F89" w:rsidRDefault="002B343A" w:rsidP="00D475CF">
      <w:pPr>
        <w:spacing w:after="120"/>
        <w:jc w:val="center"/>
        <w:rPr>
          <w:rFonts w:ascii="Times New Roman" w:hAnsi="Times New Roman"/>
          <w:sz w:val="24"/>
        </w:rPr>
      </w:pPr>
    </w:p>
    <w:p w:rsidR="00D475CF" w:rsidRPr="00E91F89" w:rsidRDefault="00DD1E8F" w:rsidP="002B343A">
      <w:pPr>
        <w:ind w:firstLine="567"/>
        <w:jc w:val="both"/>
        <w:rPr>
          <w:rFonts w:ascii="Times New Roman" w:hAnsi="Times New Roman"/>
          <w:sz w:val="24"/>
        </w:rPr>
      </w:pPr>
      <w:r w:rsidRPr="00E91F89">
        <w:rPr>
          <w:rFonts w:ascii="Times New Roman" w:hAnsi="Times New Roman"/>
          <w:bCs/>
          <w:sz w:val="24"/>
        </w:rPr>
        <w:t>Art. 19</w:t>
      </w:r>
      <w:r w:rsidRPr="00E91F89">
        <w:rPr>
          <w:rFonts w:ascii="Times New Roman" w:hAnsi="Times New Roman"/>
          <w:sz w:val="24"/>
        </w:rPr>
        <w:t xml:space="preserve">. As pessoas jurídicas de direito público ou privado que explorem direta ou indiretamente portos, aeroportos e passagens de fronteiras, devem: </w:t>
      </w:r>
    </w:p>
    <w:p w:rsidR="002B343A" w:rsidRPr="00E91F89" w:rsidRDefault="002B343A" w:rsidP="002B343A">
      <w:pPr>
        <w:ind w:firstLine="567"/>
        <w:jc w:val="both"/>
        <w:rPr>
          <w:rFonts w:ascii="Times New Roman" w:hAnsi="Times New Roman"/>
          <w:sz w:val="24"/>
        </w:rPr>
      </w:pPr>
    </w:p>
    <w:p w:rsidR="00D475CF"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I - </w:t>
      </w:r>
      <w:r w:rsidRPr="00E91F89">
        <w:rPr>
          <w:rFonts w:ascii="Times New Roman" w:hAnsi="Times New Roman"/>
          <w:sz w:val="24"/>
        </w:rPr>
        <w:t xml:space="preserve">garantir a oferta de água potável em conformidade com as normas e padrões de potabilidade da água definidos no Anexo I, desta </w:t>
      </w:r>
      <w:r w:rsidR="009D5241" w:rsidRPr="00E91F89">
        <w:rPr>
          <w:rFonts w:ascii="Times New Roman" w:hAnsi="Times New Roman"/>
          <w:sz w:val="24"/>
        </w:rPr>
        <w:t>Resolução</w:t>
      </w:r>
      <w:r w:rsidRPr="00E91F89">
        <w:rPr>
          <w:rFonts w:ascii="Times New Roman" w:hAnsi="Times New Roman"/>
          <w:sz w:val="24"/>
        </w:rPr>
        <w:t>, em todos os pontos de oferta de água na área sob sua responsabilidade;</w:t>
      </w:r>
    </w:p>
    <w:p w:rsidR="002B343A" w:rsidRPr="00E91F89" w:rsidRDefault="002B343A" w:rsidP="002B343A">
      <w:pPr>
        <w:ind w:firstLine="567"/>
        <w:jc w:val="both"/>
        <w:rPr>
          <w:rFonts w:ascii="Times New Roman" w:hAnsi="Times New Roman"/>
          <w:sz w:val="24"/>
        </w:rPr>
      </w:pPr>
    </w:p>
    <w:p w:rsidR="00D475CF"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II - </w:t>
      </w:r>
      <w:r w:rsidRPr="00E91F89">
        <w:rPr>
          <w:rFonts w:ascii="Times New Roman" w:hAnsi="Times New Roman"/>
          <w:sz w:val="24"/>
        </w:rPr>
        <w:t>apresentar à ANVISA, quando solicitado, laudos de natureza microbiológica e físico-química da água para consumo humano ofertada na área sob sua responsabilidade, coletadas a partir de pontos previamente definidos no plano de amostragem;</w:t>
      </w:r>
    </w:p>
    <w:p w:rsidR="002B343A" w:rsidRPr="00E91F89" w:rsidRDefault="002B343A" w:rsidP="002B343A">
      <w:pPr>
        <w:ind w:firstLine="567"/>
        <w:jc w:val="both"/>
        <w:rPr>
          <w:rFonts w:ascii="Times New Roman" w:hAnsi="Times New Roman"/>
          <w:sz w:val="24"/>
        </w:rPr>
      </w:pPr>
    </w:p>
    <w:p w:rsidR="00D475CF" w:rsidRDefault="00DD1E8F" w:rsidP="002B343A">
      <w:pPr>
        <w:ind w:firstLine="567"/>
        <w:jc w:val="both"/>
        <w:rPr>
          <w:rFonts w:ascii="Times New Roman" w:hAnsi="Times New Roman"/>
          <w:sz w:val="24"/>
        </w:rPr>
      </w:pPr>
      <w:r w:rsidRPr="00E91F89">
        <w:rPr>
          <w:rFonts w:ascii="Times New Roman" w:hAnsi="Times New Roman"/>
          <w:bCs/>
          <w:sz w:val="24"/>
        </w:rPr>
        <w:t>III –</w:t>
      </w:r>
      <w:r w:rsidRPr="00E91F89">
        <w:rPr>
          <w:rFonts w:ascii="Times New Roman" w:hAnsi="Times New Roman"/>
          <w:color w:val="000000"/>
          <w:sz w:val="24"/>
        </w:rPr>
        <w:t xml:space="preserve"> </w:t>
      </w:r>
      <w:r w:rsidRPr="00E91F89">
        <w:rPr>
          <w:rFonts w:ascii="Times New Roman" w:hAnsi="Times New Roman"/>
          <w:sz w:val="24"/>
        </w:rPr>
        <w:t>localizar os pontos de oferta de água para consumo humano, como bebedouros, distantes de fontes de contaminação;</w:t>
      </w:r>
    </w:p>
    <w:p w:rsidR="009A05C8" w:rsidRPr="00E91F89" w:rsidRDefault="009A05C8" w:rsidP="002B343A">
      <w:pPr>
        <w:ind w:firstLine="567"/>
        <w:jc w:val="both"/>
        <w:rPr>
          <w:rFonts w:ascii="Times New Roman" w:hAnsi="Times New Roman"/>
          <w:sz w:val="24"/>
        </w:rPr>
      </w:pPr>
    </w:p>
    <w:p w:rsidR="00D475CF"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IV - </w:t>
      </w:r>
      <w:r w:rsidRPr="00E91F89">
        <w:rPr>
          <w:rFonts w:ascii="Times New Roman" w:hAnsi="Times New Roman"/>
          <w:sz w:val="24"/>
        </w:rPr>
        <w:t>garantir que as redes de água não potável estejam rigorosamente separadas do sistema de água potável, de forma a impedir a contaminação da água</w:t>
      </w:r>
      <w:r w:rsidR="00D475CF" w:rsidRPr="00E91F89">
        <w:rPr>
          <w:rFonts w:ascii="Times New Roman" w:hAnsi="Times New Roman"/>
          <w:sz w:val="24"/>
        </w:rPr>
        <w:t xml:space="preserve"> destinada ao consumo humano; e</w:t>
      </w:r>
    </w:p>
    <w:p w:rsidR="002B343A" w:rsidRPr="00E91F89" w:rsidRDefault="002B343A" w:rsidP="002B343A">
      <w:pPr>
        <w:ind w:firstLine="567"/>
        <w:jc w:val="both"/>
        <w:rPr>
          <w:rFonts w:ascii="Times New Roman" w:hAnsi="Times New Roman"/>
          <w:sz w:val="24"/>
        </w:rPr>
      </w:pPr>
    </w:p>
    <w:p w:rsidR="002B343A" w:rsidRDefault="00DD1E8F" w:rsidP="002B343A">
      <w:pPr>
        <w:ind w:firstLine="567"/>
        <w:jc w:val="both"/>
        <w:rPr>
          <w:rFonts w:ascii="Times New Roman" w:hAnsi="Times New Roman"/>
          <w:sz w:val="24"/>
        </w:rPr>
      </w:pPr>
      <w:r w:rsidRPr="00E91F89">
        <w:rPr>
          <w:rFonts w:ascii="Times New Roman" w:hAnsi="Times New Roman"/>
          <w:bCs/>
          <w:sz w:val="24"/>
        </w:rPr>
        <w:t xml:space="preserve">V - </w:t>
      </w:r>
      <w:r w:rsidRPr="00E91F89">
        <w:rPr>
          <w:rFonts w:ascii="Times New Roman" w:hAnsi="Times New Roman"/>
          <w:sz w:val="24"/>
        </w:rPr>
        <w:t>garantir que todos os sistemas estejam devidamente identificados, a partir da utilização de cores normatizadas e textos de advertência no traçado das redes e nos pontos de consumo</w:t>
      </w:r>
      <w:r w:rsidR="002B343A" w:rsidRPr="00E91F89">
        <w:rPr>
          <w:rFonts w:ascii="Times New Roman" w:hAnsi="Times New Roman"/>
          <w:sz w:val="24"/>
        </w:rPr>
        <w:t>.</w:t>
      </w:r>
    </w:p>
    <w:p w:rsidR="00052CE6" w:rsidRDefault="00052CE6" w:rsidP="002B343A">
      <w:pPr>
        <w:ind w:firstLine="567"/>
        <w:jc w:val="both"/>
        <w:rPr>
          <w:rFonts w:ascii="Times New Roman" w:hAnsi="Times New Roman"/>
          <w:sz w:val="24"/>
        </w:rPr>
      </w:pPr>
    </w:p>
    <w:p w:rsidR="00052CE6" w:rsidRDefault="00052CE6" w:rsidP="002B343A">
      <w:pPr>
        <w:ind w:firstLine="567"/>
        <w:jc w:val="both"/>
        <w:rPr>
          <w:rFonts w:ascii="Times New Roman" w:hAnsi="Times New Roman"/>
          <w:sz w:val="24"/>
        </w:rPr>
      </w:pPr>
    </w:p>
    <w:p w:rsidR="00052CE6" w:rsidRDefault="00052CE6" w:rsidP="002B343A">
      <w:pPr>
        <w:ind w:firstLine="567"/>
        <w:jc w:val="both"/>
        <w:rPr>
          <w:rFonts w:ascii="Times New Roman" w:hAnsi="Times New Roman"/>
          <w:sz w:val="24"/>
        </w:rPr>
      </w:pPr>
    </w:p>
    <w:p w:rsidR="00052CE6" w:rsidRPr="00E91F89" w:rsidRDefault="00052CE6" w:rsidP="002B343A">
      <w:pPr>
        <w:ind w:firstLine="567"/>
        <w:jc w:val="both"/>
        <w:rPr>
          <w:rFonts w:ascii="Times New Roman" w:hAnsi="Times New Roman"/>
          <w:sz w:val="24"/>
        </w:rPr>
      </w:pPr>
    </w:p>
    <w:p w:rsidR="002B343A" w:rsidRPr="00E91F89" w:rsidRDefault="002B343A" w:rsidP="002B343A">
      <w:pPr>
        <w:ind w:firstLine="567"/>
        <w:jc w:val="both"/>
        <w:rPr>
          <w:rFonts w:ascii="Times New Roman" w:hAnsi="Times New Roman"/>
          <w:sz w:val="24"/>
        </w:rPr>
      </w:pPr>
    </w:p>
    <w:p w:rsidR="00DD1E8F"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Art. 20. </w:t>
      </w:r>
      <w:r w:rsidRPr="00E91F89">
        <w:rPr>
          <w:rFonts w:ascii="Times New Roman" w:hAnsi="Times New Roman"/>
          <w:sz w:val="24"/>
        </w:rPr>
        <w:t>Nas áreas aeroportuárias, os pontos de oferta de água para abastecimento dos veículos de apoio de abastecimento das aeronaves devem localizar-se distantes de fontes de contaminação, estar protegidos contra intempéries e possuir bocal de saída de água em distância suficiente da entrada do reservatório do veículo de apoio, para garantir a segurança sanitária da operação, possuindo também sistema de drenagem no piso, bem como ser identificados com letras legíveis, com a inscrição “ponto de água potável”, e estar em condições de manutenção e higiênico-sanitárias satisfatórias.</w:t>
      </w:r>
    </w:p>
    <w:p w:rsidR="002B343A" w:rsidRPr="00E91F89" w:rsidRDefault="002B343A" w:rsidP="002B343A">
      <w:pPr>
        <w:ind w:firstLine="567"/>
        <w:jc w:val="both"/>
        <w:rPr>
          <w:rFonts w:ascii="Times New Roman" w:hAnsi="Times New Roman"/>
          <w:sz w:val="24"/>
        </w:rPr>
      </w:pPr>
    </w:p>
    <w:p w:rsidR="00D475CF"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Art. 21. </w:t>
      </w:r>
      <w:r w:rsidRPr="00E91F89">
        <w:rPr>
          <w:rFonts w:ascii="Times New Roman" w:hAnsi="Times New Roman"/>
          <w:sz w:val="24"/>
        </w:rPr>
        <w:t>Nas áreas portuárias, os hidrantes devem ser projetados, instalados e mantidos de forma a prevenir a contaminação da água potável, atendendo às seguintes exigências:</w:t>
      </w:r>
    </w:p>
    <w:p w:rsidR="002B343A" w:rsidRPr="00E91F89" w:rsidRDefault="002B343A" w:rsidP="002B343A">
      <w:pPr>
        <w:ind w:firstLine="567"/>
        <w:jc w:val="both"/>
        <w:rPr>
          <w:rFonts w:ascii="Times New Roman" w:hAnsi="Times New Roman"/>
          <w:sz w:val="24"/>
        </w:rPr>
      </w:pPr>
    </w:p>
    <w:p w:rsidR="00DD1E8F" w:rsidRPr="00E91F89" w:rsidRDefault="00DD1E8F" w:rsidP="002B343A">
      <w:pPr>
        <w:ind w:firstLine="567"/>
        <w:jc w:val="both"/>
        <w:rPr>
          <w:rFonts w:ascii="Times New Roman" w:hAnsi="Times New Roman"/>
          <w:sz w:val="24"/>
        </w:rPr>
      </w:pPr>
      <w:r w:rsidRPr="00E91F89">
        <w:rPr>
          <w:rFonts w:ascii="Times New Roman" w:hAnsi="Times New Roman"/>
          <w:bCs/>
          <w:sz w:val="24"/>
        </w:rPr>
        <w:t>I-</w:t>
      </w:r>
      <w:r w:rsidRPr="00E91F89">
        <w:rPr>
          <w:rFonts w:ascii="Times New Roman" w:hAnsi="Times New Roman"/>
          <w:sz w:val="24"/>
        </w:rPr>
        <w:t xml:space="preserve"> possuir localização distante de áreas de sanitários, lavabos ou similares, e em altura suficiente </w:t>
      </w:r>
      <w:r w:rsidR="00487819" w:rsidRPr="00E91F89">
        <w:rPr>
          <w:rFonts w:ascii="Times New Roman" w:hAnsi="Times New Roman"/>
          <w:sz w:val="24"/>
        </w:rPr>
        <w:t xml:space="preserve">para </w:t>
      </w:r>
      <w:r w:rsidRPr="00E91F89">
        <w:rPr>
          <w:rFonts w:ascii="Times New Roman" w:hAnsi="Times New Roman"/>
          <w:sz w:val="24"/>
        </w:rPr>
        <w:t>que</w:t>
      </w:r>
      <w:r w:rsidR="00487819" w:rsidRPr="00E91F89">
        <w:rPr>
          <w:rFonts w:ascii="Times New Roman" w:hAnsi="Times New Roman"/>
          <w:sz w:val="24"/>
        </w:rPr>
        <w:t xml:space="preserve"> se </w:t>
      </w:r>
      <w:r w:rsidRPr="00E91F89">
        <w:rPr>
          <w:rFonts w:ascii="Times New Roman" w:hAnsi="Times New Roman"/>
          <w:sz w:val="24"/>
        </w:rPr>
        <w:t>evite a sua submersão pela ação das marés, de forma a não receber descarga das linhas de resíduos ou dos embornais de embarcações;</w:t>
      </w:r>
    </w:p>
    <w:p w:rsidR="002B343A" w:rsidRPr="00E91F89" w:rsidRDefault="002B343A" w:rsidP="002B343A">
      <w:pPr>
        <w:ind w:firstLine="567"/>
        <w:jc w:val="both"/>
        <w:rPr>
          <w:rFonts w:ascii="Times New Roman" w:hAnsi="Times New Roman"/>
          <w:sz w:val="24"/>
        </w:rPr>
      </w:pPr>
    </w:p>
    <w:p w:rsidR="00DD1E8F" w:rsidRPr="00E91F89" w:rsidRDefault="00DD1E8F" w:rsidP="002B343A">
      <w:pPr>
        <w:ind w:firstLine="567"/>
        <w:jc w:val="both"/>
        <w:rPr>
          <w:rFonts w:ascii="Times New Roman" w:hAnsi="Times New Roman"/>
          <w:sz w:val="24"/>
        </w:rPr>
      </w:pPr>
      <w:r w:rsidRPr="00E91F89">
        <w:rPr>
          <w:rFonts w:ascii="Times New Roman" w:hAnsi="Times New Roman"/>
          <w:bCs/>
          <w:sz w:val="24"/>
        </w:rPr>
        <w:t>II-</w:t>
      </w:r>
      <w:r w:rsidRPr="00E91F89">
        <w:rPr>
          <w:rFonts w:ascii="Times New Roman" w:hAnsi="Times New Roman"/>
          <w:sz w:val="24"/>
        </w:rPr>
        <w:t xml:space="preserve"> manter protegido o ponto de conexão ou bocal de ligação ao mangote de abastecimento da embarcação, com tampa presa por correntes ou similares e,</w:t>
      </w:r>
      <w:r w:rsidR="00487819" w:rsidRPr="00E91F89">
        <w:rPr>
          <w:rFonts w:ascii="Times New Roman" w:hAnsi="Times New Roman"/>
          <w:sz w:val="24"/>
        </w:rPr>
        <w:t xml:space="preserve"> enquanto</w:t>
      </w:r>
      <w:r w:rsidRPr="00E91F89">
        <w:rPr>
          <w:rFonts w:ascii="Times New Roman" w:hAnsi="Times New Roman"/>
          <w:sz w:val="24"/>
        </w:rPr>
        <w:t xml:space="preserve"> não ocorrer operação de abasteciment</w:t>
      </w:r>
      <w:r w:rsidR="002B343A" w:rsidRPr="00E91F89">
        <w:rPr>
          <w:rFonts w:ascii="Times New Roman" w:hAnsi="Times New Roman"/>
          <w:sz w:val="24"/>
        </w:rPr>
        <w:t>o de água, mantê-lo fechado;</w:t>
      </w:r>
    </w:p>
    <w:p w:rsidR="002B343A" w:rsidRPr="00E91F89" w:rsidRDefault="002B343A" w:rsidP="002B343A">
      <w:pPr>
        <w:ind w:firstLine="567"/>
        <w:jc w:val="both"/>
        <w:rPr>
          <w:rFonts w:ascii="Times New Roman" w:hAnsi="Times New Roman"/>
          <w:sz w:val="24"/>
        </w:rPr>
      </w:pPr>
    </w:p>
    <w:p w:rsidR="00A40EE2" w:rsidRPr="00E91F89" w:rsidRDefault="002B343A" w:rsidP="002B343A">
      <w:pPr>
        <w:pStyle w:val="PargrafodaLista"/>
        <w:tabs>
          <w:tab w:val="left" w:pos="426"/>
        </w:tabs>
        <w:ind w:left="0" w:firstLine="567"/>
        <w:contextualSpacing w:val="0"/>
        <w:jc w:val="both"/>
        <w:rPr>
          <w:rFonts w:ascii="Times New Roman" w:hAnsi="Times New Roman"/>
          <w:sz w:val="24"/>
        </w:rPr>
      </w:pPr>
      <w:r w:rsidRPr="00E91F89">
        <w:rPr>
          <w:rFonts w:ascii="Times New Roman" w:hAnsi="Times New Roman"/>
          <w:sz w:val="24"/>
        </w:rPr>
        <w:t xml:space="preserve">III- </w:t>
      </w:r>
      <w:r w:rsidR="00DD1E8F" w:rsidRPr="00E91F89">
        <w:rPr>
          <w:rFonts w:ascii="Times New Roman" w:hAnsi="Times New Roman"/>
          <w:sz w:val="24"/>
        </w:rPr>
        <w:t>ter suas saídas de água protegidas por caixas ou em altura de, no mínimo, 45 (quarenta e cinco) centímetros acima da superfície e protegidas por capas de material resistente e impermeável, que impeça</w:t>
      </w:r>
      <w:r w:rsidR="00315492" w:rsidRPr="00E91F89">
        <w:rPr>
          <w:rFonts w:ascii="Times New Roman" w:hAnsi="Times New Roman"/>
          <w:sz w:val="24"/>
        </w:rPr>
        <w:t>m</w:t>
      </w:r>
      <w:r w:rsidR="00DD1E8F" w:rsidRPr="00E91F89">
        <w:rPr>
          <w:rFonts w:ascii="Times New Roman" w:hAnsi="Times New Roman"/>
          <w:sz w:val="24"/>
        </w:rPr>
        <w:t xml:space="preserve"> a entrada de líquidos na sua parte superior ou laterais, confeccionadas e manuseadas de</w:t>
      </w:r>
      <w:r w:rsidR="00A40EE2" w:rsidRPr="00E91F89">
        <w:rPr>
          <w:rFonts w:ascii="Times New Roman" w:hAnsi="Times New Roman"/>
          <w:sz w:val="24"/>
        </w:rPr>
        <w:t xml:space="preserve"> forma a evitar contaminação</w:t>
      </w:r>
    </w:p>
    <w:p w:rsidR="002B343A" w:rsidRPr="00E91F89" w:rsidRDefault="002B343A" w:rsidP="002B343A">
      <w:pPr>
        <w:pStyle w:val="PargrafodaLista"/>
        <w:tabs>
          <w:tab w:val="left" w:pos="426"/>
        </w:tabs>
        <w:ind w:left="0" w:firstLine="567"/>
        <w:contextualSpacing w:val="0"/>
        <w:jc w:val="both"/>
        <w:rPr>
          <w:rFonts w:ascii="Times New Roman" w:hAnsi="Times New Roman"/>
          <w:sz w:val="24"/>
        </w:rPr>
      </w:pPr>
    </w:p>
    <w:p w:rsidR="00A40EE2" w:rsidRPr="00E91F89" w:rsidRDefault="002B343A" w:rsidP="002B343A">
      <w:pPr>
        <w:pStyle w:val="PargrafodaLista"/>
        <w:tabs>
          <w:tab w:val="left" w:pos="426"/>
        </w:tabs>
        <w:ind w:left="0" w:firstLine="567"/>
        <w:contextualSpacing w:val="0"/>
        <w:jc w:val="both"/>
        <w:rPr>
          <w:rFonts w:ascii="Times New Roman" w:hAnsi="Times New Roman"/>
          <w:sz w:val="24"/>
        </w:rPr>
      </w:pPr>
      <w:r w:rsidRPr="00E91F89">
        <w:rPr>
          <w:rFonts w:ascii="Times New Roman" w:hAnsi="Times New Roman"/>
          <w:sz w:val="24"/>
        </w:rPr>
        <w:t xml:space="preserve">IV- </w:t>
      </w:r>
      <w:r w:rsidR="00DD1E8F" w:rsidRPr="00E91F89">
        <w:rPr>
          <w:rFonts w:ascii="Times New Roman" w:hAnsi="Times New Roman"/>
          <w:sz w:val="24"/>
        </w:rPr>
        <w:t>quando utilizar caixa protetora, esta deve ser de material resistente, impermeável e de fácil limpeza</w:t>
      </w:r>
      <w:r w:rsidR="00AA31C3" w:rsidRPr="00E91F89">
        <w:rPr>
          <w:rFonts w:ascii="Times New Roman" w:hAnsi="Times New Roman"/>
          <w:sz w:val="24"/>
        </w:rPr>
        <w:t>;</w:t>
      </w:r>
      <w:r w:rsidR="00DD1E8F" w:rsidRPr="00E91F89">
        <w:rPr>
          <w:rFonts w:ascii="Times New Roman" w:hAnsi="Times New Roman"/>
          <w:sz w:val="24"/>
        </w:rPr>
        <w:t xml:space="preserve"> ou construída a partir de material de alvenaria, com porta de acesso ou tampa vedante, pintada na cor verde e identificada com letras legíveis com a inscrição “ponto de água potável”; e</w:t>
      </w:r>
    </w:p>
    <w:p w:rsidR="002B343A" w:rsidRPr="00E91F89" w:rsidRDefault="002B343A" w:rsidP="002B343A">
      <w:pPr>
        <w:pStyle w:val="PargrafodaLista"/>
        <w:tabs>
          <w:tab w:val="left" w:pos="426"/>
        </w:tabs>
        <w:ind w:left="0" w:firstLine="567"/>
        <w:contextualSpacing w:val="0"/>
        <w:jc w:val="both"/>
        <w:rPr>
          <w:rFonts w:ascii="Times New Roman" w:hAnsi="Times New Roman"/>
          <w:sz w:val="24"/>
        </w:rPr>
      </w:pPr>
    </w:p>
    <w:p w:rsidR="00DD1E8F" w:rsidRPr="00E91F89" w:rsidRDefault="002B343A" w:rsidP="002B343A">
      <w:pPr>
        <w:pStyle w:val="PargrafodaLista"/>
        <w:tabs>
          <w:tab w:val="left" w:pos="426"/>
        </w:tabs>
        <w:ind w:left="0" w:firstLine="567"/>
        <w:contextualSpacing w:val="0"/>
        <w:jc w:val="both"/>
        <w:rPr>
          <w:rFonts w:ascii="Times New Roman" w:hAnsi="Times New Roman"/>
          <w:sz w:val="24"/>
        </w:rPr>
      </w:pPr>
      <w:r w:rsidRPr="00E91F89">
        <w:rPr>
          <w:rFonts w:ascii="Times New Roman" w:hAnsi="Times New Roman"/>
          <w:sz w:val="24"/>
        </w:rPr>
        <w:t xml:space="preserve">V- </w:t>
      </w:r>
      <w:r w:rsidR="00DD1E8F" w:rsidRPr="00E91F89">
        <w:rPr>
          <w:rFonts w:ascii="Times New Roman" w:hAnsi="Times New Roman"/>
          <w:sz w:val="24"/>
        </w:rPr>
        <w:t xml:space="preserve">utilizar mangote exclusivo para a finalidade de operação de abastecimento de água potável, que deve apresentar-se </w:t>
      </w:r>
      <w:r w:rsidRPr="00E91F89">
        <w:rPr>
          <w:rFonts w:ascii="Times New Roman" w:hAnsi="Times New Roman"/>
          <w:sz w:val="24"/>
        </w:rPr>
        <w:t>em perfeitas condições de uso.</w:t>
      </w:r>
    </w:p>
    <w:p w:rsidR="002B343A" w:rsidRPr="00E91F89" w:rsidRDefault="002B343A" w:rsidP="002B343A">
      <w:pPr>
        <w:pStyle w:val="PargrafodaLista"/>
        <w:tabs>
          <w:tab w:val="left" w:pos="426"/>
        </w:tabs>
        <w:ind w:left="0" w:firstLine="567"/>
        <w:contextualSpacing w:val="0"/>
        <w:jc w:val="both"/>
        <w:rPr>
          <w:rFonts w:ascii="Times New Roman" w:hAnsi="Times New Roman"/>
          <w:sz w:val="24"/>
        </w:rPr>
      </w:pPr>
    </w:p>
    <w:p w:rsidR="00DD1E8F"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 1º </w:t>
      </w:r>
      <w:r w:rsidRPr="00E91F89">
        <w:rPr>
          <w:rFonts w:ascii="Times New Roman" w:hAnsi="Times New Roman"/>
          <w:sz w:val="24"/>
        </w:rPr>
        <w:t>A porta de acesso à caixa protetora de que trata o inciso IV deve permanecer fechada quando não estiver em operação de abastecimento e seu interior mantido em condições higiênico-sanitárias satisfatórias, bem como possuir dispositivo de esgotamento da água acumulada, resultante</w:t>
      </w:r>
      <w:r w:rsidR="002B343A" w:rsidRPr="00E91F89">
        <w:rPr>
          <w:rFonts w:ascii="Times New Roman" w:hAnsi="Times New Roman"/>
          <w:sz w:val="24"/>
        </w:rPr>
        <w:t xml:space="preserve"> do processo de abastecimento.</w:t>
      </w:r>
    </w:p>
    <w:p w:rsidR="002B343A" w:rsidRPr="00E91F89" w:rsidRDefault="002B343A" w:rsidP="002B343A">
      <w:pPr>
        <w:ind w:firstLine="567"/>
        <w:jc w:val="both"/>
        <w:rPr>
          <w:rFonts w:ascii="Times New Roman" w:hAnsi="Times New Roman"/>
          <w:sz w:val="24"/>
        </w:rPr>
      </w:pPr>
    </w:p>
    <w:p w:rsidR="00DD1E8F"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 2º </w:t>
      </w:r>
      <w:r w:rsidRPr="00E91F89">
        <w:rPr>
          <w:rFonts w:ascii="Times New Roman" w:hAnsi="Times New Roman"/>
          <w:sz w:val="24"/>
        </w:rPr>
        <w:t>Após o término da operação de abastecimento referida no inciso V, o mangote deve ter a água do seu interior esgotada, suas extremidades vedadas com tampa de proteção e ser armazenado em local seco, limpo, arejado e protegido de sujidades.</w:t>
      </w:r>
    </w:p>
    <w:p w:rsidR="00DD1E8F" w:rsidRDefault="00DD1E8F" w:rsidP="00D475CF">
      <w:pPr>
        <w:spacing w:after="120"/>
        <w:rPr>
          <w:rFonts w:ascii="Times New Roman" w:hAnsi="Times New Roman"/>
          <w:sz w:val="24"/>
        </w:rPr>
      </w:pPr>
    </w:p>
    <w:p w:rsidR="00B83BA0" w:rsidRDefault="00B83BA0" w:rsidP="00D475CF">
      <w:pPr>
        <w:spacing w:after="120"/>
        <w:rPr>
          <w:rFonts w:ascii="Times New Roman" w:hAnsi="Times New Roman"/>
          <w:sz w:val="24"/>
        </w:rPr>
      </w:pPr>
    </w:p>
    <w:p w:rsidR="00B83BA0" w:rsidRDefault="00B83BA0" w:rsidP="00D475CF">
      <w:pPr>
        <w:spacing w:after="120"/>
        <w:rPr>
          <w:rFonts w:ascii="Times New Roman" w:hAnsi="Times New Roman"/>
          <w:sz w:val="24"/>
        </w:rPr>
      </w:pPr>
    </w:p>
    <w:p w:rsidR="00B83BA0" w:rsidRPr="00E91F89" w:rsidRDefault="00B83BA0" w:rsidP="00D475CF">
      <w:pPr>
        <w:spacing w:after="120"/>
        <w:rPr>
          <w:rFonts w:ascii="Times New Roman" w:hAnsi="Times New Roman"/>
          <w:sz w:val="24"/>
        </w:rPr>
      </w:pPr>
    </w:p>
    <w:p w:rsidR="002B343A" w:rsidRPr="00E91F89" w:rsidRDefault="002B343A" w:rsidP="00D475CF">
      <w:pPr>
        <w:spacing w:after="120"/>
        <w:rPr>
          <w:rFonts w:ascii="Times New Roman" w:hAnsi="Times New Roman"/>
          <w:sz w:val="24"/>
        </w:rPr>
      </w:pPr>
    </w:p>
    <w:p w:rsidR="00DD1E8F" w:rsidRPr="00B83BA0" w:rsidRDefault="00DD1E8F" w:rsidP="00DD1E8F">
      <w:pPr>
        <w:jc w:val="center"/>
        <w:rPr>
          <w:rFonts w:ascii="Times New Roman" w:hAnsi="Times New Roman"/>
          <w:b/>
          <w:sz w:val="24"/>
        </w:rPr>
      </w:pPr>
      <w:r w:rsidRPr="00B83BA0">
        <w:rPr>
          <w:rFonts w:ascii="Times New Roman" w:hAnsi="Times New Roman"/>
          <w:b/>
          <w:bCs/>
          <w:sz w:val="24"/>
        </w:rPr>
        <w:t>CAPÍTULO III</w:t>
      </w:r>
    </w:p>
    <w:p w:rsidR="00DD1E8F" w:rsidRPr="00B83BA0" w:rsidRDefault="00DD1E8F" w:rsidP="00DD1E8F">
      <w:pPr>
        <w:jc w:val="center"/>
        <w:rPr>
          <w:rFonts w:ascii="Times New Roman" w:hAnsi="Times New Roman"/>
          <w:b/>
          <w:bCs/>
          <w:sz w:val="24"/>
        </w:rPr>
      </w:pPr>
      <w:r w:rsidRPr="00B83BA0">
        <w:rPr>
          <w:rFonts w:ascii="Times New Roman" w:hAnsi="Times New Roman"/>
          <w:b/>
          <w:bCs/>
          <w:sz w:val="24"/>
        </w:rPr>
        <w:t>DAS RESPONSABILIDADES</w:t>
      </w:r>
    </w:p>
    <w:p w:rsidR="002B343A" w:rsidRPr="00B83BA0" w:rsidRDefault="002B343A" w:rsidP="00DD1E8F">
      <w:pPr>
        <w:jc w:val="center"/>
        <w:rPr>
          <w:rFonts w:ascii="Times New Roman" w:hAnsi="Times New Roman"/>
          <w:b/>
          <w:sz w:val="24"/>
        </w:rPr>
      </w:pPr>
    </w:p>
    <w:p w:rsidR="00DD1E8F" w:rsidRPr="00B83BA0" w:rsidRDefault="00DD1E8F" w:rsidP="00AA31C3">
      <w:pPr>
        <w:jc w:val="center"/>
        <w:rPr>
          <w:rFonts w:ascii="Times New Roman" w:hAnsi="Times New Roman"/>
          <w:b/>
          <w:sz w:val="24"/>
        </w:rPr>
      </w:pPr>
      <w:r w:rsidRPr="00B83BA0">
        <w:rPr>
          <w:rFonts w:ascii="Times New Roman" w:hAnsi="Times New Roman"/>
          <w:b/>
          <w:bCs/>
          <w:sz w:val="24"/>
        </w:rPr>
        <w:t>Seção I</w:t>
      </w:r>
    </w:p>
    <w:p w:rsidR="00DD1E8F" w:rsidRPr="00B83BA0" w:rsidRDefault="00DD1E8F" w:rsidP="00AA31C3">
      <w:pPr>
        <w:spacing w:after="120"/>
        <w:jc w:val="center"/>
        <w:rPr>
          <w:rFonts w:ascii="Times New Roman" w:hAnsi="Times New Roman"/>
          <w:b/>
          <w:bCs/>
          <w:sz w:val="24"/>
        </w:rPr>
      </w:pPr>
      <w:r w:rsidRPr="00B83BA0">
        <w:rPr>
          <w:rFonts w:ascii="Times New Roman" w:hAnsi="Times New Roman"/>
          <w:b/>
          <w:bCs/>
          <w:sz w:val="24"/>
        </w:rPr>
        <w:t>Responsabilidade Técnica</w:t>
      </w:r>
    </w:p>
    <w:p w:rsidR="002B343A" w:rsidRPr="00E91F89" w:rsidRDefault="002B343A" w:rsidP="00AA31C3">
      <w:pPr>
        <w:spacing w:after="120"/>
        <w:jc w:val="center"/>
        <w:rPr>
          <w:rFonts w:ascii="Times New Roman" w:hAnsi="Times New Roman"/>
          <w:sz w:val="24"/>
        </w:rPr>
      </w:pPr>
    </w:p>
    <w:p w:rsidR="00DD1E8F"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Art. 22. </w:t>
      </w:r>
      <w:r w:rsidRPr="00E91F89">
        <w:rPr>
          <w:rFonts w:ascii="Times New Roman" w:hAnsi="Times New Roman"/>
          <w:sz w:val="24"/>
        </w:rPr>
        <w:t>As empresas que atuam na operação e ou manutenção do sistema de abastecimento de água ou solução alternativa coletiva de abastecimento de água para consumo humano dentro das áreas de abrangência de que trata o artigo 2º, devem dispor de profissional, com registro ativo junto ao seu conselho de classe, com apresentação de Anotação de Responsabilidade Técnica - ART, Certificado de Responsabilidade Técnica ou documento similar, para acompanhar a implementação e garantir o cumprimento das boas práticas sanitárias na operação do sistema de abastecimento de água ou solução alternativa coletiva de abastecimento de água para consumo humano.</w:t>
      </w:r>
    </w:p>
    <w:p w:rsidR="005C7735" w:rsidRPr="00E91F89" w:rsidRDefault="005C7735" w:rsidP="00DD1E8F">
      <w:pPr>
        <w:jc w:val="center"/>
        <w:rPr>
          <w:rFonts w:ascii="Times New Roman" w:hAnsi="Times New Roman"/>
          <w:bCs/>
          <w:sz w:val="24"/>
        </w:rPr>
      </w:pPr>
    </w:p>
    <w:p w:rsidR="00DD1E8F" w:rsidRPr="00B4183B" w:rsidRDefault="00DD1E8F" w:rsidP="00DD1E8F">
      <w:pPr>
        <w:jc w:val="center"/>
        <w:rPr>
          <w:rFonts w:ascii="Times New Roman" w:hAnsi="Times New Roman"/>
          <w:b/>
          <w:sz w:val="24"/>
        </w:rPr>
      </w:pPr>
      <w:r w:rsidRPr="00B4183B">
        <w:rPr>
          <w:rFonts w:ascii="Times New Roman" w:hAnsi="Times New Roman"/>
          <w:b/>
          <w:bCs/>
          <w:sz w:val="24"/>
        </w:rPr>
        <w:t>Seção II</w:t>
      </w:r>
    </w:p>
    <w:p w:rsidR="00DD1E8F" w:rsidRPr="00B4183B" w:rsidRDefault="002B343A" w:rsidP="00AA31C3">
      <w:pPr>
        <w:spacing w:after="120"/>
        <w:jc w:val="center"/>
        <w:rPr>
          <w:rFonts w:ascii="Times New Roman" w:hAnsi="Times New Roman"/>
          <w:b/>
          <w:bCs/>
          <w:sz w:val="24"/>
        </w:rPr>
      </w:pPr>
      <w:r w:rsidRPr="00B4183B">
        <w:rPr>
          <w:rFonts w:ascii="Times New Roman" w:hAnsi="Times New Roman"/>
          <w:b/>
          <w:bCs/>
          <w:sz w:val="24"/>
        </w:rPr>
        <w:t xml:space="preserve">Dos Responsáveis pelos </w:t>
      </w:r>
      <w:r w:rsidR="00DD1E8F" w:rsidRPr="00B4183B">
        <w:rPr>
          <w:rFonts w:ascii="Times New Roman" w:hAnsi="Times New Roman"/>
          <w:b/>
          <w:bCs/>
          <w:sz w:val="24"/>
        </w:rPr>
        <w:t>Sistemas Isolados ou Mistos de Abastecimento de Água</w:t>
      </w:r>
    </w:p>
    <w:p w:rsidR="002B343A" w:rsidRPr="00E91F89" w:rsidRDefault="002B343A" w:rsidP="00AA31C3">
      <w:pPr>
        <w:spacing w:after="120"/>
        <w:jc w:val="center"/>
        <w:rPr>
          <w:rFonts w:ascii="Times New Roman" w:hAnsi="Times New Roman"/>
          <w:sz w:val="24"/>
        </w:rPr>
      </w:pPr>
    </w:p>
    <w:p w:rsidR="0054043E"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Art. 23º. </w:t>
      </w:r>
      <w:r w:rsidRPr="00E91F89">
        <w:rPr>
          <w:rFonts w:ascii="Times New Roman" w:hAnsi="Times New Roman"/>
          <w:sz w:val="24"/>
        </w:rPr>
        <w:t>As pessoas jurídicas, de direito público ou privado, que explorem direta ou indiretamente Sistemas Isolados ou Mistos de Abastecimento de Água em portos, aeroportos e</w:t>
      </w:r>
      <w:r w:rsidR="002B343A" w:rsidRPr="00E91F89">
        <w:rPr>
          <w:rFonts w:ascii="Times New Roman" w:hAnsi="Times New Roman"/>
          <w:sz w:val="24"/>
        </w:rPr>
        <w:t xml:space="preserve"> passagens de fronteiras devem:</w:t>
      </w:r>
    </w:p>
    <w:p w:rsidR="002B343A" w:rsidRPr="00E91F89" w:rsidRDefault="002B343A" w:rsidP="002B343A">
      <w:pPr>
        <w:ind w:firstLine="567"/>
        <w:jc w:val="both"/>
        <w:rPr>
          <w:rFonts w:ascii="Times New Roman" w:hAnsi="Times New Roman"/>
          <w:sz w:val="24"/>
        </w:rPr>
      </w:pPr>
    </w:p>
    <w:p w:rsidR="00AA31C3"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I - </w:t>
      </w:r>
      <w:r w:rsidRPr="00E91F89">
        <w:rPr>
          <w:rFonts w:ascii="Times New Roman" w:hAnsi="Times New Roman"/>
          <w:sz w:val="24"/>
        </w:rPr>
        <w:t>manter o controle da qualidade da água ofertada para consumo humano com base nos planos de amostragens elaborados a partir das diretrizes ap</w:t>
      </w:r>
      <w:r w:rsidR="00AA31C3" w:rsidRPr="00E91F89">
        <w:rPr>
          <w:rFonts w:ascii="Times New Roman" w:hAnsi="Times New Roman"/>
          <w:sz w:val="24"/>
        </w:rPr>
        <w:t>resentadas no artigo 10 desta R</w:t>
      </w:r>
      <w:r w:rsidRPr="00E91F89">
        <w:rPr>
          <w:rFonts w:ascii="Times New Roman" w:hAnsi="Times New Roman"/>
          <w:sz w:val="24"/>
        </w:rPr>
        <w:t>esolução.</w:t>
      </w:r>
    </w:p>
    <w:p w:rsidR="002B343A" w:rsidRPr="00E91F89" w:rsidRDefault="002B343A" w:rsidP="002B343A">
      <w:pPr>
        <w:ind w:firstLine="567"/>
        <w:jc w:val="both"/>
        <w:rPr>
          <w:rFonts w:ascii="Times New Roman" w:hAnsi="Times New Roman"/>
          <w:sz w:val="24"/>
        </w:rPr>
      </w:pPr>
    </w:p>
    <w:p w:rsidR="00AA31C3"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II - </w:t>
      </w:r>
      <w:r w:rsidRPr="00E91F89">
        <w:rPr>
          <w:rFonts w:ascii="Times New Roman" w:hAnsi="Times New Roman"/>
          <w:sz w:val="24"/>
        </w:rPr>
        <w:t>entregar à ANVISA, quando solicitado, registros do controle da qualidade da água com laudos laboratoriais de natureza microbiológica e físico-química conforme definido nesta Resolução.</w:t>
      </w:r>
    </w:p>
    <w:p w:rsidR="002B343A" w:rsidRPr="00E91F89" w:rsidRDefault="002B343A" w:rsidP="002B343A">
      <w:pPr>
        <w:ind w:firstLine="567"/>
        <w:jc w:val="both"/>
        <w:rPr>
          <w:rFonts w:ascii="Times New Roman" w:hAnsi="Times New Roman"/>
          <w:sz w:val="24"/>
        </w:rPr>
      </w:pPr>
    </w:p>
    <w:p w:rsidR="00AA31C3"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III - </w:t>
      </w:r>
      <w:r w:rsidRPr="00E91F89">
        <w:rPr>
          <w:rFonts w:ascii="Times New Roman" w:hAnsi="Times New Roman"/>
          <w:sz w:val="24"/>
        </w:rPr>
        <w:t>disponibilizar, quando solicitado pela ANVISA, a planta hidráulica atualizada de todo o sistema de água potável na área sob sua responsabilidade.</w:t>
      </w:r>
    </w:p>
    <w:p w:rsidR="002B343A" w:rsidRPr="00E91F89" w:rsidRDefault="002B343A" w:rsidP="002B343A">
      <w:pPr>
        <w:ind w:firstLine="567"/>
        <w:jc w:val="both"/>
        <w:rPr>
          <w:rFonts w:ascii="Times New Roman" w:hAnsi="Times New Roman"/>
          <w:sz w:val="24"/>
        </w:rPr>
      </w:pPr>
    </w:p>
    <w:p w:rsidR="00DD1E8F"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Parágrafo único: </w:t>
      </w:r>
      <w:r w:rsidRPr="00E91F89">
        <w:rPr>
          <w:rFonts w:ascii="Times New Roman" w:hAnsi="Times New Roman"/>
          <w:sz w:val="24"/>
        </w:rPr>
        <w:t>As análises da qualidade da água devem ser realizadas por laboratórios que tenham suas análises supervisionadas por profissional habilitado, conforme ART - Anotação de Responsabilidade Técnica no Conselho de Classe profissional pertinente.</w:t>
      </w:r>
    </w:p>
    <w:p w:rsidR="002B343A" w:rsidRPr="00E91F89" w:rsidRDefault="002B343A" w:rsidP="002B343A">
      <w:pPr>
        <w:ind w:firstLine="567"/>
        <w:jc w:val="both"/>
        <w:rPr>
          <w:rFonts w:ascii="Times New Roman" w:hAnsi="Times New Roman"/>
          <w:sz w:val="24"/>
        </w:rPr>
      </w:pPr>
    </w:p>
    <w:p w:rsidR="00DD1E8F"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Art. 24. </w:t>
      </w:r>
      <w:r w:rsidRPr="00E91F89">
        <w:rPr>
          <w:rFonts w:ascii="Times New Roman" w:hAnsi="Times New Roman"/>
          <w:sz w:val="24"/>
        </w:rPr>
        <w:t>No caso de comprometimento da qualidade da água a ser consumida, as análises devem ser realizadas com frequência suficiente para se constatar que a ação corretiva adotada no caso tenha surtido efeito, ou que o risco deixou de existir.</w:t>
      </w:r>
    </w:p>
    <w:p w:rsidR="002B343A" w:rsidRPr="00E91F89" w:rsidRDefault="002B343A" w:rsidP="002B343A">
      <w:pPr>
        <w:ind w:firstLine="567"/>
        <w:jc w:val="both"/>
        <w:rPr>
          <w:rFonts w:ascii="Times New Roman" w:hAnsi="Times New Roman"/>
          <w:sz w:val="24"/>
        </w:rPr>
      </w:pPr>
    </w:p>
    <w:p w:rsidR="00DD1E8F"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Art. 25. </w:t>
      </w:r>
      <w:r w:rsidRPr="00E91F89">
        <w:rPr>
          <w:rFonts w:ascii="Times New Roman" w:hAnsi="Times New Roman"/>
          <w:sz w:val="24"/>
        </w:rPr>
        <w:t>A operação e a manutenção do sistema de abastecimento de água devem ser executadas por pessoal técnico qualificado, e coordenadas por profissional devidamente habilitado, nos termos do art. 22.</w:t>
      </w:r>
    </w:p>
    <w:p w:rsidR="002B343A" w:rsidRPr="00E91F89" w:rsidRDefault="002B343A" w:rsidP="002B343A">
      <w:pPr>
        <w:ind w:firstLine="567"/>
        <w:jc w:val="both"/>
        <w:rPr>
          <w:rFonts w:ascii="Times New Roman" w:hAnsi="Times New Roman"/>
          <w:sz w:val="24"/>
        </w:rPr>
      </w:pPr>
    </w:p>
    <w:p w:rsidR="00DD1E8F" w:rsidRPr="00E91F89" w:rsidRDefault="00AA31C3" w:rsidP="002B343A">
      <w:pPr>
        <w:ind w:firstLine="567"/>
        <w:jc w:val="both"/>
        <w:rPr>
          <w:rFonts w:ascii="Times New Roman" w:hAnsi="Times New Roman"/>
          <w:sz w:val="24"/>
        </w:rPr>
      </w:pPr>
      <w:r w:rsidRPr="00E91F89">
        <w:rPr>
          <w:rFonts w:ascii="Times New Roman" w:hAnsi="Times New Roman"/>
          <w:bCs/>
          <w:sz w:val="24"/>
        </w:rPr>
        <w:t>Art. 26</w:t>
      </w:r>
      <w:r w:rsidR="00DD1E8F" w:rsidRPr="00E91F89">
        <w:rPr>
          <w:rFonts w:ascii="Times New Roman" w:hAnsi="Times New Roman"/>
          <w:bCs/>
          <w:sz w:val="24"/>
        </w:rPr>
        <w:t xml:space="preserve"> </w:t>
      </w:r>
      <w:r w:rsidR="00DD1E8F" w:rsidRPr="00E91F89">
        <w:rPr>
          <w:rFonts w:ascii="Times New Roman" w:hAnsi="Times New Roman"/>
          <w:sz w:val="24"/>
        </w:rPr>
        <w:t>A rede de água deve ter uma pressão interna positiva, pelo contínuo fornecimento de água, devendo-se evitar manobras que conduzam ao esvaziamento de certos trechos, para que não ocorra a f</w:t>
      </w:r>
      <w:r w:rsidR="002B343A" w:rsidRPr="00E91F89">
        <w:rPr>
          <w:rFonts w:ascii="Times New Roman" w:hAnsi="Times New Roman"/>
          <w:sz w:val="24"/>
        </w:rPr>
        <w:t>ormação de pressões negativas.</w:t>
      </w:r>
    </w:p>
    <w:p w:rsidR="002B343A" w:rsidRPr="00E91F89" w:rsidRDefault="002B343A" w:rsidP="002B343A">
      <w:pPr>
        <w:ind w:firstLine="567"/>
        <w:jc w:val="both"/>
        <w:rPr>
          <w:rFonts w:ascii="Times New Roman" w:hAnsi="Times New Roman"/>
          <w:sz w:val="24"/>
        </w:rPr>
      </w:pPr>
    </w:p>
    <w:p w:rsidR="00DD1E8F"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 1º </w:t>
      </w:r>
      <w:r w:rsidRPr="00E91F89">
        <w:rPr>
          <w:rFonts w:ascii="Times New Roman" w:hAnsi="Times New Roman"/>
          <w:sz w:val="24"/>
        </w:rPr>
        <w:t>Caso esta situação não seja observada, fica o responsável pela operação do serviço de abastecimento de água obrigado a notificar a ANVISA, identificando períodos e locais de ocorrência de pres</w:t>
      </w:r>
      <w:r w:rsidR="002B343A" w:rsidRPr="00E91F89">
        <w:rPr>
          <w:rFonts w:ascii="Times New Roman" w:hAnsi="Times New Roman"/>
          <w:sz w:val="24"/>
        </w:rPr>
        <w:t>são inferior à atmosférica.</w:t>
      </w:r>
    </w:p>
    <w:p w:rsidR="002B343A" w:rsidRPr="00E91F89" w:rsidRDefault="002B343A" w:rsidP="002B343A">
      <w:pPr>
        <w:ind w:firstLine="567"/>
        <w:jc w:val="both"/>
        <w:rPr>
          <w:rFonts w:ascii="Times New Roman" w:hAnsi="Times New Roman"/>
          <w:sz w:val="24"/>
        </w:rPr>
      </w:pPr>
    </w:p>
    <w:p w:rsidR="00DD1E8F" w:rsidRPr="00E91F89" w:rsidRDefault="00DD1E8F" w:rsidP="002B343A">
      <w:pPr>
        <w:ind w:firstLine="567"/>
        <w:jc w:val="both"/>
        <w:rPr>
          <w:rFonts w:ascii="Times New Roman" w:hAnsi="Times New Roman"/>
          <w:sz w:val="24"/>
        </w:rPr>
      </w:pPr>
      <w:r w:rsidRPr="00E91F89">
        <w:rPr>
          <w:rFonts w:ascii="Times New Roman" w:hAnsi="Times New Roman"/>
          <w:bCs/>
          <w:sz w:val="24"/>
        </w:rPr>
        <w:t xml:space="preserve">§ 2º </w:t>
      </w:r>
      <w:r w:rsidRPr="00E91F89">
        <w:rPr>
          <w:rFonts w:ascii="Times New Roman" w:hAnsi="Times New Roman"/>
          <w:sz w:val="24"/>
        </w:rPr>
        <w:t>Excepcionalmente, caso o serviço de abastecimento de água necessite realizar programa de manobras na rede de distribuição, que possa submeter trechos a pressão inferior à atmosférica, o referido programa deve ser previamente comunicado à ANVISA.</w:t>
      </w:r>
    </w:p>
    <w:p w:rsidR="001B6A37" w:rsidRPr="00E91F89" w:rsidRDefault="001B6A37" w:rsidP="00DD1E8F">
      <w:pPr>
        <w:jc w:val="center"/>
        <w:rPr>
          <w:rFonts w:ascii="Times New Roman" w:hAnsi="Times New Roman"/>
          <w:bCs/>
          <w:sz w:val="24"/>
        </w:rPr>
      </w:pPr>
    </w:p>
    <w:p w:rsidR="00DD1E8F" w:rsidRPr="009A68CB" w:rsidRDefault="00DD1E8F" w:rsidP="00DD1E8F">
      <w:pPr>
        <w:jc w:val="center"/>
        <w:rPr>
          <w:rFonts w:ascii="Times New Roman" w:hAnsi="Times New Roman"/>
          <w:b/>
          <w:sz w:val="24"/>
        </w:rPr>
      </w:pPr>
      <w:r w:rsidRPr="009A68CB">
        <w:rPr>
          <w:rFonts w:ascii="Times New Roman" w:hAnsi="Times New Roman"/>
          <w:b/>
          <w:bCs/>
          <w:sz w:val="24"/>
        </w:rPr>
        <w:t>Seção III</w:t>
      </w:r>
    </w:p>
    <w:p w:rsidR="00DD1E8F" w:rsidRPr="00A05773" w:rsidRDefault="00DD1E8F" w:rsidP="00AA31C3">
      <w:pPr>
        <w:spacing w:after="120"/>
        <w:jc w:val="center"/>
        <w:rPr>
          <w:rFonts w:ascii="Times New Roman" w:hAnsi="Times New Roman"/>
          <w:b/>
          <w:bCs/>
          <w:sz w:val="24"/>
        </w:rPr>
      </w:pPr>
      <w:r w:rsidRPr="009A68CB">
        <w:rPr>
          <w:rFonts w:ascii="Times New Roman" w:hAnsi="Times New Roman"/>
          <w:b/>
          <w:bCs/>
          <w:sz w:val="24"/>
        </w:rPr>
        <w:t>Dos Responsáveis pelo Sistema de Abastecimento de Água Composto por Canalizações que Circula Água Unicamente Oriunda da Rede Pública de Abastecimento</w:t>
      </w:r>
    </w:p>
    <w:p w:rsidR="002B343A" w:rsidRPr="00E91F89" w:rsidRDefault="002B343A" w:rsidP="00AA31C3">
      <w:pPr>
        <w:spacing w:after="120"/>
        <w:jc w:val="center"/>
        <w:rPr>
          <w:rFonts w:ascii="Times New Roman" w:hAnsi="Times New Roman"/>
          <w:sz w:val="24"/>
        </w:rPr>
      </w:pPr>
    </w:p>
    <w:p w:rsidR="00AA31C3" w:rsidRPr="00E91F89" w:rsidRDefault="00DD1E8F" w:rsidP="003C5E1B">
      <w:pPr>
        <w:ind w:firstLine="567"/>
        <w:jc w:val="both"/>
        <w:rPr>
          <w:rFonts w:ascii="Times New Roman" w:hAnsi="Times New Roman"/>
          <w:sz w:val="24"/>
        </w:rPr>
      </w:pPr>
      <w:r w:rsidRPr="00E91F89">
        <w:rPr>
          <w:rFonts w:ascii="Times New Roman" w:hAnsi="Times New Roman"/>
          <w:bCs/>
          <w:sz w:val="24"/>
        </w:rPr>
        <w:t xml:space="preserve">Art. 27. </w:t>
      </w:r>
      <w:r w:rsidRPr="00E91F89">
        <w:rPr>
          <w:rFonts w:ascii="Times New Roman" w:hAnsi="Times New Roman"/>
          <w:sz w:val="24"/>
        </w:rPr>
        <w:t>As pessoas jurídicas, de direito público ou privado, que explorem direta ou indiretamente sistemas de abastecimento de água composto por canalizações em que circulam água unicamente oriunda da rede pública de abastecimento em portos, aeroportos e passagens de fronteiras devem:</w:t>
      </w:r>
    </w:p>
    <w:p w:rsidR="003C5E1B" w:rsidRPr="00E91F89" w:rsidRDefault="003C5E1B" w:rsidP="003C5E1B">
      <w:pPr>
        <w:ind w:firstLine="567"/>
        <w:jc w:val="both"/>
        <w:rPr>
          <w:rFonts w:ascii="Times New Roman" w:hAnsi="Times New Roman"/>
          <w:sz w:val="24"/>
        </w:rPr>
      </w:pPr>
    </w:p>
    <w:p w:rsidR="00AA31C3" w:rsidRPr="00E91F89" w:rsidRDefault="00DD1E8F" w:rsidP="003C5E1B">
      <w:pPr>
        <w:ind w:firstLine="567"/>
        <w:jc w:val="both"/>
        <w:rPr>
          <w:rFonts w:ascii="Times New Roman" w:hAnsi="Times New Roman"/>
          <w:sz w:val="24"/>
        </w:rPr>
      </w:pPr>
      <w:r w:rsidRPr="00E91F89">
        <w:rPr>
          <w:rFonts w:ascii="Times New Roman" w:hAnsi="Times New Roman"/>
          <w:bCs/>
          <w:sz w:val="24"/>
        </w:rPr>
        <w:t xml:space="preserve">I - </w:t>
      </w:r>
      <w:r w:rsidRPr="00E91F89">
        <w:rPr>
          <w:rFonts w:ascii="Times New Roman" w:hAnsi="Times New Roman"/>
          <w:sz w:val="24"/>
        </w:rPr>
        <w:t xml:space="preserve">exigir da concessionária que fornece água para consumo humano na área de sua competência, nos prazos expostos neste inciso, informações sobre a qualidade da água ofertada mediante envio de relatório, dentre outros mecanismos, que contenham, minimamente, os seguintes dados: </w:t>
      </w:r>
    </w:p>
    <w:p w:rsidR="003C5E1B" w:rsidRPr="00E91F89" w:rsidRDefault="003C5E1B" w:rsidP="003C5E1B">
      <w:pPr>
        <w:ind w:firstLine="567"/>
        <w:jc w:val="both"/>
        <w:rPr>
          <w:rFonts w:ascii="Times New Roman" w:hAnsi="Times New Roman"/>
          <w:sz w:val="24"/>
        </w:rPr>
      </w:pPr>
    </w:p>
    <w:p w:rsidR="00DD1E8F" w:rsidRPr="00E91F89" w:rsidRDefault="00DD1E8F" w:rsidP="003C5E1B">
      <w:pPr>
        <w:ind w:firstLine="567"/>
        <w:jc w:val="both"/>
        <w:rPr>
          <w:rFonts w:ascii="Times New Roman" w:hAnsi="Times New Roman"/>
          <w:sz w:val="24"/>
        </w:rPr>
      </w:pPr>
      <w:r w:rsidRPr="00E91F89">
        <w:rPr>
          <w:rFonts w:ascii="Times New Roman" w:hAnsi="Times New Roman"/>
          <w:bCs/>
          <w:sz w:val="24"/>
        </w:rPr>
        <w:t xml:space="preserve">a) </w:t>
      </w:r>
      <w:r w:rsidRPr="00E91F89">
        <w:rPr>
          <w:rFonts w:ascii="Times New Roman" w:hAnsi="Times New Roman"/>
          <w:sz w:val="24"/>
        </w:rPr>
        <w:t>descrição dos mananciais de abastecimento, incluindo informações sobre sua proteção, anualmente ou sempre que houver alterações nessas informações;</w:t>
      </w:r>
    </w:p>
    <w:p w:rsidR="003C5E1B" w:rsidRPr="00E91F89" w:rsidRDefault="003C5E1B" w:rsidP="003C5E1B">
      <w:pPr>
        <w:ind w:firstLine="567"/>
        <w:jc w:val="both"/>
        <w:rPr>
          <w:rFonts w:ascii="Times New Roman" w:hAnsi="Times New Roman"/>
          <w:bCs/>
          <w:sz w:val="24"/>
        </w:rPr>
      </w:pPr>
    </w:p>
    <w:p w:rsidR="00DD1E8F" w:rsidRPr="00E91F89" w:rsidRDefault="00DD1E8F" w:rsidP="003C5E1B">
      <w:pPr>
        <w:ind w:firstLine="567"/>
        <w:jc w:val="both"/>
        <w:rPr>
          <w:rFonts w:ascii="Times New Roman" w:hAnsi="Times New Roman"/>
          <w:sz w:val="24"/>
        </w:rPr>
      </w:pPr>
      <w:r w:rsidRPr="00E91F89">
        <w:rPr>
          <w:rFonts w:ascii="Times New Roman" w:hAnsi="Times New Roman"/>
          <w:bCs/>
          <w:sz w:val="24"/>
        </w:rPr>
        <w:t xml:space="preserve">b) </w:t>
      </w:r>
      <w:r w:rsidRPr="00E91F89">
        <w:rPr>
          <w:rFonts w:ascii="Times New Roman" w:hAnsi="Times New Roman"/>
          <w:sz w:val="24"/>
        </w:rPr>
        <w:t xml:space="preserve">estatística descritiva dos valores de parâmetros de qualidade detectados na água, trimestralmente; </w:t>
      </w:r>
    </w:p>
    <w:p w:rsidR="003C5E1B" w:rsidRPr="00E91F89" w:rsidRDefault="003C5E1B" w:rsidP="003C5E1B">
      <w:pPr>
        <w:ind w:firstLine="567"/>
        <w:jc w:val="both"/>
        <w:rPr>
          <w:rFonts w:ascii="Times New Roman" w:hAnsi="Times New Roman"/>
          <w:color w:val="FF0000"/>
          <w:sz w:val="24"/>
        </w:rPr>
      </w:pPr>
    </w:p>
    <w:p w:rsidR="00DD1E8F" w:rsidRPr="00E91F89" w:rsidRDefault="00DD1E8F" w:rsidP="003C5E1B">
      <w:pPr>
        <w:ind w:firstLine="567"/>
        <w:jc w:val="both"/>
        <w:rPr>
          <w:rFonts w:ascii="Times New Roman" w:hAnsi="Times New Roman"/>
          <w:sz w:val="24"/>
        </w:rPr>
      </w:pPr>
      <w:r w:rsidRPr="00E91F89">
        <w:rPr>
          <w:rFonts w:ascii="Times New Roman" w:hAnsi="Times New Roman"/>
          <w:bCs/>
          <w:sz w:val="24"/>
        </w:rPr>
        <w:t>c)</w:t>
      </w:r>
      <w:r w:rsidRPr="00E91F89">
        <w:rPr>
          <w:rFonts w:ascii="Times New Roman" w:hAnsi="Times New Roman"/>
          <w:sz w:val="24"/>
        </w:rPr>
        <w:t xml:space="preserve"> </w:t>
      </w:r>
      <w:r w:rsidR="00633641" w:rsidRPr="00E91F89">
        <w:rPr>
          <w:rFonts w:ascii="Times New Roman" w:hAnsi="Times New Roman"/>
          <w:sz w:val="24"/>
        </w:rPr>
        <w:t xml:space="preserve">dados sobre a </w:t>
      </w:r>
      <w:r w:rsidRPr="00E91F89">
        <w:rPr>
          <w:rFonts w:ascii="Times New Roman" w:hAnsi="Times New Roman"/>
          <w:sz w:val="24"/>
        </w:rPr>
        <w:t xml:space="preserve">ocorrência de não conformidades </w:t>
      </w:r>
      <w:r w:rsidR="00633641" w:rsidRPr="00E91F89">
        <w:rPr>
          <w:rFonts w:ascii="Times New Roman" w:hAnsi="Times New Roman"/>
          <w:sz w:val="24"/>
        </w:rPr>
        <w:t>em relação ao</w:t>
      </w:r>
      <w:r w:rsidRPr="00E91F89">
        <w:rPr>
          <w:rFonts w:ascii="Times New Roman" w:hAnsi="Times New Roman"/>
          <w:sz w:val="24"/>
        </w:rPr>
        <w:t xml:space="preserve"> padrão de potabilidade e as medidas corretivas prov</w:t>
      </w:r>
      <w:r w:rsidR="00633641" w:rsidRPr="00E91F89">
        <w:rPr>
          <w:rFonts w:ascii="Times New Roman" w:hAnsi="Times New Roman"/>
          <w:sz w:val="24"/>
        </w:rPr>
        <w:t xml:space="preserve">idenciadas, sempre que houver não </w:t>
      </w:r>
      <w:r w:rsidR="003C5E1B" w:rsidRPr="00E91F89">
        <w:rPr>
          <w:rFonts w:ascii="Times New Roman" w:hAnsi="Times New Roman"/>
          <w:sz w:val="24"/>
        </w:rPr>
        <w:t>conformidade.</w:t>
      </w:r>
    </w:p>
    <w:p w:rsidR="003C5E1B" w:rsidRPr="00E91F89" w:rsidRDefault="003C5E1B" w:rsidP="003C5E1B">
      <w:pPr>
        <w:ind w:firstLine="567"/>
        <w:jc w:val="both"/>
        <w:rPr>
          <w:rFonts w:ascii="Times New Roman" w:hAnsi="Times New Roman"/>
          <w:bCs/>
          <w:sz w:val="24"/>
        </w:rPr>
      </w:pPr>
    </w:p>
    <w:p w:rsidR="00633641" w:rsidRPr="00E91F89" w:rsidRDefault="00DD1E8F" w:rsidP="003C5E1B">
      <w:pPr>
        <w:ind w:firstLine="567"/>
        <w:jc w:val="both"/>
        <w:rPr>
          <w:rFonts w:ascii="Times New Roman" w:hAnsi="Times New Roman"/>
          <w:sz w:val="24"/>
        </w:rPr>
      </w:pPr>
      <w:r w:rsidRPr="00E91F89">
        <w:rPr>
          <w:rFonts w:ascii="Times New Roman" w:hAnsi="Times New Roman"/>
          <w:bCs/>
          <w:sz w:val="24"/>
        </w:rPr>
        <w:t xml:space="preserve">II - </w:t>
      </w:r>
      <w:r w:rsidRPr="00E91F89">
        <w:rPr>
          <w:rFonts w:ascii="Times New Roman" w:hAnsi="Times New Roman"/>
          <w:sz w:val="24"/>
        </w:rPr>
        <w:t>disponibilizar, quando solicitado pela ANVISA, a planta hidráulica atualizada de todo o sistema de água potável na área sob sua responsabilidade.</w:t>
      </w:r>
    </w:p>
    <w:p w:rsidR="003C5E1B" w:rsidRPr="00E91F89" w:rsidRDefault="003C5E1B" w:rsidP="003C5E1B">
      <w:pPr>
        <w:ind w:firstLine="567"/>
        <w:jc w:val="both"/>
        <w:rPr>
          <w:rFonts w:ascii="Times New Roman" w:hAnsi="Times New Roman"/>
          <w:sz w:val="24"/>
        </w:rPr>
      </w:pPr>
    </w:p>
    <w:p w:rsidR="00DD1E8F" w:rsidRPr="00E91F89" w:rsidRDefault="00DD1E8F" w:rsidP="003C5E1B">
      <w:pPr>
        <w:ind w:firstLine="567"/>
        <w:jc w:val="both"/>
        <w:rPr>
          <w:rFonts w:ascii="Times New Roman" w:hAnsi="Times New Roman"/>
          <w:sz w:val="24"/>
        </w:rPr>
      </w:pPr>
      <w:r w:rsidRPr="00E91F89">
        <w:rPr>
          <w:rFonts w:ascii="Times New Roman" w:hAnsi="Times New Roman"/>
          <w:bCs/>
          <w:sz w:val="24"/>
        </w:rPr>
        <w:t>Parágrafo único</w:t>
      </w:r>
      <w:r w:rsidRPr="00E91F89">
        <w:rPr>
          <w:rFonts w:ascii="Times New Roman" w:hAnsi="Times New Roman"/>
          <w:sz w:val="24"/>
        </w:rPr>
        <w:t xml:space="preserve">. As informações de que trata o inciso I deste artigo, devem ser encaminhadas </w:t>
      </w:r>
      <w:r w:rsidR="00633641" w:rsidRPr="00E91F89">
        <w:rPr>
          <w:rFonts w:ascii="Times New Roman" w:hAnsi="Times New Roman"/>
          <w:sz w:val="24"/>
        </w:rPr>
        <w:t xml:space="preserve">de imediato </w:t>
      </w:r>
      <w:r w:rsidRPr="00E91F89">
        <w:rPr>
          <w:rFonts w:ascii="Times New Roman" w:hAnsi="Times New Roman"/>
          <w:sz w:val="24"/>
        </w:rPr>
        <w:t>à ANVISA,</w:t>
      </w:r>
      <w:r w:rsidR="00633641" w:rsidRPr="00E91F89">
        <w:rPr>
          <w:rFonts w:ascii="Times New Roman" w:hAnsi="Times New Roman"/>
          <w:sz w:val="24"/>
        </w:rPr>
        <w:t xml:space="preserve"> quando solicitadas,</w:t>
      </w:r>
      <w:r w:rsidRPr="00E91F89">
        <w:rPr>
          <w:rFonts w:ascii="Times New Roman" w:hAnsi="Times New Roman"/>
          <w:sz w:val="24"/>
        </w:rPr>
        <w:t xml:space="preserve"> pela pessoa jurídica de direito público ou privado que explorem direta ou indiretamente portos, aeroportos e passagens de fronteiras.</w:t>
      </w:r>
    </w:p>
    <w:p w:rsidR="003C5E1B" w:rsidRPr="00E91F89" w:rsidRDefault="003C5E1B" w:rsidP="003C5E1B">
      <w:pPr>
        <w:ind w:firstLine="567"/>
        <w:jc w:val="both"/>
        <w:rPr>
          <w:rFonts w:ascii="Times New Roman" w:hAnsi="Times New Roman"/>
          <w:sz w:val="24"/>
        </w:rPr>
      </w:pPr>
    </w:p>
    <w:p w:rsidR="00DD1E8F" w:rsidRPr="00E91F89" w:rsidRDefault="00DD1E8F" w:rsidP="003C5E1B">
      <w:pPr>
        <w:ind w:firstLine="567"/>
        <w:jc w:val="both"/>
        <w:rPr>
          <w:rFonts w:ascii="Times New Roman" w:hAnsi="Times New Roman"/>
          <w:sz w:val="24"/>
        </w:rPr>
      </w:pPr>
      <w:r w:rsidRPr="00E91F89">
        <w:rPr>
          <w:rFonts w:ascii="Times New Roman" w:hAnsi="Times New Roman"/>
          <w:bCs/>
          <w:sz w:val="24"/>
        </w:rPr>
        <w:t>Art. 28</w:t>
      </w:r>
      <w:r w:rsidRPr="00E91F89">
        <w:rPr>
          <w:rFonts w:ascii="Times New Roman" w:hAnsi="Times New Roman"/>
          <w:sz w:val="24"/>
        </w:rPr>
        <w:t>. A operação e manutenção do sistema devem ser executadas por pessoal técnico qualificado e coordenada por profissional devidamente habilitado, nos termos do art. 22.</w:t>
      </w:r>
    </w:p>
    <w:p w:rsidR="003C5E1B" w:rsidRPr="00E91F89" w:rsidRDefault="003C5E1B" w:rsidP="003C5E1B">
      <w:pPr>
        <w:ind w:firstLine="567"/>
        <w:jc w:val="both"/>
        <w:rPr>
          <w:rFonts w:ascii="Times New Roman" w:hAnsi="Times New Roman"/>
          <w:sz w:val="24"/>
        </w:rPr>
      </w:pPr>
    </w:p>
    <w:p w:rsidR="00DD1E8F" w:rsidRPr="00E91F89" w:rsidRDefault="00DD1E8F" w:rsidP="003C5E1B">
      <w:pPr>
        <w:ind w:firstLine="567"/>
        <w:jc w:val="both"/>
        <w:rPr>
          <w:rFonts w:ascii="Times New Roman" w:hAnsi="Times New Roman"/>
          <w:sz w:val="24"/>
        </w:rPr>
      </w:pPr>
      <w:r w:rsidRPr="00E91F89">
        <w:rPr>
          <w:rFonts w:ascii="Times New Roman" w:hAnsi="Times New Roman"/>
          <w:bCs/>
          <w:sz w:val="24"/>
        </w:rPr>
        <w:t xml:space="preserve">Art. 29. </w:t>
      </w:r>
      <w:r w:rsidRPr="00E91F89">
        <w:rPr>
          <w:rFonts w:ascii="Times New Roman" w:hAnsi="Times New Roman"/>
          <w:sz w:val="24"/>
        </w:rPr>
        <w:t xml:space="preserve">A rede deve ter uma pressão interna positiva, pelo contínuo fornecimento de água, devendo-se evitar manobras que conduzam ao esvaziamento de certos trechos, para que não ocorra a </w:t>
      </w:r>
      <w:r w:rsidR="003C5E1B" w:rsidRPr="00E91F89">
        <w:rPr>
          <w:rFonts w:ascii="Times New Roman" w:hAnsi="Times New Roman"/>
          <w:sz w:val="24"/>
        </w:rPr>
        <w:t>formação de pressões negativas.</w:t>
      </w:r>
    </w:p>
    <w:p w:rsidR="003C5E1B" w:rsidRPr="00E91F89" w:rsidRDefault="003C5E1B" w:rsidP="003C5E1B">
      <w:pPr>
        <w:ind w:firstLine="567"/>
        <w:jc w:val="both"/>
        <w:rPr>
          <w:rFonts w:ascii="Times New Roman" w:hAnsi="Times New Roman"/>
          <w:sz w:val="24"/>
        </w:rPr>
      </w:pPr>
    </w:p>
    <w:p w:rsidR="00DD1E8F" w:rsidRPr="00E91F89" w:rsidRDefault="00DD1E8F" w:rsidP="003C5E1B">
      <w:pPr>
        <w:ind w:firstLine="567"/>
        <w:jc w:val="both"/>
        <w:rPr>
          <w:rFonts w:ascii="Times New Roman" w:hAnsi="Times New Roman"/>
          <w:sz w:val="24"/>
        </w:rPr>
      </w:pPr>
      <w:r w:rsidRPr="00E91F89">
        <w:rPr>
          <w:rFonts w:ascii="Times New Roman" w:hAnsi="Times New Roman"/>
          <w:bCs/>
          <w:sz w:val="24"/>
        </w:rPr>
        <w:t xml:space="preserve">§ 1º </w:t>
      </w:r>
      <w:r w:rsidRPr="00E91F89">
        <w:rPr>
          <w:rFonts w:ascii="Times New Roman" w:hAnsi="Times New Roman"/>
          <w:sz w:val="24"/>
        </w:rPr>
        <w:t>Caso esta situação não seja observada, fica o responsável pela operação do serviço de abastecimento de água obrigado a notificar à ANVISA, identificando períodos e locais de ocorrência de p</w:t>
      </w:r>
      <w:r w:rsidR="003C5E1B" w:rsidRPr="00E91F89">
        <w:rPr>
          <w:rFonts w:ascii="Times New Roman" w:hAnsi="Times New Roman"/>
          <w:sz w:val="24"/>
        </w:rPr>
        <w:t>ressão inferior à atmosférica.</w:t>
      </w:r>
    </w:p>
    <w:p w:rsidR="003C5E1B" w:rsidRPr="00E91F89" w:rsidRDefault="003C5E1B" w:rsidP="003C5E1B">
      <w:pPr>
        <w:ind w:firstLine="567"/>
        <w:jc w:val="both"/>
        <w:rPr>
          <w:rFonts w:ascii="Times New Roman" w:hAnsi="Times New Roman"/>
          <w:sz w:val="24"/>
        </w:rPr>
      </w:pPr>
    </w:p>
    <w:p w:rsidR="00DD1E8F" w:rsidRPr="00E91F89" w:rsidRDefault="00DD1E8F" w:rsidP="003C5E1B">
      <w:pPr>
        <w:ind w:firstLine="567"/>
        <w:jc w:val="both"/>
        <w:rPr>
          <w:rFonts w:ascii="Times New Roman" w:hAnsi="Times New Roman"/>
          <w:sz w:val="24"/>
        </w:rPr>
      </w:pPr>
      <w:r w:rsidRPr="00E91F89">
        <w:rPr>
          <w:rFonts w:ascii="Times New Roman" w:hAnsi="Times New Roman"/>
          <w:bCs/>
          <w:sz w:val="24"/>
        </w:rPr>
        <w:t xml:space="preserve">§ 2º </w:t>
      </w:r>
      <w:r w:rsidRPr="00E91F89">
        <w:rPr>
          <w:rFonts w:ascii="Times New Roman" w:hAnsi="Times New Roman"/>
          <w:sz w:val="24"/>
        </w:rPr>
        <w:t>Excepcionalmente, caso o serviço de abastecimento de água necessite realizar programa de manobras na rede de distribuição, que possa submeter trechos a pressão inferior à atmosférica, o referido programa deve ser previamente comunicado à ANVISA.</w:t>
      </w:r>
    </w:p>
    <w:p w:rsidR="003C5E1B" w:rsidRPr="00E91F89" w:rsidRDefault="003C5E1B" w:rsidP="003C5E1B">
      <w:pPr>
        <w:ind w:firstLine="567"/>
        <w:jc w:val="both"/>
        <w:rPr>
          <w:rFonts w:ascii="Times New Roman" w:hAnsi="Times New Roman"/>
          <w:sz w:val="24"/>
        </w:rPr>
      </w:pPr>
    </w:p>
    <w:p w:rsidR="00DD1E8F" w:rsidRPr="00E91F89" w:rsidRDefault="00DD1E8F" w:rsidP="003C5E1B">
      <w:pPr>
        <w:ind w:firstLine="567"/>
        <w:jc w:val="both"/>
        <w:rPr>
          <w:rFonts w:ascii="Times New Roman" w:hAnsi="Times New Roman"/>
          <w:sz w:val="24"/>
        </w:rPr>
      </w:pPr>
      <w:r w:rsidRPr="00E91F89">
        <w:rPr>
          <w:rFonts w:ascii="Times New Roman" w:hAnsi="Times New Roman"/>
          <w:bCs/>
          <w:sz w:val="24"/>
        </w:rPr>
        <w:t xml:space="preserve">Art. 30. </w:t>
      </w:r>
      <w:r w:rsidRPr="00E91F89">
        <w:rPr>
          <w:rFonts w:ascii="Times New Roman" w:hAnsi="Times New Roman"/>
          <w:sz w:val="24"/>
        </w:rPr>
        <w:t>Quando realizadas construções ou reparos, a administração do ponto de entrada deve manter o padrão de potab</w:t>
      </w:r>
      <w:r w:rsidR="00633641" w:rsidRPr="00E91F89">
        <w:rPr>
          <w:rFonts w:ascii="Times New Roman" w:hAnsi="Times New Roman"/>
          <w:sz w:val="24"/>
        </w:rPr>
        <w:t>ilidade da água, conforme esta R</w:t>
      </w:r>
      <w:r w:rsidRPr="00E91F89">
        <w:rPr>
          <w:rFonts w:ascii="Times New Roman" w:hAnsi="Times New Roman"/>
          <w:sz w:val="24"/>
        </w:rPr>
        <w:t>esolução.</w:t>
      </w:r>
    </w:p>
    <w:p w:rsidR="004207A6" w:rsidRPr="00E91F89" w:rsidRDefault="004207A6" w:rsidP="00DD1E8F">
      <w:pPr>
        <w:jc w:val="center"/>
        <w:rPr>
          <w:rFonts w:ascii="Times New Roman" w:hAnsi="Times New Roman"/>
          <w:bCs/>
          <w:sz w:val="24"/>
        </w:rPr>
      </w:pPr>
    </w:p>
    <w:p w:rsidR="00DD1E8F" w:rsidRPr="009A5265" w:rsidRDefault="00DD1E8F" w:rsidP="00DD1E8F">
      <w:pPr>
        <w:jc w:val="center"/>
        <w:rPr>
          <w:rFonts w:ascii="Times New Roman" w:hAnsi="Times New Roman"/>
          <w:b/>
          <w:sz w:val="24"/>
        </w:rPr>
      </w:pPr>
      <w:r w:rsidRPr="009A5265">
        <w:rPr>
          <w:rFonts w:ascii="Times New Roman" w:hAnsi="Times New Roman"/>
          <w:b/>
          <w:bCs/>
          <w:sz w:val="24"/>
        </w:rPr>
        <w:t>Seção IV</w:t>
      </w:r>
    </w:p>
    <w:p w:rsidR="00DD1E8F" w:rsidRPr="009A5265" w:rsidRDefault="00DD1E8F" w:rsidP="003C5E1B">
      <w:pPr>
        <w:spacing w:after="120"/>
        <w:jc w:val="center"/>
        <w:rPr>
          <w:rFonts w:ascii="Times New Roman" w:hAnsi="Times New Roman"/>
          <w:b/>
          <w:bCs/>
          <w:sz w:val="24"/>
        </w:rPr>
      </w:pPr>
      <w:r w:rsidRPr="009A5265">
        <w:rPr>
          <w:rFonts w:ascii="Times New Roman" w:hAnsi="Times New Roman"/>
          <w:b/>
          <w:bCs/>
          <w:sz w:val="24"/>
        </w:rPr>
        <w:t>Dos Responsáveis pela Solução Alternativa de Abastecimento de Água Potável</w:t>
      </w:r>
    </w:p>
    <w:p w:rsidR="003C5E1B" w:rsidRPr="00E91F89" w:rsidRDefault="003C5E1B" w:rsidP="00F82207">
      <w:pPr>
        <w:spacing w:after="120"/>
        <w:jc w:val="both"/>
        <w:rPr>
          <w:rFonts w:ascii="Times New Roman" w:hAnsi="Times New Roman"/>
          <w:sz w:val="24"/>
        </w:rPr>
      </w:pPr>
    </w:p>
    <w:p w:rsidR="00EC6909" w:rsidRPr="00E91F89" w:rsidRDefault="00DD1E8F" w:rsidP="003C5E1B">
      <w:pPr>
        <w:ind w:firstLine="567"/>
        <w:jc w:val="both"/>
        <w:rPr>
          <w:rFonts w:ascii="Times New Roman" w:hAnsi="Times New Roman"/>
          <w:sz w:val="24"/>
        </w:rPr>
      </w:pPr>
      <w:r w:rsidRPr="00E91F89">
        <w:rPr>
          <w:rFonts w:ascii="Times New Roman" w:hAnsi="Times New Roman"/>
          <w:bCs/>
          <w:sz w:val="24"/>
        </w:rPr>
        <w:t>Art. 31</w:t>
      </w:r>
      <w:r w:rsidRPr="00E91F89">
        <w:rPr>
          <w:rFonts w:ascii="Times New Roman" w:hAnsi="Times New Roman"/>
          <w:sz w:val="24"/>
        </w:rPr>
        <w:t>. As empresas que prestam serviços de apoio de abastecimento de água para consumo humano por veículos abastecedores, incluindo apoio marítimo devem:</w:t>
      </w:r>
    </w:p>
    <w:p w:rsidR="003C5E1B" w:rsidRPr="00E91F89" w:rsidRDefault="003C5E1B" w:rsidP="003C5E1B">
      <w:pPr>
        <w:ind w:firstLine="567"/>
        <w:jc w:val="both"/>
        <w:rPr>
          <w:rFonts w:ascii="Times New Roman" w:hAnsi="Times New Roman"/>
          <w:sz w:val="24"/>
        </w:rPr>
      </w:pPr>
    </w:p>
    <w:p w:rsidR="00EC6909" w:rsidRPr="00E91F89" w:rsidRDefault="003C5E1B" w:rsidP="003C5E1B">
      <w:pPr>
        <w:pStyle w:val="PargrafodaLista"/>
        <w:tabs>
          <w:tab w:val="left" w:pos="426"/>
        </w:tabs>
        <w:ind w:left="0" w:firstLine="567"/>
        <w:contextualSpacing w:val="0"/>
        <w:jc w:val="both"/>
        <w:rPr>
          <w:rFonts w:ascii="Times New Roman" w:hAnsi="Times New Roman"/>
          <w:sz w:val="24"/>
        </w:rPr>
      </w:pPr>
      <w:r w:rsidRPr="00E91F89">
        <w:rPr>
          <w:rFonts w:ascii="Times New Roman" w:hAnsi="Times New Roman"/>
          <w:sz w:val="24"/>
        </w:rPr>
        <w:t xml:space="preserve">I- </w:t>
      </w:r>
      <w:r w:rsidR="00DD1E8F" w:rsidRPr="00E91F89">
        <w:rPr>
          <w:rFonts w:ascii="Times New Roman" w:hAnsi="Times New Roman"/>
          <w:sz w:val="24"/>
        </w:rPr>
        <w:t xml:space="preserve">possuir Autorização de Funcionamento de Empresas – AFE, válida, expedida </w:t>
      </w:r>
      <w:r w:rsidRPr="00E91F89">
        <w:rPr>
          <w:rFonts w:ascii="Times New Roman" w:hAnsi="Times New Roman"/>
          <w:sz w:val="24"/>
        </w:rPr>
        <w:t>pela ANVISA;</w:t>
      </w:r>
    </w:p>
    <w:p w:rsidR="003C5E1B" w:rsidRPr="00E91F89" w:rsidRDefault="003C5E1B" w:rsidP="003C5E1B">
      <w:pPr>
        <w:pStyle w:val="PargrafodaLista"/>
        <w:tabs>
          <w:tab w:val="left" w:pos="426"/>
        </w:tabs>
        <w:ind w:left="0" w:firstLine="567"/>
        <w:contextualSpacing w:val="0"/>
        <w:jc w:val="both"/>
        <w:rPr>
          <w:rFonts w:ascii="Times New Roman" w:hAnsi="Times New Roman"/>
          <w:sz w:val="24"/>
        </w:rPr>
      </w:pPr>
    </w:p>
    <w:p w:rsidR="00DD1E8F" w:rsidRPr="00E91F89" w:rsidRDefault="003C5E1B" w:rsidP="003C5E1B">
      <w:pPr>
        <w:pStyle w:val="PargrafodaLista"/>
        <w:tabs>
          <w:tab w:val="left" w:pos="426"/>
        </w:tabs>
        <w:ind w:left="0" w:firstLine="567"/>
        <w:contextualSpacing w:val="0"/>
        <w:jc w:val="both"/>
        <w:rPr>
          <w:rFonts w:ascii="Times New Roman" w:hAnsi="Times New Roman"/>
          <w:sz w:val="24"/>
        </w:rPr>
      </w:pPr>
      <w:r w:rsidRPr="00E91F89">
        <w:rPr>
          <w:rFonts w:ascii="Times New Roman" w:hAnsi="Times New Roman"/>
          <w:sz w:val="24"/>
        </w:rPr>
        <w:t xml:space="preserve">II- </w:t>
      </w:r>
      <w:r w:rsidR="00DD1E8F" w:rsidRPr="00E91F89">
        <w:rPr>
          <w:rFonts w:ascii="Times New Roman" w:hAnsi="Times New Roman"/>
          <w:sz w:val="24"/>
        </w:rPr>
        <w:t xml:space="preserve">possuir planilha de registros mensais da fonte de captação da água usada para o abastecimento, contendo o local da captação, a data, a hora, veículo e o profissional responsável pela atividade e apresenta-los </w:t>
      </w:r>
      <w:r w:rsidRPr="00E91F89">
        <w:rPr>
          <w:rFonts w:ascii="Times New Roman" w:hAnsi="Times New Roman"/>
          <w:sz w:val="24"/>
        </w:rPr>
        <w:t>à ANVISA, quando solicitado;</w:t>
      </w:r>
    </w:p>
    <w:p w:rsidR="003C5E1B" w:rsidRPr="00E91F89" w:rsidRDefault="003C5E1B" w:rsidP="003C5E1B">
      <w:pPr>
        <w:pStyle w:val="PargrafodaLista"/>
        <w:tabs>
          <w:tab w:val="left" w:pos="426"/>
        </w:tabs>
        <w:ind w:left="0" w:firstLine="567"/>
        <w:contextualSpacing w:val="0"/>
        <w:jc w:val="both"/>
        <w:rPr>
          <w:rFonts w:ascii="Times New Roman" w:hAnsi="Times New Roman"/>
          <w:sz w:val="24"/>
        </w:rPr>
      </w:pPr>
    </w:p>
    <w:p w:rsidR="00DD1E8F" w:rsidRPr="00E91F89" w:rsidRDefault="00DD1E8F" w:rsidP="003C5E1B">
      <w:pPr>
        <w:ind w:firstLine="567"/>
        <w:jc w:val="both"/>
        <w:rPr>
          <w:rFonts w:ascii="Times New Roman" w:hAnsi="Times New Roman"/>
          <w:sz w:val="24"/>
        </w:rPr>
      </w:pPr>
      <w:r w:rsidRPr="00E91F89">
        <w:rPr>
          <w:rFonts w:ascii="Times New Roman" w:hAnsi="Times New Roman"/>
          <w:bCs/>
          <w:sz w:val="24"/>
        </w:rPr>
        <w:t>III-</w:t>
      </w:r>
      <w:r w:rsidRPr="00E91F89">
        <w:rPr>
          <w:rFonts w:ascii="Times New Roman" w:hAnsi="Times New Roman"/>
          <w:sz w:val="24"/>
        </w:rPr>
        <w:t xml:space="preserve"> garantir que a água ofertada para consumo humano atenda aos parâmetros, definidos no Anexo I, desta </w:t>
      </w:r>
      <w:r w:rsidR="009D5241" w:rsidRPr="00E91F89">
        <w:rPr>
          <w:rFonts w:ascii="Times New Roman" w:hAnsi="Times New Roman"/>
          <w:sz w:val="24"/>
        </w:rPr>
        <w:t>Resolução</w:t>
      </w:r>
      <w:r w:rsidRPr="00E91F89">
        <w:rPr>
          <w:rFonts w:ascii="Times New Roman" w:hAnsi="Times New Roman"/>
          <w:sz w:val="24"/>
        </w:rPr>
        <w:t>.</w:t>
      </w:r>
    </w:p>
    <w:p w:rsidR="003C5E1B" w:rsidRPr="00E91F89" w:rsidRDefault="003C5E1B" w:rsidP="003C5E1B">
      <w:pPr>
        <w:ind w:firstLine="567"/>
        <w:jc w:val="both"/>
        <w:rPr>
          <w:rFonts w:ascii="Times New Roman" w:hAnsi="Times New Roman"/>
          <w:color w:val="FF0000"/>
          <w:sz w:val="24"/>
        </w:rPr>
      </w:pPr>
    </w:p>
    <w:p w:rsidR="00EC6909" w:rsidRPr="00E91F89" w:rsidRDefault="00DD1E8F" w:rsidP="003C5E1B">
      <w:pPr>
        <w:ind w:firstLine="567"/>
        <w:jc w:val="both"/>
        <w:rPr>
          <w:rFonts w:ascii="Times New Roman" w:hAnsi="Times New Roman"/>
          <w:sz w:val="24"/>
        </w:rPr>
      </w:pPr>
      <w:r w:rsidRPr="00E91F89">
        <w:rPr>
          <w:rFonts w:ascii="Times New Roman" w:hAnsi="Times New Roman"/>
          <w:bCs/>
          <w:sz w:val="24"/>
        </w:rPr>
        <w:t>IV-</w:t>
      </w:r>
      <w:r w:rsidRPr="00E91F89">
        <w:rPr>
          <w:rFonts w:ascii="Times New Roman" w:hAnsi="Times New Roman"/>
          <w:sz w:val="24"/>
        </w:rPr>
        <w:t xml:space="preserve"> realizar a limpeza e desinfecção dos reservatórios e dutos do sistema ins</w:t>
      </w:r>
      <w:r w:rsidR="00614C0C" w:rsidRPr="00E91F89">
        <w:rPr>
          <w:rFonts w:ascii="Times New Roman" w:hAnsi="Times New Roman"/>
          <w:sz w:val="24"/>
        </w:rPr>
        <w:t xml:space="preserve">talado no veículo abastecedor, </w:t>
      </w:r>
      <w:r w:rsidRPr="00E91F89">
        <w:rPr>
          <w:rFonts w:ascii="Times New Roman" w:hAnsi="Times New Roman"/>
          <w:sz w:val="24"/>
        </w:rPr>
        <w:t>utilizando-se uma solução de 50mg (cinquenta miligramas) de cloro por litro de água, durante 30min (trinta minutos), quando:</w:t>
      </w:r>
    </w:p>
    <w:p w:rsidR="003C5E1B" w:rsidRPr="00E91F89" w:rsidRDefault="003C5E1B" w:rsidP="003C5E1B">
      <w:pPr>
        <w:ind w:firstLine="567"/>
        <w:jc w:val="both"/>
        <w:rPr>
          <w:rFonts w:ascii="Times New Roman" w:hAnsi="Times New Roman"/>
          <w:sz w:val="24"/>
        </w:rPr>
      </w:pPr>
    </w:p>
    <w:p w:rsidR="00CC037D" w:rsidRDefault="003C5E1B" w:rsidP="003C5E1B">
      <w:pPr>
        <w:pStyle w:val="PargrafodaLista"/>
        <w:tabs>
          <w:tab w:val="left" w:pos="284"/>
        </w:tabs>
        <w:ind w:left="0" w:firstLine="567"/>
        <w:contextualSpacing w:val="0"/>
        <w:jc w:val="both"/>
        <w:rPr>
          <w:rFonts w:ascii="Times New Roman" w:hAnsi="Times New Roman"/>
          <w:sz w:val="24"/>
        </w:rPr>
      </w:pPr>
      <w:r w:rsidRPr="00E91F89">
        <w:rPr>
          <w:rFonts w:ascii="Times New Roman" w:hAnsi="Times New Roman"/>
          <w:sz w:val="24"/>
        </w:rPr>
        <w:t xml:space="preserve">a) </w:t>
      </w:r>
      <w:r w:rsidR="00DD1E8F" w:rsidRPr="00E91F89">
        <w:rPr>
          <w:rFonts w:ascii="Times New Roman" w:hAnsi="Times New Roman"/>
          <w:sz w:val="24"/>
        </w:rPr>
        <w:t>houver suspeita de contaminação;</w:t>
      </w:r>
    </w:p>
    <w:p w:rsidR="0092241A" w:rsidRPr="00E91F89" w:rsidRDefault="0092241A" w:rsidP="003C5E1B">
      <w:pPr>
        <w:pStyle w:val="PargrafodaLista"/>
        <w:tabs>
          <w:tab w:val="left" w:pos="284"/>
        </w:tabs>
        <w:ind w:left="0" w:firstLine="567"/>
        <w:contextualSpacing w:val="0"/>
        <w:jc w:val="both"/>
        <w:rPr>
          <w:rFonts w:ascii="Times New Roman" w:hAnsi="Times New Roman"/>
          <w:sz w:val="24"/>
        </w:rPr>
      </w:pPr>
    </w:p>
    <w:p w:rsidR="00CC037D" w:rsidRPr="00E91F89" w:rsidRDefault="00DD1E8F" w:rsidP="003C5E1B">
      <w:pPr>
        <w:pStyle w:val="PargrafodaLista"/>
        <w:tabs>
          <w:tab w:val="left" w:pos="284"/>
        </w:tabs>
        <w:ind w:left="0" w:firstLine="567"/>
        <w:contextualSpacing w:val="0"/>
        <w:jc w:val="both"/>
        <w:rPr>
          <w:rFonts w:ascii="Times New Roman" w:hAnsi="Times New Roman"/>
          <w:sz w:val="24"/>
        </w:rPr>
      </w:pPr>
      <w:r w:rsidRPr="00E91F89">
        <w:rPr>
          <w:rFonts w:ascii="Times New Roman" w:hAnsi="Times New Roman"/>
          <w:bCs/>
          <w:sz w:val="24"/>
        </w:rPr>
        <w:t>b)</w:t>
      </w:r>
      <w:r w:rsidR="00CC037D" w:rsidRPr="00E91F89">
        <w:rPr>
          <w:rFonts w:ascii="Times New Roman" w:hAnsi="Times New Roman"/>
          <w:bCs/>
          <w:sz w:val="24"/>
        </w:rPr>
        <w:t xml:space="preserve"> </w:t>
      </w:r>
      <w:r w:rsidRPr="00E91F89">
        <w:rPr>
          <w:rFonts w:ascii="Times New Roman" w:hAnsi="Times New Roman"/>
          <w:sz w:val="24"/>
        </w:rPr>
        <w:t>houver a realização de obras de reparo; e</w:t>
      </w:r>
    </w:p>
    <w:p w:rsidR="003C5E1B" w:rsidRPr="00E91F89" w:rsidRDefault="003C5E1B" w:rsidP="003C5E1B">
      <w:pPr>
        <w:pStyle w:val="PargrafodaLista"/>
        <w:tabs>
          <w:tab w:val="left" w:pos="284"/>
        </w:tabs>
        <w:ind w:left="0" w:firstLine="567"/>
        <w:contextualSpacing w:val="0"/>
        <w:jc w:val="both"/>
        <w:rPr>
          <w:rFonts w:ascii="Times New Roman" w:hAnsi="Times New Roman"/>
          <w:sz w:val="24"/>
        </w:rPr>
      </w:pPr>
    </w:p>
    <w:p w:rsidR="00EC6909" w:rsidRPr="00E91F89" w:rsidRDefault="00DD1E8F" w:rsidP="003C5E1B">
      <w:pPr>
        <w:pStyle w:val="PargrafodaLista"/>
        <w:tabs>
          <w:tab w:val="left" w:pos="284"/>
        </w:tabs>
        <w:ind w:left="0" w:firstLine="567"/>
        <w:contextualSpacing w:val="0"/>
        <w:jc w:val="both"/>
        <w:rPr>
          <w:rFonts w:ascii="Times New Roman" w:hAnsi="Times New Roman"/>
          <w:sz w:val="24"/>
        </w:rPr>
      </w:pPr>
      <w:r w:rsidRPr="00E91F89">
        <w:rPr>
          <w:rFonts w:ascii="Times New Roman" w:hAnsi="Times New Roman"/>
          <w:bCs/>
          <w:sz w:val="24"/>
        </w:rPr>
        <w:t>c)</w:t>
      </w:r>
      <w:r w:rsidR="00EC6909" w:rsidRPr="00E91F89">
        <w:rPr>
          <w:rFonts w:ascii="Times New Roman" w:hAnsi="Times New Roman"/>
          <w:sz w:val="24"/>
        </w:rPr>
        <w:t xml:space="preserve"> </w:t>
      </w:r>
      <w:r w:rsidRPr="00E91F89">
        <w:rPr>
          <w:rFonts w:ascii="Times New Roman" w:hAnsi="Times New Roman"/>
          <w:sz w:val="24"/>
        </w:rPr>
        <w:t>mensalmente, se não houver ocorrência de inconformidade.</w:t>
      </w:r>
    </w:p>
    <w:p w:rsidR="003C5E1B" w:rsidRPr="00E91F89" w:rsidRDefault="003C5E1B" w:rsidP="003C5E1B">
      <w:pPr>
        <w:pStyle w:val="PargrafodaLista"/>
        <w:tabs>
          <w:tab w:val="left" w:pos="284"/>
        </w:tabs>
        <w:ind w:left="0" w:firstLine="567"/>
        <w:contextualSpacing w:val="0"/>
        <w:jc w:val="both"/>
        <w:rPr>
          <w:rFonts w:ascii="Times New Roman" w:hAnsi="Times New Roman"/>
          <w:sz w:val="24"/>
        </w:rPr>
      </w:pPr>
    </w:p>
    <w:p w:rsidR="00CC037D" w:rsidRPr="00E91F89" w:rsidRDefault="003C5E1B" w:rsidP="003C5E1B">
      <w:pPr>
        <w:pStyle w:val="PargrafodaLista"/>
        <w:ind w:left="0" w:firstLine="567"/>
        <w:contextualSpacing w:val="0"/>
        <w:jc w:val="both"/>
        <w:rPr>
          <w:rFonts w:ascii="Times New Roman" w:hAnsi="Times New Roman"/>
          <w:sz w:val="24"/>
        </w:rPr>
      </w:pPr>
      <w:r w:rsidRPr="00E91F89">
        <w:rPr>
          <w:rFonts w:ascii="Times New Roman" w:hAnsi="Times New Roman"/>
          <w:sz w:val="24"/>
        </w:rPr>
        <w:t xml:space="preserve">V- </w:t>
      </w:r>
      <w:r w:rsidR="00DD1E8F" w:rsidRPr="00E91F89">
        <w:rPr>
          <w:rFonts w:ascii="Times New Roman" w:hAnsi="Times New Roman"/>
          <w:sz w:val="24"/>
        </w:rPr>
        <w:t>apresentar à ANVISA, quando solicitado, documento que comprove a realização de limpeza e desinfecção dos reservatórios de água potável;</w:t>
      </w:r>
    </w:p>
    <w:p w:rsidR="003C5E1B" w:rsidRPr="00E91F89" w:rsidRDefault="003C5E1B" w:rsidP="003C5E1B">
      <w:pPr>
        <w:pStyle w:val="PargrafodaLista"/>
        <w:ind w:left="0" w:firstLine="567"/>
        <w:contextualSpacing w:val="0"/>
        <w:jc w:val="both"/>
        <w:rPr>
          <w:rFonts w:ascii="Times New Roman" w:hAnsi="Times New Roman"/>
          <w:sz w:val="24"/>
        </w:rPr>
      </w:pPr>
    </w:p>
    <w:p w:rsidR="00DD1E8F" w:rsidRPr="00E91F89" w:rsidRDefault="003C5E1B" w:rsidP="003C5E1B">
      <w:pPr>
        <w:pStyle w:val="PargrafodaLista"/>
        <w:ind w:left="0" w:firstLine="567"/>
        <w:contextualSpacing w:val="0"/>
        <w:jc w:val="both"/>
        <w:rPr>
          <w:rFonts w:ascii="Times New Roman" w:hAnsi="Times New Roman"/>
          <w:sz w:val="24"/>
        </w:rPr>
      </w:pPr>
      <w:r w:rsidRPr="00E91F89">
        <w:rPr>
          <w:rFonts w:ascii="Times New Roman" w:hAnsi="Times New Roman"/>
          <w:sz w:val="24"/>
        </w:rPr>
        <w:t xml:space="preserve">VI- </w:t>
      </w:r>
      <w:r w:rsidR="00DD1E8F" w:rsidRPr="00E91F89">
        <w:rPr>
          <w:rFonts w:ascii="Times New Roman" w:hAnsi="Times New Roman"/>
          <w:sz w:val="24"/>
        </w:rPr>
        <w:t>operar e manter a solução alternativa fornecendo água potável em conformidade com as normas técnicas aplicáveis, publicadas pela Associação Brasileira de Normas Técnicas - ABNT e legislação pertinente.</w:t>
      </w:r>
    </w:p>
    <w:p w:rsidR="003C5E1B" w:rsidRPr="00E91F89" w:rsidRDefault="003C5E1B" w:rsidP="003C5E1B">
      <w:pPr>
        <w:pStyle w:val="PargrafodaLista"/>
        <w:ind w:left="0" w:firstLine="567"/>
        <w:contextualSpacing w:val="0"/>
        <w:jc w:val="both"/>
        <w:rPr>
          <w:rFonts w:ascii="Times New Roman" w:hAnsi="Times New Roman"/>
          <w:sz w:val="24"/>
        </w:rPr>
      </w:pPr>
    </w:p>
    <w:p w:rsidR="00DD1E8F" w:rsidRPr="00E91F89" w:rsidRDefault="00DD1E8F" w:rsidP="003C5E1B">
      <w:pPr>
        <w:ind w:firstLine="567"/>
        <w:jc w:val="both"/>
        <w:rPr>
          <w:rFonts w:ascii="Times New Roman" w:hAnsi="Times New Roman"/>
          <w:sz w:val="24"/>
        </w:rPr>
      </w:pPr>
      <w:r w:rsidRPr="00E91F89">
        <w:rPr>
          <w:rFonts w:ascii="Times New Roman" w:hAnsi="Times New Roman"/>
          <w:bCs/>
          <w:sz w:val="24"/>
        </w:rPr>
        <w:t xml:space="preserve">Art. 32. </w:t>
      </w:r>
      <w:r w:rsidRPr="00E91F89">
        <w:rPr>
          <w:rFonts w:ascii="Times New Roman" w:hAnsi="Times New Roman"/>
          <w:sz w:val="24"/>
        </w:rPr>
        <w:t>O veículo utilizado n</w:t>
      </w:r>
      <w:r w:rsidR="003C5E1B" w:rsidRPr="00E91F89">
        <w:rPr>
          <w:rFonts w:ascii="Times New Roman" w:hAnsi="Times New Roman"/>
          <w:sz w:val="24"/>
        </w:rPr>
        <w:t>o abastecimento de água deverá:</w:t>
      </w:r>
    </w:p>
    <w:p w:rsidR="003C5E1B" w:rsidRPr="00E91F89" w:rsidRDefault="003C5E1B" w:rsidP="003C5E1B">
      <w:pPr>
        <w:ind w:firstLine="567"/>
        <w:jc w:val="both"/>
        <w:rPr>
          <w:rFonts w:ascii="Times New Roman" w:hAnsi="Times New Roman"/>
          <w:sz w:val="24"/>
        </w:rPr>
      </w:pPr>
    </w:p>
    <w:p w:rsidR="00F82207" w:rsidRPr="00E91F89" w:rsidRDefault="003C5E1B" w:rsidP="003C5E1B">
      <w:pPr>
        <w:pStyle w:val="PargrafodaLista"/>
        <w:tabs>
          <w:tab w:val="left" w:pos="284"/>
        </w:tabs>
        <w:ind w:left="0" w:firstLine="567"/>
        <w:contextualSpacing w:val="0"/>
        <w:jc w:val="both"/>
        <w:rPr>
          <w:rFonts w:ascii="Times New Roman" w:hAnsi="Times New Roman"/>
          <w:sz w:val="24"/>
        </w:rPr>
      </w:pPr>
      <w:r w:rsidRPr="00E91F89">
        <w:rPr>
          <w:rFonts w:ascii="Times New Roman" w:hAnsi="Times New Roman"/>
          <w:sz w:val="24"/>
        </w:rPr>
        <w:t xml:space="preserve">I- </w:t>
      </w:r>
      <w:r w:rsidR="00DD1E8F" w:rsidRPr="00E91F89">
        <w:rPr>
          <w:rFonts w:ascii="Times New Roman" w:hAnsi="Times New Roman"/>
          <w:sz w:val="24"/>
        </w:rPr>
        <w:t>possuir identificação, mantendo de forma visível a inscrição “água potável”, e deve ser de uso e</w:t>
      </w:r>
      <w:r w:rsidRPr="00E91F89">
        <w:rPr>
          <w:rFonts w:ascii="Times New Roman" w:hAnsi="Times New Roman"/>
          <w:sz w:val="24"/>
        </w:rPr>
        <w:t>xclusivo para essa atividade;</w:t>
      </w:r>
    </w:p>
    <w:p w:rsidR="003C5E1B" w:rsidRPr="00E91F89" w:rsidRDefault="003C5E1B" w:rsidP="003C5E1B">
      <w:pPr>
        <w:pStyle w:val="PargrafodaLista"/>
        <w:tabs>
          <w:tab w:val="left" w:pos="284"/>
        </w:tabs>
        <w:ind w:left="0" w:firstLine="567"/>
        <w:contextualSpacing w:val="0"/>
        <w:jc w:val="both"/>
        <w:rPr>
          <w:rFonts w:ascii="Times New Roman" w:hAnsi="Times New Roman"/>
          <w:sz w:val="24"/>
        </w:rPr>
      </w:pPr>
    </w:p>
    <w:p w:rsidR="00F82207" w:rsidRPr="00E91F89" w:rsidRDefault="003C5E1B" w:rsidP="003C5E1B">
      <w:pPr>
        <w:pStyle w:val="PargrafodaLista"/>
        <w:tabs>
          <w:tab w:val="left" w:pos="284"/>
        </w:tabs>
        <w:ind w:left="0" w:firstLine="567"/>
        <w:contextualSpacing w:val="0"/>
        <w:jc w:val="both"/>
        <w:rPr>
          <w:rFonts w:ascii="Times New Roman" w:hAnsi="Times New Roman"/>
          <w:sz w:val="24"/>
        </w:rPr>
      </w:pPr>
      <w:r w:rsidRPr="00E91F89">
        <w:rPr>
          <w:rFonts w:ascii="Times New Roman" w:hAnsi="Times New Roman"/>
          <w:sz w:val="24"/>
        </w:rPr>
        <w:t xml:space="preserve">II- </w:t>
      </w:r>
      <w:r w:rsidR="00DD1E8F" w:rsidRPr="00E91F89">
        <w:rPr>
          <w:rFonts w:ascii="Times New Roman" w:hAnsi="Times New Roman"/>
          <w:sz w:val="24"/>
        </w:rPr>
        <w:t xml:space="preserve">possuir sistema que permita uma completa drenagem do reservatório de água; </w:t>
      </w:r>
    </w:p>
    <w:p w:rsidR="003C5E1B" w:rsidRPr="00E91F89" w:rsidRDefault="003C5E1B" w:rsidP="003C5E1B">
      <w:pPr>
        <w:pStyle w:val="PargrafodaLista"/>
        <w:tabs>
          <w:tab w:val="left" w:pos="284"/>
        </w:tabs>
        <w:ind w:left="0" w:firstLine="567"/>
        <w:contextualSpacing w:val="0"/>
        <w:jc w:val="both"/>
        <w:rPr>
          <w:rFonts w:ascii="Times New Roman" w:hAnsi="Times New Roman"/>
          <w:sz w:val="24"/>
        </w:rPr>
      </w:pPr>
    </w:p>
    <w:p w:rsidR="00F82207" w:rsidRPr="00E91F89" w:rsidRDefault="003C5E1B" w:rsidP="003C5E1B">
      <w:pPr>
        <w:pStyle w:val="PargrafodaLista"/>
        <w:tabs>
          <w:tab w:val="left" w:pos="284"/>
        </w:tabs>
        <w:ind w:left="0" w:firstLine="567"/>
        <w:contextualSpacing w:val="0"/>
        <w:jc w:val="both"/>
        <w:rPr>
          <w:rFonts w:ascii="Times New Roman" w:hAnsi="Times New Roman"/>
          <w:sz w:val="24"/>
        </w:rPr>
      </w:pPr>
      <w:r w:rsidRPr="00E91F89">
        <w:rPr>
          <w:rFonts w:ascii="Times New Roman" w:hAnsi="Times New Roman"/>
          <w:sz w:val="24"/>
        </w:rPr>
        <w:t xml:space="preserve">III- </w:t>
      </w:r>
      <w:r w:rsidR="00DD1E8F" w:rsidRPr="00E91F89">
        <w:rPr>
          <w:rFonts w:ascii="Times New Roman" w:hAnsi="Times New Roman"/>
          <w:sz w:val="24"/>
        </w:rPr>
        <w:t>possuir reservatório constituído de material</w:t>
      </w:r>
      <w:r w:rsidR="00DD1E8F" w:rsidRPr="00E91F89">
        <w:rPr>
          <w:rFonts w:ascii="Times New Roman" w:hAnsi="Times New Roman"/>
          <w:color w:val="FF0000"/>
          <w:sz w:val="24"/>
        </w:rPr>
        <w:t xml:space="preserve"> </w:t>
      </w:r>
      <w:r w:rsidR="00DD1E8F" w:rsidRPr="00E91F89">
        <w:rPr>
          <w:rFonts w:ascii="Times New Roman" w:hAnsi="Times New Roman"/>
          <w:sz w:val="24"/>
        </w:rPr>
        <w:t>resistente, impermeável, não poroso, estanque, não toxico e que não altere os padrões de potabilidade da água, incluindo os padrões não objetáveis, como gosto e odor;</w:t>
      </w:r>
    </w:p>
    <w:p w:rsidR="003C5E1B" w:rsidRPr="00E91F89" w:rsidRDefault="003C5E1B" w:rsidP="003C5E1B">
      <w:pPr>
        <w:pStyle w:val="PargrafodaLista"/>
        <w:tabs>
          <w:tab w:val="left" w:pos="284"/>
        </w:tabs>
        <w:ind w:left="0" w:firstLine="567"/>
        <w:contextualSpacing w:val="0"/>
        <w:jc w:val="both"/>
        <w:rPr>
          <w:rFonts w:ascii="Times New Roman" w:hAnsi="Times New Roman"/>
          <w:sz w:val="24"/>
        </w:rPr>
      </w:pPr>
    </w:p>
    <w:p w:rsidR="00F82207" w:rsidRPr="00E91F89" w:rsidRDefault="003C5E1B" w:rsidP="003C5E1B">
      <w:pPr>
        <w:pStyle w:val="PargrafodaLista"/>
        <w:tabs>
          <w:tab w:val="left" w:pos="284"/>
        </w:tabs>
        <w:ind w:left="0" w:firstLine="567"/>
        <w:contextualSpacing w:val="0"/>
        <w:jc w:val="both"/>
        <w:rPr>
          <w:rFonts w:ascii="Times New Roman" w:hAnsi="Times New Roman"/>
          <w:sz w:val="24"/>
        </w:rPr>
      </w:pPr>
      <w:r w:rsidRPr="00E91F89">
        <w:rPr>
          <w:rFonts w:ascii="Times New Roman" w:hAnsi="Times New Roman"/>
          <w:sz w:val="24"/>
        </w:rPr>
        <w:t xml:space="preserve">IV- </w:t>
      </w:r>
      <w:r w:rsidR="00DD1E8F" w:rsidRPr="00E91F89">
        <w:rPr>
          <w:rFonts w:ascii="Times New Roman" w:hAnsi="Times New Roman"/>
          <w:sz w:val="24"/>
        </w:rPr>
        <w:t>apresentar bocais das mangueiras resistentes à corrosão, protegidos, e de forma a resguardar a água de eventual contaminação;</w:t>
      </w:r>
    </w:p>
    <w:p w:rsidR="003C5E1B" w:rsidRPr="00E91F89" w:rsidRDefault="003C5E1B" w:rsidP="003C5E1B">
      <w:pPr>
        <w:pStyle w:val="PargrafodaLista"/>
        <w:tabs>
          <w:tab w:val="left" w:pos="284"/>
        </w:tabs>
        <w:ind w:left="0" w:firstLine="567"/>
        <w:contextualSpacing w:val="0"/>
        <w:jc w:val="both"/>
        <w:rPr>
          <w:rFonts w:ascii="Times New Roman" w:hAnsi="Times New Roman"/>
          <w:sz w:val="24"/>
        </w:rPr>
      </w:pPr>
    </w:p>
    <w:p w:rsidR="00F82207" w:rsidRPr="00E91F89" w:rsidRDefault="003C5E1B" w:rsidP="003C5E1B">
      <w:pPr>
        <w:pStyle w:val="PargrafodaLista"/>
        <w:tabs>
          <w:tab w:val="left" w:pos="284"/>
        </w:tabs>
        <w:ind w:left="0" w:firstLine="567"/>
        <w:contextualSpacing w:val="0"/>
        <w:jc w:val="both"/>
        <w:rPr>
          <w:rFonts w:ascii="Times New Roman" w:hAnsi="Times New Roman"/>
          <w:sz w:val="24"/>
        </w:rPr>
      </w:pPr>
      <w:r w:rsidRPr="00E91F89">
        <w:rPr>
          <w:rFonts w:ascii="Times New Roman" w:hAnsi="Times New Roman"/>
          <w:sz w:val="24"/>
        </w:rPr>
        <w:t xml:space="preserve">V- </w:t>
      </w:r>
      <w:r w:rsidR="00DD1E8F" w:rsidRPr="00E91F89">
        <w:rPr>
          <w:rFonts w:ascii="Times New Roman" w:hAnsi="Times New Roman"/>
          <w:sz w:val="24"/>
        </w:rPr>
        <w:t>as superfícies internas dos reservatórios devem ter ângulos e cantos arredondados, sem emendas, manualmente acessíveis, ausentes de reentrâncias e saliências, de forma a impedir a proliferação de microrganismos, bem como permitir total assepsia do seu interior;</w:t>
      </w:r>
    </w:p>
    <w:p w:rsidR="003C5E1B" w:rsidRPr="00E91F89" w:rsidRDefault="003C5E1B" w:rsidP="003C5E1B">
      <w:pPr>
        <w:pStyle w:val="PargrafodaLista"/>
        <w:tabs>
          <w:tab w:val="left" w:pos="284"/>
        </w:tabs>
        <w:ind w:left="0" w:firstLine="567"/>
        <w:contextualSpacing w:val="0"/>
        <w:jc w:val="both"/>
        <w:rPr>
          <w:rFonts w:ascii="Times New Roman" w:hAnsi="Times New Roman"/>
          <w:sz w:val="24"/>
        </w:rPr>
      </w:pPr>
    </w:p>
    <w:p w:rsidR="00F82207" w:rsidRPr="00E91F89" w:rsidRDefault="003C5E1B" w:rsidP="003C5E1B">
      <w:pPr>
        <w:pStyle w:val="PargrafodaLista"/>
        <w:tabs>
          <w:tab w:val="left" w:pos="284"/>
        </w:tabs>
        <w:ind w:left="0" w:firstLine="567"/>
        <w:contextualSpacing w:val="0"/>
        <w:jc w:val="both"/>
        <w:rPr>
          <w:rFonts w:ascii="Times New Roman" w:hAnsi="Times New Roman"/>
          <w:sz w:val="24"/>
        </w:rPr>
      </w:pPr>
      <w:r w:rsidRPr="00E91F89">
        <w:rPr>
          <w:rFonts w:ascii="Times New Roman" w:hAnsi="Times New Roman"/>
          <w:sz w:val="24"/>
        </w:rPr>
        <w:t xml:space="preserve">VI- </w:t>
      </w:r>
      <w:r w:rsidR="00DD1E8F" w:rsidRPr="00E91F89">
        <w:rPr>
          <w:rFonts w:ascii="Times New Roman" w:hAnsi="Times New Roman"/>
          <w:sz w:val="24"/>
        </w:rPr>
        <w:t>ser concebido de forma a permitir o escoamento total da água;</w:t>
      </w:r>
    </w:p>
    <w:p w:rsidR="003C5E1B" w:rsidRPr="00E91F89" w:rsidRDefault="003C5E1B" w:rsidP="003C5E1B">
      <w:pPr>
        <w:pStyle w:val="PargrafodaLista"/>
        <w:tabs>
          <w:tab w:val="left" w:pos="284"/>
        </w:tabs>
        <w:ind w:left="0" w:firstLine="567"/>
        <w:contextualSpacing w:val="0"/>
        <w:jc w:val="both"/>
        <w:rPr>
          <w:rFonts w:ascii="Times New Roman" w:hAnsi="Times New Roman"/>
          <w:sz w:val="24"/>
        </w:rPr>
      </w:pPr>
    </w:p>
    <w:p w:rsidR="00DD1E8F" w:rsidRPr="00E91F89" w:rsidRDefault="003C5E1B" w:rsidP="003C5E1B">
      <w:pPr>
        <w:pStyle w:val="PargrafodaLista"/>
        <w:tabs>
          <w:tab w:val="left" w:pos="284"/>
          <w:tab w:val="left" w:pos="426"/>
        </w:tabs>
        <w:ind w:left="0" w:firstLine="567"/>
        <w:contextualSpacing w:val="0"/>
        <w:jc w:val="both"/>
        <w:rPr>
          <w:rFonts w:ascii="Times New Roman" w:hAnsi="Times New Roman"/>
          <w:sz w:val="24"/>
        </w:rPr>
      </w:pPr>
      <w:r w:rsidRPr="00E91F89">
        <w:rPr>
          <w:rFonts w:ascii="Times New Roman" w:hAnsi="Times New Roman"/>
          <w:sz w:val="24"/>
        </w:rPr>
        <w:t xml:space="preserve">VII- </w:t>
      </w:r>
      <w:r w:rsidR="00DD1E8F" w:rsidRPr="00E91F89">
        <w:rPr>
          <w:rFonts w:ascii="Times New Roman" w:hAnsi="Times New Roman"/>
          <w:sz w:val="24"/>
        </w:rPr>
        <w:t>as torneiras, conexões e outros componentes devem ser de fácil retirada, e montagem para permitir a limpeza e desinfecç</w:t>
      </w:r>
      <w:r w:rsidRPr="00E91F89">
        <w:rPr>
          <w:rFonts w:ascii="Times New Roman" w:hAnsi="Times New Roman"/>
          <w:sz w:val="24"/>
        </w:rPr>
        <w:t>ão;</w:t>
      </w:r>
    </w:p>
    <w:p w:rsidR="003C5E1B" w:rsidRPr="00E91F89" w:rsidRDefault="003C5E1B" w:rsidP="003C5E1B">
      <w:pPr>
        <w:pStyle w:val="PargrafodaLista"/>
        <w:tabs>
          <w:tab w:val="left" w:pos="284"/>
          <w:tab w:val="left" w:pos="426"/>
        </w:tabs>
        <w:ind w:left="0" w:firstLine="567"/>
        <w:contextualSpacing w:val="0"/>
        <w:jc w:val="both"/>
        <w:rPr>
          <w:rFonts w:ascii="Times New Roman" w:hAnsi="Times New Roman"/>
          <w:sz w:val="24"/>
        </w:rPr>
      </w:pPr>
    </w:p>
    <w:p w:rsidR="00F82207" w:rsidRPr="00E91F89" w:rsidRDefault="00F82207" w:rsidP="003C5E1B">
      <w:pPr>
        <w:tabs>
          <w:tab w:val="left" w:pos="284"/>
        </w:tabs>
        <w:ind w:firstLine="567"/>
        <w:jc w:val="both"/>
        <w:rPr>
          <w:rFonts w:ascii="Times New Roman" w:hAnsi="Times New Roman"/>
          <w:sz w:val="24"/>
        </w:rPr>
      </w:pPr>
      <w:r w:rsidRPr="00E91F89">
        <w:rPr>
          <w:rFonts w:ascii="Times New Roman" w:hAnsi="Times New Roman"/>
          <w:bCs/>
          <w:sz w:val="24"/>
        </w:rPr>
        <w:t>VIII</w:t>
      </w:r>
      <w:r w:rsidR="00DD1E8F" w:rsidRPr="00E91F89">
        <w:rPr>
          <w:rFonts w:ascii="Times New Roman" w:hAnsi="Times New Roman"/>
          <w:bCs/>
          <w:sz w:val="24"/>
        </w:rPr>
        <w:t xml:space="preserve">- </w:t>
      </w:r>
      <w:r w:rsidR="00DD1E8F" w:rsidRPr="00E91F89">
        <w:rPr>
          <w:rFonts w:ascii="Times New Roman" w:hAnsi="Times New Roman"/>
          <w:sz w:val="24"/>
        </w:rPr>
        <w:t>as tampas, bem como outros acoplamentos devem ter tal estanqueidade de forma a impedir vazamentos ou a entrada de corpos estranhos, como líquidos, poeiras, insetos e animais.</w:t>
      </w:r>
    </w:p>
    <w:p w:rsidR="003C5E1B" w:rsidRPr="00E91F89" w:rsidRDefault="003C5E1B" w:rsidP="003C5E1B">
      <w:pPr>
        <w:tabs>
          <w:tab w:val="left" w:pos="284"/>
        </w:tabs>
        <w:ind w:firstLine="567"/>
        <w:jc w:val="both"/>
        <w:rPr>
          <w:rFonts w:ascii="Times New Roman" w:hAnsi="Times New Roman"/>
          <w:sz w:val="24"/>
        </w:rPr>
      </w:pPr>
    </w:p>
    <w:p w:rsidR="00DD1E8F" w:rsidRPr="00E91F89" w:rsidRDefault="00DD1E8F" w:rsidP="003C5E1B">
      <w:pPr>
        <w:tabs>
          <w:tab w:val="left" w:pos="284"/>
        </w:tabs>
        <w:ind w:firstLine="567"/>
        <w:jc w:val="both"/>
        <w:rPr>
          <w:rFonts w:ascii="Times New Roman" w:hAnsi="Times New Roman"/>
          <w:sz w:val="24"/>
        </w:rPr>
      </w:pPr>
      <w:r w:rsidRPr="00E91F89">
        <w:rPr>
          <w:rFonts w:ascii="Times New Roman" w:hAnsi="Times New Roman"/>
          <w:bCs/>
          <w:sz w:val="24"/>
        </w:rPr>
        <w:t xml:space="preserve">IX- </w:t>
      </w:r>
      <w:r w:rsidRPr="00E91F89">
        <w:rPr>
          <w:rFonts w:ascii="Times New Roman" w:hAnsi="Times New Roman"/>
          <w:sz w:val="24"/>
        </w:rPr>
        <w:t>possuir produtos para a correção e tratamento da água a ser ofertada para consumo humano, bem como de equipamentos e instrumentos de monitoramento dos níveis residuais de cloro, a b</w:t>
      </w:r>
      <w:r w:rsidR="003C5E1B" w:rsidRPr="00E91F89">
        <w:rPr>
          <w:rFonts w:ascii="Times New Roman" w:hAnsi="Times New Roman"/>
          <w:sz w:val="24"/>
        </w:rPr>
        <w:t>ordo do veículo abastecedor.</w:t>
      </w:r>
    </w:p>
    <w:p w:rsidR="003C5E1B" w:rsidRPr="00E91F89" w:rsidRDefault="003C5E1B" w:rsidP="003C5E1B">
      <w:pPr>
        <w:tabs>
          <w:tab w:val="left" w:pos="284"/>
        </w:tabs>
        <w:ind w:firstLine="567"/>
        <w:jc w:val="both"/>
        <w:rPr>
          <w:rFonts w:ascii="Times New Roman" w:hAnsi="Times New Roman"/>
          <w:sz w:val="24"/>
        </w:rPr>
      </w:pPr>
    </w:p>
    <w:p w:rsidR="00DD1E8F" w:rsidRPr="00E91F89" w:rsidRDefault="00DD1E8F" w:rsidP="003C5E1B">
      <w:pPr>
        <w:ind w:firstLine="567"/>
        <w:jc w:val="both"/>
        <w:rPr>
          <w:rFonts w:ascii="Times New Roman" w:hAnsi="Times New Roman"/>
          <w:sz w:val="24"/>
        </w:rPr>
      </w:pPr>
      <w:r w:rsidRPr="00E91F89">
        <w:rPr>
          <w:rFonts w:ascii="Times New Roman" w:hAnsi="Times New Roman"/>
          <w:sz w:val="24"/>
        </w:rPr>
        <w:t>X-</w:t>
      </w:r>
      <w:r w:rsidR="00F82207" w:rsidRPr="00E91F89">
        <w:rPr>
          <w:rFonts w:ascii="Times New Roman" w:hAnsi="Times New Roman"/>
          <w:sz w:val="24"/>
        </w:rPr>
        <w:t xml:space="preserve"> </w:t>
      </w:r>
      <w:r w:rsidRPr="00E91F89">
        <w:rPr>
          <w:rFonts w:ascii="Times New Roman" w:hAnsi="Times New Roman"/>
          <w:sz w:val="24"/>
        </w:rPr>
        <w:t>garantir que no momento da entrega ao destino, à água para consumo humano, quando submetida a tratamento com produtos à base de cloro, após a desinfecção, mantenha um nível de cloro residual livre de 2ppm, no mínimo.</w:t>
      </w:r>
    </w:p>
    <w:p w:rsidR="003C5E1B" w:rsidRPr="00E91F89" w:rsidRDefault="003C5E1B" w:rsidP="003C5E1B">
      <w:pPr>
        <w:ind w:firstLine="567"/>
        <w:jc w:val="both"/>
        <w:rPr>
          <w:rFonts w:ascii="Times New Roman" w:hAnsi="Times New Roman"/>
          <w:color w:val="FF0000"/>
          <w:sz w:val="24"/>
        </w:rPr>
      </w:pPr>
    </w:p>
    <w:p w:rsidR="00B12276" w:rsidRPr="00E91F89" w:rsidRDefault="00DD1E8F" w:rsidP="003C5E1B">
      <w:pPr>
        <w:ind w:firstLine="567"/>
        <w:jc w:val="both"/>
        <w:rPr>
          <w:rFonts w:ascii="Times New Roman" w:hAnsi="Times New Roman"/>
          <w:sz w:val="24"/>
        </w:rPr>
      </w:pPr>
      <w:r w:rsidRPr="00E91F89">
        <w:rPr>
          <w:rFonts w:ascii="Times New Roman" w:hAnsi="Times New Roman"/>
          <w:bCs/>
          <w:sz w:val="24"/>
        </w:rPr>
        <w:t xml:space="preserve">§ 1º </w:t>
      </w:r>
      <w:r w:rsidRPr="00E91F89">
        <w:rPr>
          <w:rFonts w:ascii="Times New Roman" w:hAnsi="Times New Roman"/>
          <w:sz w:val="24"/>
        </w:rPr>
        <w:t xml:space="preserve">Mediante autorização prévia da ANVISA, o veículo abastecedor destinado ao abastecimento de água potável pode ser utilizado para outro fim, desde que seu reservatório não seja utilizado para transporte de outros materiais. </w:t>
      </w:r>
    </w:p>
    <w:p w:rsidR="003C5E1B" w:rsidRPr="00E91F89" w:rsidRDefault="003C5E1B" w:rsidP="003C5E1B">
      <w:pPr>
        <w:ind w:firstLine="567"/>
        <w:jc w:val="both"/>
        <w:rPr>
          <w:rFonts w:ascii="Times New Roman" w:hAnsi="Times New Roman"/>
          <w:sz w:val="24"/>
        </w:rPr>
      </w:pPr>
    </w:p>
    <w:p w:rsidR="00DD1E8F" w:rsidRPr="00E91F89" w:rsidRDefault="00DD1E8F" w:rsidP="003C5E1B">
      <w:pPr>
        <w:ind w:firstLine="567"/>
        <w:jc w:val="both"/>
        <w:rPr>
          <w:rFonts w:ascii="Times New Roman" w:hAnsi="Times New Roman"/>
          <w:sz w:val="24"/>
        </w:rPr>
      </w:pPr>
      <w:r w:rsidRPr="00E91F89">
        <w:rPr>
          <w:rFonts w:ascii="Times New Roman" w:hAnsi="Times New Roman"/>
          <w:bCs/>
          <w:sz w:val="24"/>
        </w:rPr>
        <w:t xml:space="preserve">§ 2º </w:t>
      </w:r>
      <w:r w:rsidRPr="00E91F89">
        <w:rPr>
          <w:rFonts w:ascii="Times New Roman" w:hAnsi="Times New Roman"/>
          <w:sz w:val="24"/>
        </w:rPr>
        <w:t>No sistema de bombeamento do veículo abastecedor, a linha de sucção deve ser posicionada de forma que 5%(cinco por cento) da capacidade do reservatório não seja utilizável.</w:t>
      </w:r>
    </w:p>
    <w:p w:rsidR="00DD1E8F" w:rsidRDefault="00DD1E8F" w:rsidP="00DD1E8F">
      <w:pPr>
        <w:jc w:val="center"/>
        <w:rPr>
          <w:rFonts w:ascii="Times New Roman" w:hAnsi="Times New Roman"/>
          <w:sz w:val="24"/>
        </w:rPr>
      </w:pPr>
    </w:p>
    <w:p w:rsidR="00902270" w:rsidRPr="00E91F89" w:rsidRDefault="00902270" w:rsidP="00DD1E8F">
      <w:pPr>
        <w:jc w:val="center"/>
        <w:rPr>
          <w:rFonts w:ascii="Times New Roman" w:hAnsi="Times New Roman"/>
          <w:sz w:val="24"/>
        </w:rPr>
      </w:pPr>
    </w:p>
    <w:p w:rsidR="003C5E1B" w:rsidRPr="00E91F89" w:rsidRDefault="003C5E1B" w:rsidP="00DD1E8F">
      <w:pPr>
        <w:jc w:val="center"/>
        <w:rPr>
          <w:rFonts w:ascii="Times New Roman" w:hAnsi="Times New Roman"/>
          <w:sz w:val="24"/>
        </w:rPr>
      </w:pPr>
    </w:p>
    <w:p w:rsidR="00DD1E8F" w:rsidRPr="00902270" w:rsidRDefault="00DD1E8F" w:rsidP="00DD1E8F">
      <w:pPr>
        <w:jc w:val="center"/>
        <w:rPr>
          <w:rFonts w:ascii="Times New Roman" w:hAnsi="Times New Roman"/>
          <w:b/>
          <w:sz w:val="24"/>
        </w:rPr>
      </w:pPr>
      <w:r w:rsidRPr="00902270">
        <w:rPr>
          <w:rFonts w:ascii="Times New Roman" w:hAnsi="Times New Roman"/>
          <w:b/>
          <w:bCs/>
          <w:sz w:val="24"/>
        </w:rPr>
        <w:t>CAPÍTULO IV</w:t>
      </w:r>
    </w:p>
    <w:p w:rsidR="00DD1E8F" w:rsidRPr="00902270" w:rsidRDefault="00DD1E8F" w:rsidP="00DD1E8F">
      <w:pPr>
        <w:jc w:val="center"/>
        <w:rPr>
          <w:rFonts w:ascii="Times New Roman" w:hAnsi="Times New Roman"/>
          <w:b/>
          <w:bCs/>
          <w:sz w:val="24"/>
        </w:rPr>
      </w:pPr>
      <w:r w:rsidRPr="00902270">
        <w:rPr>
          <w:rFonts w:ascii="Times New Roman" w:hAnsi="Times New Roman"/>
          <w:b/>
          <w:bCs/>
          <w:sz w:val="24"/>
        </w:rPr>
        <w:t>DISPOSIÇÕES FINAIS E TRANSITÓRIAS</w:t>
      </w:r>
    </w:p>
    <w:p w:rsidR="003C5E1B" w:rsidRPr="00E91F89" w:rsidRDefault="003C5E1B" w:rsidP="00DD1E8F">
      <w:pPr>
        <w:jc w:val="center"/>
        <w:rPr>
          <w:rFonts w:ascii="Times New Roman" w:hAnsi="Times New Roman"/>
          <w:bCs/>
          <w:sz w:val="24"/>
        </w:rPr>
      </w:pPr>
    </w:p>
    <w:p w:rsidR="00DD1E8F" w:rsidRPr="00E91F89" w:rsidRDefault="00DD1E8F" w:rsidP="003C5E1B">
      <w:pPr>
        <w:ind w:firstLine="567"/>
        <w:jc w:val="both"/>
        <w:rPr>
          <w:rFonts w:ascii="Times New Roman" w:hAnsi="Times New Roman"/>
          <w:sz w:val="24"/>
        </w:rPr>
      </w:pPr>
      <w:r w:rsidRPr="00E91F89">
        <w:rPr>
          <w:rFonts w:ascii="Times New Roman" w:hAnsi="Times New Roman"/>
          <w:bCs/>
          <w:sz w:val="24"/>
        </w:rPr>
        <w:t xml:space="preserve">Art. 33. </w:t>
      </w:r>
      <w:r w:rsidRPr="00E91F89">
        <w:rPr>
          <w:rFonts w:ascii="Times New Roman" w:hAnsi="Times New Roman"/>
          <w:sz w:val="24"/>
        </w:rPr>
        <w:t xml:space="preserve">O descumprimento das disposições contidas nesta </w:t>
      </w:r>
      <w:r w:rsidR="009D5241" w:rsidRPr="00E91F89">
        <w:rPr>
          <w:rFonts w:ascii="Times New Roman" w:hAnsi="Times New Roman"/>
          <w:sz w:val="24"/>
        </w:rPr>
        <w:t>Resolução</w:t>
      </w:r>
      <w:r w:rsidRPr="00E91F89">
        <w:rPr>
          <w:rFonts w:ascii="Times New Roman" w:hAnsi="Times New Roman"/>
          <w:sz w:val="24"/>
        </w:rPr>
        <w:t xml:space="preserve"> constitui infração sanitária, nos termos da Lei nº. 6.437, de 20 de agosto de 1977, sem prejuízo das responsabilidades civil, administrativa e penal cabíveis.</w:t>
      </w:r>
    </w:p>
    <w:p w:rsidR="003C5E1B" w:rsidRPr="00E91F89" w:rsidRDefault="003C5E1B" w:rsidP="003C5E1B">
      <w:pPr>
        <w:ind w:firstLine="567"/>
        <w:jc w:val="both"/>
        <w:rPr>
          <w:rFonts w:ascii="Times New Roman" w:hAnsi="Times New Roman"/>
          <w:sz w:val="24"/>
        </w:rPr>
      </w:pPr>
    </w:p>
    <w:p w:rsidR="00DD1E8F" w:rsidRDefault="00DD1E8F" w:rsidP="003C5E1B">
      <w:pPr>
        <w:ind w:firstLine="567"/>
        <w:jc w:val="both"/>
        <w:rPr>
          <w:rFonts w:ascii="Times New Roman" w:hAnsi="Times New Roman"/>
          <w:strike/>
          <w:sz w:val="24"/>
        </w:rPr>
      </w:pPr>
      <w:r w:rsidRPr="005607D9">
        <w:rPr>
          <w:rFonts w:ascii="Times New Roman" w:hAnsi="Times New Roman"/>
          <w:bCs/>
          <w:strike/>
          <w:sz w:val="24"/>
        </w:rPr>
        <w:t xml:space="preserve">Art. 34. </w:t>
      </w:r>
      <w:r w:rsidRPr="005607D9">
        <w:rPr>
          <w:rFonts w:ascii="Times New Roman" w:hAnsi="Times New Roman"/>
          <w:strike/>
          <w:sz w:val="24"/>
        </w:rPr>
        <w:t xml:space="preserve">Ficam revogados os artigos 7º a 9º, </w:t>
      </w:r>
      <w:r w:rsidR="00B12276" w:rsidRPr="005607D9">
        <w:rPr>
          <w:rFonts w:ascii="Times New Roman" w:hAnsi="Times New Roman"/>
          <w:strike/>
          <w:sz w:val="24"/>
        </w:rPr>
        <w:t xml:space="preserve">artigos </w:t>
      </w:r>
      <w:r w:rsidRPr="005607D9">
        <w:rPr>
          <w:rFonts w:ascii="Times New Roman" w:hAnsi="Times New Roman"/>
          <w:strike/>
          <w:sz w:val="24"/>
        </w:rPr>
        <w:t xml:space="preserve">44 a 48, </w:t>
      </w:r>
      <w:r w:rsidR="00B12276" w:rsidRPr="005607D9">
        <w:rPr>
          <w:rFonts w:ascii="Times New Roman" w:hAnsi="Times New Roman"/>
          <w:strike/>
          <w:sz w:val="24"/>
        </w:rPr>
        <w:t xml:space="preserve">art. </w:t>
      </w:r>
      <w:r w:rsidRPr="005607D9">
        <w:rPr>
          <w:rFonts w:ascii="Times New Roman" w:hAnsi="Times New Roman"/>
          <w:strike/>
          <w:sz w:val="24"/>
        </w:rPr>
        <w:t>75, inciso IV</w:t>
      </w:r>
      <w:r w:rsidR="00B12276" w:rsidRPr="005607D9">
        <w:rPr>
          <w:rFonts w:ascii="Times New Roman" w:hAnsi="Times New Roman"/>
          <w:strike/>
          <w:sz w:val="24"/>
        </w:rPr>
        <w:t>; art.</w:t>
      </w:r>
      <w:r w:rsidRPr="005607D9">
        <w:rPr>
          <w:rFonts w:ascii="Times New Roman" w:hAnsi="Times New Roman"/>
          <w:strike/>
          <w:sz w:val="24"/>
        </w:rPr>
        <w:t xml:space="preserve"> 77, inciso VI, e Anexo II da RDC nº. 02, de 08 de janeiro de 2003, e </w:t>
      </w:r>
      <w:r w:rsidR="00B12276" w:rsidRPr="005607D9">
        <w:rPr>
          <w:rFonts w:ascii="Times New Roman" w:hAnsi="Times New Roman"/>
          <w:strike/>
          <w:sz w:val="24"/>
        </w:rPr>
        <w:t xml:space="preserve">artigo </w:t>
      </w:r>
      <w:r w:rsidRPr="005607D9">
        <w:rPr>
          <w:rFonts w:ascii="Times New Roman" w:hAnsi="Times New Roman"/>
          <w:strike/>
          <w:sz w:val="24"/>
        </w:rPr>
        <w:t>59</w:t>
      </w:r>
      <w:r w:rsidR="00B12276" w:rsidRPr="005607D9">
        <w:rPr>
          <w:rFonts w:ascii="Times New Roman" w:hAnsi="Times New Roman"/>
          <w:strike/>
          <w:sz w:val="24"/>
        </w:rPr>
        <w:t xml:space="preserve"> e artigos</w:t>
      </w:r>
      <w:r w:rsidRPr="005607D9">
        <w:rPr>
          <w:rFonts w:ascii="Times New Roman" w:hAnsi="Times New Roman"/>
          <w:strike/>
          <w:sz w:val="24"/>
        </w:rPr>
        <w:t xml:space="preserve"> 97 a 98 e Anexo VIII da RDC nº. 72, de 29 de dezembro de 2009, artigo 27, § 1° a § 7° do Anexo I da RDC 346 de 16 de dezembro de 2002 e demais disposições em contrário.</w:t>
      </w:r>
    </w:p>
    <w:p w:rsidR="005607D9" w:rsidRDefault="005607D9" w:rsidP="003C5E1B">
      <w:pPr>
        <w:ind w:firstLine="567"/>
        <w:jc w:val="both"/>
        <w:rPr>
          <w:rFonts w:ascii="Times New Roman" w:hAnsi="Times New Roman"/>
          <w:strike/>
          <w:sz w:val="24"/>
        </w:rPr>
      </w:pPr>
    </w:p>
    <w:p w:rsidR="005607D9" w:rsidRPr="005607D9" w:rsidRDefault="005607D9" w:rsidP="005607D9">
      <w:pPr>
        <w:ind w:firstLine="567"/>
        <w:jc w:val="both"/>
        <w:rPr>
          <w:rFonts w:ascii="Times New Roman" w:hAnsi="Times New Roman"/>
          <w:bCs/>
          <w:sz w:val="24"/>
        </w:rPr>
      </w:pPr>
      <w:r w:rsidRPr="005607D9">
        <w:rPr>
          <w:rFonts w:ascii="Times New Roman" w:hAnsi="Times New Roman"/>
          <w:bCs/>
          <w:sz w:val="24"/>
        </w:rPr>
        <w:t>Art. 34. Ficam revogados os artigos 7º a 9º, artigos 44 a 48, art. 75, inciso IV; art. 77, inciso VI, e Anexo II da RDC nº. 02, de 08 de janeiro de 2003, e artigo 59 e artigos 97 a 98 e Anexo VIII da RDC nº. 72, de 29 de dezembro de 2009.</w:t>
      </w:r>
      <w:r w:rsidR="00756A21">
        <w:rPr>
          <w:rFonts w:ascii="Times New Roman" w:hAnsi="Times New Roman"/>
          <w:bCs/>
          <w:sz w:val="24"/>
        </w:rPr>
        <w:t xml:space="preserve"> </w:t>
      </w:r>
      <w:r w:rsidR="00756A21" w:rsidRPr="00756A21">
        <w:rPr>
          <w:rFonts w:ascii="Times New Roman" w:hAnsi="Times New Roman"/>
          <w:b/>
          <w:bCs/>
          <w:color w:val="0000FF"/>
          <w:sz w:val="24"/>
        </w:rPr>
        <w:t>(Retificado em DOU nº 139, de 21 de julho de 2016)</w:t>
      </w:r>
    </w:p>
    <w:p w:rsidR="005607D9" w:rsidRPr="005607D9" w:rsidRDefault="005607D9" w:rsidP="003C5E1B">
      <w:pPr>
        <w:ind w:firstLine="567"/>
        <w:jc w:val="both"/>
        <w:rPr>
          <w:rFonts w:ascii="Times New Roman" w:hAnsi="Times New Roman"/>
          <w:bCs/>
          <w:sz w:val="24"/>
        </w:rPr>
      </w:pPr>
    </w:p>
    <w:p w:rsidR="00DD1E8F" w:rsidRDefault="00DD1E8F" w:rsidP="003C5E1B">
      <w:pPr>
        <w:ind w:firstLine="567"/>
        <w:jc w:val="both"/>
        <w:rPr>
          <w:rFonts w:ascii="Times New Roman" w:hAnsi="Times New Roman"/>
          <w:sz w:val="24"/>
        </w:rPr>
      </w:pPr>
      <w:r w:rsidRPr="00E91F89">
        <w:rPr>
          <w:rFonts w:ascii="Times New Roman" w:hAnsi="Times New Roman"/>
          <w:bCs/>
          <w:sz w:val="24"/>
        </w:rPr>
        <w:t>Art. 35</w:t>
      </w:r>
      <w:r w:rsidRPr="00E91F89">
        <w:rPr>
          <w:rFonts w:ascii="Times New Roman" w:hAnsi="Times New Roman"/>
          <w:sz w:val="24"/>
        </w:rPr>
        <w:t xml:space="preserve">. Esta </w:t>
      </w:r>
      <w:r w:rsidR="009D5241" w:rsidRPr="00E91F89">
        <w:rPr>
          <w:rFonts w:ascii="Times New Roman" w:hAnsi="Times New Roman"/>
          <w:sz w:val="24"/>
        </w:rPr>
        <w:t>Resolução</w:t>
      </w:r>
      <w:r w:rsidRPr="00E91F89">
        <w:rPr>
          <w:rFonts w:ascii="Times New Roman" w:hAnsi="Times New Roman"/>
          <w:sz w:val="24"/>
        </w:rPr>
        <w:t xml:space="preserve"> entra em vigor 30 (trinta) dias após a data de sua publicação</w:t>
      </w:r>
      <w:r w:rsidR="003C5E1B" w:rsidRPr="00E91F89">
        <w:rPr>
          <w:rFonts w:ascii="Times New Roman" w:hAnsi="Times New Roman"/>
          <w:sz w:val="24"/>
        </w:rPr>
        <w:t>.</w:t>
      </w:r>
    </w:p>
    <w:p w:rsidR="00FA5A75" w:rsidRPr="00E91F89" w:rsidRDefault="00FA5A75" w:rsidP="003C5E1B">
      <w:pPr>
        <w:ind w:firstLine="567"/>
        <w:jc w:val="both"/>
        <w:rPr>
          <w:rFonts w:ascii="Times New Roman" w:hAnsi="Times New Roman"/>
          <w:sz w:val="24"/>
        </w:rPr>
      </w:pPr>
    </w:p>
    <w:p w:rsidR="00DD1E8F" w:rsidRPr="00E91F89" w:rsidRDefault="00DD1E8F" w:rsidP="003C5E1B">
      <w:pPr>
        <w:ind w:firstLine="567"/>
        <w:jc w:val="both"/>
        <w:rPr>
          <w:rFonts w:ascii="Times New Roman" w:hAnsi="Times New Roman"/>
          <w:color w:val="000000"/>
          <w:sz w:val="24"/>
        </w:rPr>
      </w:pPr>
    </w:p>
    <w:p w:rsidR="004207A6" w:rsidRDefault="006443D0" w:rsidP="006443D0">
      <w:pPr>
        <w:spacing w:before="150" w:after="225"/>
        <w:jc w:val="center"/>
        <w:rPr>
          <w:rFonts w:ascii="Times New Roman" w:hAnsi="Times New Roman"/>
          <w:b/>
          <w:bCs/>
          <w:sz w:val="24"/>
        </w:rPr>
      </w:pPr>
      <w:r w:rsidRPr="00E91F89">
        <w:rPr>
          <w:rFonts w:ascii="Times New Roman" w:hAnsi="Times New Roman"/>
          <w:b/>
          <w:bCs/>
          <w:sz w:val="24"/>
        </w:rPr>
        <w:t>FERNANDO MENDES GARCIA NETO</w:t>
      </w:r>
    </w:p>
    <w:p w:rsidR="004207A6" w:rsidRPr="00E91F89" w:rsidRDefault="004207A6" w:rsidP="00DD1E8F">
      <w:pPr>
        <w:spacing w:before="150" w:after="225"/>
        <w:ind w:left="3969"/>
        <w:rPr>
          <w:rFonts w:ascii="Times New Roman" w:hAnsi="Times New Roman"/>
          <w:color w:val="000000"/>
          <w:sz w:val="24"/>
        </w:rPr>
      </w:pPr>
    </w:p>
    <w:p w:rsidR="00DD1E8F" w:rsidRPr="007C50AA" w:rsidRDefault="009D1A2F" w:rsidP="007C50AA">
      <w:pPr>
        <w:jc w:val="center"/>
        <w:rPr>
          <w:rFonts w:ascii="Times New Roman" w:hAnsi="Times New Roman"/>
          <w:b/>
          <w:sz w:val="24"/>
        </w:rPr>
      </w:pPr>
      <w:r>
        <w:rPr>
          <w:noProof/>
        </w:rPr>
        <w:pict>
          <v:shapetype id="_x0000_t202" coordsize="21600,21600" o:spt="202" path="m,l,21600r21600,l21600,xe">
            <v:stroke joinstyle="miter"/>
            <v:path gradientshapeok="t" o:connecttype="rect"/>
          </v:shapetype>
          <v:shape id="Caixa de texto 9" o:spid="_x0000_s1026" type="#_x0000_t202" style="position:absolute;left:0;text-align:left;margin-left:54pt;margin-top:-45.6pt;width:20.15pt;height:22.1pt;z-index:25165824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" stroked="f">
            <v:textbox style="mso-fit-shape-to-text:t">
              <w:txbxContent>
                <w:p w:rsidR="00B81D15" w:rsidRDefault="00B81D15" w:rsidP="00DD1E8F"/>
              </w:txbxContent>
            </v:textbox>
          </v:shape>
        </w:pict>
      </w:r>
      <w:r w:rsidR="00DD1E8F" w:rsidRPr="007C50AA">
        <w:rPr>
          <w:rFonts w:ascii="Times New Roman" w:hAnsi="Times New Roman"/>
          <w:b/>
          <w:sz w:val="24"/>
        </w:rPr>
        <w:t>ANEXO I - Parâmetros Físicos, Químicos e Microbiológicos de Qualidade da Água para Consumo Humano.</w:t>
      </w:r>
    </w:p>
    <w:p w:rsidR="00DD1E8F" w:rsidRPr="00E91F89" w:rsidRDefault="00DD1E8F" w:rsidP="00C93B02">
      <w:pPr>
        <w:spacing w:before="150" w:after="225"/>
        <w:ind w:left="2552" w:right="2659"/>
        <w:jc w:val="center"/>
        <w:rPr>
          <w:rFonts w:ascii="Times New Roman" w:hAnsi="Times New Roman"/>
          <w:color w:val="000000"/>
          <w:sz w:val="24"/>
        </w:rPr>
      </w:pPr>
    </w:p>
    <w:p w:rsidR="00DD1E8F" w:rsidRDefault="00DD1E8F" w:rsidP="00C93B02">
      <w:pPr>
        <w:spacing w:before="150" w:after="225"/>
        <w:ind w:left="2552" w:right="2659" w:firstLine="3"/>
        <w:jc w:val="center"/>
        <w:rPr>
          <w:rFonts w:ascii="Times New Roman" w:hAnsi="Times New Roman"/>
          <w:b/>
          <w:color w:val="000000"/>
          <w:sz w:val="24"/>
        </w:rPr>
      </w:pPr>
      <w:r w:rsidRPr="001833E8">
        <w:rPr>
          <w:rFonts w:ascii="Times New Roman" w:hAnsi="Times New Roman"/>
          <w:b/>
          <w:color w:val="000000"/>
          <w:sz w:val="24"/>
        </w:rPr>
        <w:t>Tabela I – Parâmetros Físicos</w:t>
      </w:r>
    </w:p>
    <w:tbl>
      <w:tblPr>
        <w:tblW w:w="7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3"/>
        <w:gridCol w:w="4147"/>
      </w:tblGrid>
      <w:tr w:rsidR="00DD1E8F" w:rsidRPr="00E91F89" w:rsidTr="00FA5A75">
        <w:trPr>
          <w:trHeight w:val="734"/>
          <w:jc w:val="center"/>
        </w:trPr>
        <w:tc>
          <w:tcPr>
            <w:tcW w:w="3083" w:type="dxa"/>
          </w:tcPr>
          <w:p w:rsidR="00DD1E8F" w:rsidRPr="001833E8" w:rsidRDefault="00DD1E8F" w:rsidP="0025524D">
            <w:pPr>
              <w:spacing w:before="150" w:after="225"/>
              <w:jc w:val="center"/>
              <w:rPr>
                <w:rFonts w:ascii="Times New Roman" w:hAnsi="Times New Roman"/>
                <w:b/>
                <w:color w:val="000000"/>
                <w:sz w:val="24"/>
              </w:rPr>
            </w:pPr>
            <w:r w:rsidRPr="001833E8">
              <w:rPr>
                <w:rFonts w:ascii="Times New Roman" w:hAnsi="Times New Roman"/>
                <w:b/>
                <w:color w:val="000000"/>
                <w:sz w:val="24"/>
              </w:rPr>
              <w:t>PARÂMETRO</w:t>
            </w:r>
          </w:p>
        </w:tc>
        <w:tc>
          <w:tcPr>
            <w:tcW w:w="4147" w:type="dxa"/>
          </w:tcPr>
          <w:p w:rsidR="00DD1E8F" w:rsidRPr="001833E8" w:rsidRDefault="00DD1E8F" w:rsidP="0025524D">
            <w:pPr>
              <w:spacing w:before="150" w:after="225"/>
              <w:jc w:val="center"/>
              <w:rPr>
                <w:rFonts w:ascii="Times New Roman" w:hAnsi="Times New Roman"/>
                <w:b/>
                <w:color w:val="000000"/>
                <w:sz w:val="24"/>
              </w:rPr>
            </w:pPr>
            <w:r w:rsidRPr="001833E8">
              <w:rPr>
                <w:rFonts w:ascii="Times New Roman" w:hAnsi="Times New Roman"/>
                <w:b/>
                <w:color w:val="000000"/>
                <w:sz w:val="24"/>
              </w:rPr>
              <w:t>VALOR MÁXIMO PERMITIDO</w:t>
            </w:r>
          </w:p>
        </w:tc>
      </w:tr>
      <w:tr w:rsidR="00DD1E8F" w:rsidRPr="00E91F89" w:rsidTr="00FA5A75">
        <w:trPr>
          <w:trHeight w:val="367"/>
          <w:jc w:val="center"/>
        </w:trPr>
        <w:tc>
          <w:tcPr>
            <w:tcW w:w="3083" w:type="dxa"/>
          </w:tcPr>
          <w:p w:rsidR="00DD1E8F" w:rsidRPr="00E91F89" w:rsidRDefault="00DD1E8F" w:rsidP="0025524D">
            <w:pPr>
              <w:spacing w:before="150" w:after="225"/>
              <w:rPr>
                <w:rFonts w:ascii="Times New Roman" w:hAnsi="Times New Roman"/>
                <w:color w:val="000000"/>
                <w:sz w:val="24"/>
              </w:rPr>
            </w:pPr>
            <w:r w:rsidRPr="00E91F89">
              <w:rPr>
                <w:rFonts w:ascii="Times New Roman" w:hAnsi="Times New Roman"/>
                <w:color w:val="000000"/>
                <w:sz w:val="24"/>
              </w:rPr>
              <w:t>Cor Aparente</w:t>
            </w:r>
          </w:p>
        </w:tc>
        <w:tc>
          <w:tcPr>
            <w:tcW w:w="4147" w:type="dxa"/>
          </w:tcPr>
          <w:p w:rsidR="00DD1E8F" w:rsidRPr="00E91F89" w:rsidRDefault="00DD1E8F" w:rsidP="0025524D">
            <w:pPr>
              <w:spacing w:before="150" w:after="225"/>
              <w:jc w:val="center"/>
              <w:rPr>
                <w:rFonts w:ascii="Times New Roman" w:hAnsi="Times New Roman"/>
                <w:color w:val="000000"/>
                <w:sz w:val="24"/>
              </w:rPr>
            </w:pPr>
            <w:r w:rsidRPr="00E91F89">
              <w:rPr>
                <w:rFonts w:ascii="Times New Roman" w:hAnsi="Times New Roman"/>
                <w:color w:val="000000"/>
                <w:sz w:val="24"/>
              </w:rPr>
              <w:t>15uH</w:t>
            </w:r>
          </w:p>
        </w:tc>
      </w:tr>
      <w:tr w:rsidR="00DD1E8F" w:rsidRPr="00E91F89" w:rsidTr="00FA5A75">
        <w:trPr>
          <w:trHeight w:val="367"/>
          <w:jc w:val="center"/>
        </w:trPr>
        <w:tc>
          <w:tcPr>
            <w:tcW w:w="3083" w:type="dxa"/>
          </w:tcPr>
          <w:p w:rsidR="00DD1E8F" w:rsidRPr="00E91F89" w:rsidRDefault="00DD1E8F" w:rsidP="0025524D">
            <w:pPr>
              <w:spacing w:before="150" w:after="225"/>
              <w:rPr>
                <w:rFonts w:ascii="Times New Roman" w:hAnsi="Times New Roman"/>
                <w:color w:val="000000"/>
                <w:sz w:val="24"/>
              </w:rPr>
            </w:pPr>
            <w:r w:rsidRPr="00E91F89">
              <w:rPr>
                <w:rFonts w:ascii="Times New Roman" w:hAnsi="Times New Roman"/>
                <w:color w:val="000000"/>
                <w:sz w:val="24"/>
              </w:rPr>
              <w:t>Sólidos dissolvidos totais</w:t>
            </w:r>
          </w:p>
        </w:tc>
        <w:tc>
          <w:tcPr>
            <w:tcW w:w="4147" w:type="dxa"/>
          </w:tcPr>
          <w:p w:rsidR="00DD1E8F" w:rsidRPr="00E91F89" w:rsidRDefault="00DD1E8F" w:rsidP="0025524D">
            <w:pPr>
              <w:spacing w:before="150" w:after="225"/>
              <w:jc w:val="center"/>
              <w:rPr>
                <w:rFonts w:ascii="Times New Roman" w:hAnsi="Times New Roman"/>
                <w:color w:val="000000"/>
                <w:sz w:val="24"/>
              </w:rPr>
            </w:pPr>
            <w:r w:rsidRPr="00E91F89">
              <w:rPr>
                <w:rFonts w:ascii="Times New Roman" w:hAnsi="Times New Roman"/>
                <w:color w:val="000000"/>
                <w:sz w:val="24"/>
              </w:rPr>
              <w:t>1000 mg/L</w:t>
            </w:r>
          </w:p>
        </w:tc>
      </w:tr>
      <w:tr w:rsidR="00DD1E8F" w:rsidRPr="00E91F89" w:rsidTr="00FA5A75">
        <w:trPr>
          <w:trHeight w:val="325"/>
          <w:jc w:val="center"/>
        </w:trPr>
        <w:tc>
          <w:tcPr>
            <w:tcW w:w="3083" w:type="dxa"/>
          </w:tcPr>
          <w:p w:rsidR="00DD1E8F" w:rsidRPr="00E91F89" w:rsidRDefault="00DD1E8F" w:rsidP="0025524D">
            <w:pPr>
              <w:spacing w:before="150" w:after="225"/>
              <w:rPr>
                <w:rFonts w:ascii="Times New Roman" w:hAnsi="Times New Roman"/>
                <w:color w:val="000000"/>
                <w:sz w:val="24"/>
              </w:rPr>
            </w:pPr>
            <w:r w:rsidRPr="00E91F89">
              <w:rPr>
                <w:rFonts w:ascii="Times New Roman" w:hAnsi="Times New Roman"/>
                <w:color w:val="000000"/>
                <w:sz w:val="24"/>
              </w:rPr>
              <w:t>Turbidez</w:t>
            </w:r>
          </w:p>
        </w:tc>
        <w:tc>
          <w:tcPr>
            <w:tcW w:w="4147" w:type="dxa"/>
          </w:tcPr>
          <w:p w:rsidR="00DD1E8F" w:rsidRPr="00E91F89" w:rsidRDefault="00DD1E8F" w:rsidP="0025524D">
            <w:pPr>
              <w:spacing w:before="150" w:after="225"/>
              <w:jc w:val="center"/>
              <w:rPr>
                <w:rFonts w:ascii="Times New Roman" w:hAnsi="Times New Roman"/>
                <w:color w:val="000000"/>
                <w:sz w:val="24"/>
              </w:rPr>
            </w:pPr>
            <w:r w:rsidRPr="00E91F89">
              <w:rPr>
                <w:rFonts w:ascii="Times New Roman" w:hAnsi="Times New Roman"/>
                <w:color w:val="000000"/>
                <w:sz w:val="24"/>
              </w:rPr>
              <w:t>5uT</w:t>
            </w:r>
          </w:p>
        </w:tc>
      </w:tr>
    </w:tbl>
    <w:p w:rsidR="00FA5A75" w:rsidRDefault="00FA5A75" w:rsidP="00C93B02">
      <w:pPr>
        <w:tabs>
          <w:tab w:val="left" w:pos="0"/>
        </w:tabs>
        <w:spacing w:before="150" w:after="225"/>
        <w:jc w:val="center"/>
        <w:rPr>
          <w:rFonts w:ascii="Times New Roman" w:hAnsi="Times New Roman"/>
          <w:color w:val="000000"/>
          <w:sz w:val="24"/>
        </w:rPr>
      </w:pPr>
    </w:p>
    <w:p w:rsidR="00FA5A75" w:rsidRDefault="00FA5A75" w:rsidP="00C93B02">
      <w:pPr>
        <w:tabs>
          <w:tab w:val="left" w:pos="0"/>
        </w:tabs>
        <w:spacing w:before="150" w:after="225"/>
        <w:jc w:val="center"/>
        <w:rPr>
          <w:rFonts w:ascii="Times New Roman" w:hAnsi="Times New Roman"/>
          <w:color w:val="000000"/>
          <w:sz w:val="24"/>
        </w:rPr>
      </w:pPr>
    </w:p>
    <w:p w:rsidR="00FA5A75" w:rsidRDefault="00FA5A75" w:rsidP="00C93B02">
      <w:pPr>
        <w:tabs>
          <w:tab w:val="left" w:pos="0"/>
        </w:tabs>
        <w:spacing w:before="150" w:after="225"/>
        <w:jc w:val="center"/>
        <w:rPr>
          <w:rFonts w:ascii="Times New Roman" w:hAnsi="Times New Roman"/>
          <w:color w:val="000000"/>
          <w:sz w:val="24"/>
        </w:rPr>
      </w:pPr>
    </w:p>
    <w:p w:rsidR="00FA5A75" w:rsidRDefault="00FA5A75" w:rsidP="00C93B02">
      <w:pPr>
        <w:tabs>
          <w:tab w:val="left" w:pos="0"/>
        </w:tabs>
        <w:spacing w:before="150" w:after="225"/>
        <w:jc w:val="center"/>
        <w:rPr>
          <w:rFonts w:ascii="Times New Roman" w:hAnsi="Times New Roman"/>
          <w:color w:val="000000"/>
          <w:sz w:val="24"/>
        </w:rPr>
      </w:pPr>
    </w:p>
    <w:p w:rsidR="00DD1E8F" w:rsidRPr="00FA5A75" w:rsidRDefault="00DD1E8F" w:rsidP="00C93B02">
      <w:pPr>
        <w:tabs>
          <w:tab w:val="left" w:pos="0"/>
        </w:tabs>
        <w:spacing w:before="150" w:after="225"/>
        <w:jc w:val="center"/>
        <w:rPr>
          <w:rFonts w:ascii="Times New Roman" w:hAnsi="Times New Roman"/>
          <w:b/>
          <w:color w:val="000000"/>
          <w:sz w:val="24"/>
        </w:rPr>
      </w:pPr>
      <w:r w:rsidRPr="00FA5A75">
        <w:rPr>
          <w:rFonts w:ascii="Times New Roman" w:hAnsi="Times New Roman"/>
          <w:b/>
          <w:color w:val="000000"/>
          <w:sz w:val="24"/>
        </w:rPr>
        <w:t>Tabela II – Parâmetros Químicos</w:t>
      </w:r>
    </w:p>
    <w:tbl>
      <w:tblPr>
        <w:tblW w:w="7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1"/>
        <w:gridCol w:w="2458"/>
        <w:gridCol w:w="2311"/>
      </w:tblGrid>
      <w:tr w:rsidR="00DD1E8F" w:rsidRPr="00E91F89" w:rsidTr="00FA5A75">
        <w:trPr>
          <w:jc w:val="center"/>
        </w:trPr>
        <w:tc>
          <w:tcPr>
            <w:tcW w:w="4919" w:type="dxa"/>
            <w:gridSpan w:val="2"/>
          </w:tcPr>
          <w:p w:rsidR="00DD1E8F" w:rsidRPr="00FA5A75" w:rsidRDefault="00DD1E8F" w:rsidP="0025524D">
            <w:pPr>
              <w:spacing w:before="150" w:after="225"/>
              <w:jc w:val="center"/>
              <w:rPr>
                <w:rFonts w:ascii="Times New Roman" w:hAnsi="Times New Roman"/>
                <w:b/>
                <w:color w:val="000000"/>
                <w:sz w:val="24"/>
              </w:rPr>
            </w:pPr>
            <w:r w:rsidRPr="00FA5A75">
              <w:rPr>
                <w:rFonts w:ascii="Times New Roman" w:hAnsi="Times New Roman"/>
                <w:b/>
                <w:color w:val="000000"/>
                <w:sz w:val="24"/>
              </w:rPr>
              <w:t>PARÂMETRO</w:t>
            </w:r>
          </w:p>
        </w:tc>
        <w:tc>
          <w:tcPr>
            <w:tcW w:w="2311" w:type="dxa"/>
          </w:tcPr>
          <w:p w:rsidR="00DD1E8F" w:rsidRPr="00FA5A75" w:rsidRDefault="00DD1E8F" w:rsidP="0025524D">
            <w:pPr>
              <w:spacing w:before="150" w:after="225"/>
              <w:jc w:val="center"/>
              <w:rPr>
                <w:rFonts w:ascii="Times New Roman" w:hAnsi="Times New Roman"/>
                <w:b/>
                <w:color w:val="000000"/>
                <w:sz w:val="24"/>
              </w:rPr>
            </w:pPr>
            <w:r w:rsidRPr="00FA5A75">
              <w:rPr>
                <w:rFonts w:ascii="Times New Roman" w:hAnsi="Times New Roman"/>
                <w:b/>
                <w:color w:val="000000"/>
                <w:sz w:val="24"/>
              </w:rPr>
              <w:t>VALOR</w:t>
            </w:r>
          </w:p>
        </w:tc>
      </w:tr>
      <w:tr w:rsidR="00DD1E8F" w:rsidRPr="00E91F89" w:rsidTr="00FA5A75">
        <w:trPr>
          <w:trHeight w:val="539"/>
          <w:jc w:val="center"/>
        </w:trPr>
        <w:tc>
          <w:tcPr>
            <w:tcW w:w="2461" w:type="dxa"/>
            <w:vMerge w:val="restart"/>
            <w:vAlign w:val="center"/>
          </w:tcPr>
          <w:p w:rsidR="00DD1E8F" w:rsidRPr="00E91F89" w:rsidRDefault="00DD1E8F" w:rsidP="0025524D">
            <w:pPr>
              <w:spacing w:before="150" w:after="225"/>
              <w:jc w:val="center"/>
              <w:rPr>
                <w:rFonts w:ascii="Times New Roman" w:hAnsi="Times New Roman"/>
                <w:color w:val="000000"/>
                <w:sz w:val="24"/>
              </w:rPr>
            </w:pPr>
            <w:r w:rsidRPr="00E91F89">
              <w:rPr>
                <w:rFonts w:ascii="Times New Roman" w:hAnsi="Times New Roman"/>
                <w:color w:val="000000"/>
                <w:sz w:val="24"/>
              </w:rPr>
              <w:t>Residual da desinfecção *</w:t>
            </w:r>
          </w:p>
        </w:tc>
        <w:tc>
          <w:tcPr>
            <w:tcW w:w="2458" w:type="dxa"/>
          </w:tcPr>
          <w:p w:rsidR="00DD1E8F" w:rsidRPr="00E91F89" w:rsidRDefault="00DD1E8F" w:rsidP="0025524D">
            <w:pPr>
              <w:spacing w:before="150" w:after="225"/>
              <w:rPr>
                <w:rFonts w:ascii="Times New Roman" w:hAnsi="Times New Roman"/>
                <w:color w:val="000000"/>
                <w:sz w:val="24"/>
              </w:rPr>
            </w:pPr>
            <w:r w:rsidRPr="00E91F89">
              <w:rPr>
                <w:rFonts w:ascii="Times New Roman" w:hAnsi="Times New Roman"/>
                <w:color w:val="000000"/>
                <w:sz w:val="24"/>
              </w:rPr>
              <w:t>Cloro Residual Livre</w:t>
            </w:r>
          </w:p>
        </w:tc>
        <w:tc>
          <w:tcPr>
            <w:tcW w:w="2311" w:type="dxa"/>
          </w:tcPr>
          <w:p w:rsidR="00DD1E8F" w:rsidRPr="00E91F89" w:rsidRDefault="00DD1E8F" w:rsidP="0025524D">
            <w:pPr>
              <w:spacing w:before="150" w:after="225"/>
              <w:jc w:val="center"/>
              <w:rPr>
                <w:rFonts w:ascii="Times New Roman" w:hAnsi="Times New Roman"/>
                <w:color w:val="000000"/>
                <w:sz w:val="24"/>
              </w:rPr>
            </w:pPr>
            <w:r w:rsidRPr="00E91F89">
              <w:rPr>
                <w:rFonts w:ascii="Times New Roman" w:hAnsi="Times New Roman"/>
                <w:color w:val="000000"/>
                <w:sz w:val="24"/>
              </w:rPr>
              <w:t>0,2mg/L – 2mg/L</w:t>
            </w:r>
          </w:p>
        </w:tc>
      </w:tr>
      <w:tr w:rsidR="00DD1E8F" w:rsidRPr="00E91F89" w:rsidTr="00FA5A75">
        <w:trPr>
          <w:jc w:val="center"/>
        </w:trPr>
        <w:tc>
          <w:tcPr>
            <w:tcW w:w="2461" w:type="dxa"/>
            <w:vMerge/>
          </w:tcPr>
          <w:p w:rsidR="00DD1E8F" w:rsidRPr="00E91F89" w:rsidRDefault="00DD1E8F" w:rsidP="0025524D">
            <w:pPr>
              <w:spacing w:before="150" w:after="225"/>
              <w:rPr>
                <w:rFonts w:ascii="Times New Roman" w:hAnsi="Times New Roman"/>
                <w:color w:val="000000"/>
                <w:sz w:val="24"/>
              </w:rPr>
            </w:pPr>
          </w:p>
        </w:tc>
        <w:tc>
          <w:tcPr>
            <w:tcW w:w="2458" w:type="dxa"/>
          </w:tcPr>
          <w:p w:rsidR="00DD1E8F" w:rsidRPr="00E91F89" w:rsidRDefault="00DD1E8F" w:rsidP="0025524D">
            <w:pPr>
              <w:spacing w:before="150" w:after="225"/>
              <w:rPr>
                <w:rFonts w:ascii="Times New Roman" w:hAnsi="Times New Roman"/>
                <w:color w:val="000000"/>
                <w:sz w:val="24"/>
              </w:rPr>
            </w:pPr>
            <w:r w:rsidRPr="00E91F89">
              <w:rPr>
                <w:rFonts w:ascii="Times New Roman" w:hAnsi="Times New Roman"/>
                <w:color w:val="000000"/>
                <w:sz w:val="24"/>
              </w:rPr>
              <w:t>Cloro Residual Combinado</w:t>
            </w:r>
          </w:p>
        </w:tc>
        <w:tc>
          <w:tcPr>
            <w:tcW w:w="2311" w:type="dxa"/>
          </w:tcPr>
          <w:p w:rsidR="00DD1E8F" w:rsidRPr="00E91F89" w:rsidRDefault="00DD1E8F" w:rsidP="0025524D">
            <w:pPr>
              <w:spacing w:before="150" w:after="225"/>
              <w:jc w:val="center"/>
              <w:rPr>
                <w:rFonts w:ascii="Times New Roman" w:hAnsi="Times New Roman"/>
                <w:color w:val="000000"/>
                <w:sz w:val="24"/>
              </w:rPr>
            </w:pPr>
            <w:r w:rsidRPr="00E91F89">
              <w:rPr>
                <w:rFonts w:ascii="Times New Roman" w:hAnsi="Times New Roman"/>
                <w:color w:val="000000"/>
                <w:sz w:val="24"/>
              </w:rPr>
              <w:t>Mínimo de 2mg/L</w:t>
            </w:r>
          </w:p>
        </w:tc>
      </w:tr>
      <w:tr w:rsidR="00DD1E8F" w:rsidRPr="00E91F89" w:rsidTr="00FA5A75">
        <w:trPr>
          <w:jc w:val="center"/>
        </w:trPr>
        <w:tc>
          <w:tcPr>
            <w:tcW w:w="2461" w:type="dxa"/>
            <w:vMerge/>
          </w:tcPr>
          <w:p w:rsidR="00DD1E8F" w:rsidRPr="00E91F89" w:rsidRDefault="00DD1E8F" w:rsidP="0025524D">
            <w:pPr>
              <w:spacing w:before="150" w:after="225"/>
              <w:rPr>
                <w:rFonts w:ascii="Times New Roman" w:hAnsi="Times New Roman"/>
                <w:color w:val="000000"/>
                <w:sz w:val="24"/>
              </w:rPr>
            </w:pPr>
          </w:p>
        </w:tc>
        <w:tc>
          <w:tcPr>
            <w:tcW w:w="2458" w:type="dxa"/>
          </w:tcPr>
          <w:p w:rsidR="00DD1E8F" w:rsidRPr="00E91F89" w:rsidRDefault="00DD1E8F" w:rsidP="0025524D">
            <w:pPr>
              <w:spacing w:before="150" w:after="225"/>
              <w:rPr>
                <w:rFonts w:ascii="Times New Roman" w:hAnsi="Times New Roman"/>
                <w:color w:val="000000"/>
                <w:sz w:val="24"/>
              </w:rPr>
            </w:pPr>
            <w:r w:rsidRPr="00E91F89">
              <w:rPr>
                <w:rFonts w:ascii="Times New Roman" w:hAnsi="Times New Roman"/>
                <w:color w:val="000000"/>
                <w:sz w:val="24"/>
              </w:rPr>
              <w:t>Dióxido de Cloro</w:t>
            </w:r>
          </w:p>
        </w:tc>
        <w:tc>
          <w:tcPr>
            <w:tcW w:w="2311" w:type="dxa"/>
          </w:tcPr>
          <w:p w:rsidR="00DD1E8F" w:rsidRPr="00E91F89" w:rsidRDefault="00DD1E8F" w:rsidP="0025524D">
            <w:pPr>
              <w:spacing w:before="150" w:after="225"/>
              <w:rPr>
                <w:rFonts w:ascii="Times New Roman" w:hAnsi="Times New Roman"/>
                <w:color w:val="000000"/>
                <w:sz w:val="24"/>
              </w:rPr>
            </w:pPr>
            <w:r w:rsidRPr="00E91F89">
              <w:rPr>
                <w:rFonts w:ascii="Times New Roman" w:hAnsi="Times New Roman"/>
                <w:color w:val="000000"/>
                <w:sz w:val="24"/>
              </w:rPr>
              <w:t>Mínimo de 0,2mg/L</w:t>
            </w:r>
          </w:p>
        </w:tc>
      </w:tr>
      <w:tr w:rsidR="00DD1E8F" w:rsidRPr="00E91F89" w:rsidTr="00FA5A75">
        <w:trPr>
          <w:jc w:val="center"/>
        </w:trPr>
        <w:tc>
          <w:tcPr>
            <w:tcW w:w="4919" w:type="dxa"/>
            <w:gridSpan w:val="2"/>
          </w:tcPr>
          <w:p w:rsidR="00DD1E8F" w:rsidRPr="00E91F89" w:rsidRDefault="00DD1E8F" w:rsidP="0025524D">
            <w:pPr>
              <w:spacing w:before="150" w:after="225"/>
              <w:rPr>
                <w:rFonts w:ascii="Times New Roman" w:hAnsi="Times New Roman"/>
                <w:color w:val="000000"/>
                <w:sz w:val="24"/>
              </w:rPr>
            </w:pPr>
            <w:r w:rsidRPr="00E91F89">
              <w:rPr>
                <w:rFonts w:ascii="Times New Roman" w:hAnsi="Times New Roman"/>
                <w:color w:val="000000"/>
                <w:sz w:val="24"/>
              </w:rPr>
              <w:t>pH</w:t>
            </w:r>
          </w:p>
        </w:tc>
        <w:tc>
          <w:tcPr>
            <w:tcW w:w="2311" w:type="dxa"/>
          </w:tcPr>
          <w:p w:rsidR="00DD1E8F" w:rsidRPr="00E91F89" w:rsidRDefault="00DD1E8F" w:rsidP="0025524D">
            <w:pPr>
              <w:spacing w:before="150" w:after="225"/>
              <w:jc w:val="center"/>
              <w:rPr>
                <w:rFonts w:ascii="Times New Roman" w:hAnsi="Times New Roman"/>
                <w:color w:val="000000"/>
                <w:sz w:val="24"/>
              </w:rPr>
            </w:pPr>
            <w:r w:rsidRPr="00E91F89">
              <w:rPr>
                <w:rFonts w:ascii="Times New Roman" w:hAnsi="Times New Roman"/>
                <w:color w:val="000000"/>
                <w:sz w:val="24"/>
              </w:rPr>
              <w:t>6,0 – 9,5</w:t>
            </w:r>
          </w:p>
        </w:tc>
      </w:tr>
      <w:tr w:rsidR="00DD1E8F" w:rsidRPr="00E91F89" w:rsidTr="00FA5A75">
        <w:trPr>
          <w:jc w:val="center"/>
        </w:trPr>
        <w:tc>
          <w:tcPr>
            <w:tcW w:w="4919" w:type="dxa"/>
            <w:gridSpan w:val="2"/>
          </w:tcPr>
          <w:p w:rsidR="00DD1E8F" w:rsidRPr="00E91F89" w:rsidRDefault="00DD1E8F" w:rsidP="0025524D">
            <w:pPr>
              <w:spacing w:before="150" w:after="225"/>
              <w:rPr>
                <w:rFonts w:ascii="Times New Roman" w:hAnsi="Times New Roman"/>
                <w:color w:val="000000"/>
                <w:sz w:val="24"/>
              </w:rPr>
            </w:pPr>
            <w:r w:rsidRPr="00E91F89">
              <w:rPr>
                <w:rFonts w:ascii="Times New Roman" w:hAnsi="Times New Roman"/>
                <w:color w:val="000000"/>
                <w:sz w:val="24"/>
              </w:rPr>
              <w:t>Cloreto</w:t>
            </w:r>
          </w:p>
        </w:tc>
        <w:tc>
          <w:tcPr>
            <w:tcW w:w="2311" w:type="dxa"/>
          </w:tcPr>
          <w:p w:rsidR="00DD1E8F" w:rsidRPr="00E91F89" w:rsidRDefault="00DD1E8F" w:rsidP="0025524D">
            <w:pPr>
              <w:spacing w:before="150" w:after="225"/>
              <w:jc w:val="center"/>
              <w:rPr>
                <w:rFonts w:ascii="Times New Roman" w:hAnsi="Times New Roman"/>
                <w:color w:val="000000"/>
                <w:sz w:val="24"/>
              </w:rPr>
            </w:pPr>
            <w:r w:rsidRPr="00E91F89">
              <w:rPr>
                <w:rFonts w:ascii="Times New Roman" w:hAnsi="Times New Roman"/>
                <w:color w:val="000000"/>
                <w:sz w:val="24"/>
              </w:rPr>
              <w:t>250mg/L</w:t>
            </w:r>
          </w:p>
        </w:tc>
      </w:tr>
      <w:tr w:rsidR="00DD1E8F" w:rsidRPr="00E91F89" w:rsidTr="00FA5A75">
        <w:trPr>
          <w:jc w:val="center"/>
        </w:trPr>
        <w:tc>
          <w:tcPr>
            <w:tcW w:w="4919" w:type="dxa"/>
            <w:gridSpan w:val="2"/>
          </w:tcPr>
          <w:p w:rsidR="00DD1E8F" w:rsidRPr="00E91F89" w:rsidRDefault="00DD1E8F" w:rsidP="0025524D">
            <w:pPr>
              <w:spacing w:before="150" w:after="225"/>
              <w:rPr>
                <w:rFonts w:ascii="Times New Roman" w:hAnsi="Times New Roman"/>
                <w:color w:val="000000"/>
                <w:sz w:val="24"/>
              </w:rPr>
            </w:pPr>
            <w:r w:rsidRPr="00E91F89">
              <w:rPr>
                <w:rFonts w:ascii="Times New Roman" w:hAnsi="Times New Roman"/>
                <w:color w:val="000000"/>
                <w:sz w:val="24"/>
              </w:rPr>
              <w:t>Ferro</w:t>
            </w:r>
          </w:p>
        </w:tc>
        <w:tc>
          <w:tcPr>
            <w:tcW w:w="2311" w:type="dxa"/>
          </w:tcPr>
          <w:p w:rsidR="00DD1E8F" w:rsidRPr="00E91F89" w:rsidRDefault="00DD1E8F" w:rsidP="0025524D">
            <w:pPr>
              <w:spacing w:before="150" w:after="225"/>
              <w:jc w:val="center"/>
              <w:rPr>
                <w:rFonts w:ascii="Times New Roman" w:hAnsi="Times New Roman"/>
                <w:color w:val="000000"/>
                <w:sz w:val="24"/>
              </w:rPr>
            </w:pPr>
            <w:r w:rsidRPr="00E91F89">
              <w:rPr>
                <w:rFonts w:ascii="Times New Roman" w:hAnsi="Times New Roman"/>
                <w:color w:val="000000"/>
                <w:sz w:val="24"/>
              </w:rPr>
              <w:t>0,3mg/L</w:t>
            </w:r>
          </w:p>
        </w:tc>
      </w:tr>
    </w:tbl>
    <w:p w:rsidR="00DD1E8F" w:rsidRPr="00E91F89" w:rsidRDefault="00DD1E8F" w:rsidP="00DD1E8F">
      <w:pPr>
        <w:spacing w:before="150" w:after="225"/>
        <w:ind w:firstLine="504"/>
        <w:jc w:val="center"/>
        <w:rPr>
          <w:rFonts w:ascii="Times New Roman" w:hAnsi="Times New Roman"/>
          <w:color w:val="000000"/>
          <w:sz w:val="24"/>
        </w:rPr>
      </w:pPr>
      <w:r w:rsidRPr="00E91F89">
        <w:rPr>
          <w:rFonts w:ascii="Times New Roman" w:hAnsi="Times New Roman"/>
          <w:color w:val="000000"/>
          <w:sz w:val="24"/>
        </w:rPr>
        <w:t>* Valores residuais do desinfetante garantidos em qualquer ponto do sistema de abastecimento, de acordo como agente desinfetante empregado no tratamento.</w:t>
      </w:r>
    </w:p>
    <w:p w:rsidR="00DD1E8F" w:rsidRPr="0086605E" w:rsidRDefault="00DD1E8F" w:rsidP="0054043E">
      <w:pPr>
        <w:spacing w:before="150" w:after="225"/>
        <w:ind w:left="2268" w:right="2268"/>
        <w:jc w:val="center"/>
        <w:rPr>
          <w:rFonts w:ascii="Times New Roman" w:hAnsi="Times New Roman"/>
          <w:b/>
          <w:color w:val="000000"/>
          <w:sz w:val="24"/>
        </w:rPr>
      </w:pPr>
      <w:r w:rsidRPr="0086605E">
        <w:rPr>
          <w:rFonts w:ascii="Times New Roman" w:hAnsi="Times New Roman"/>
          <w:b/>
          <w:color w:val="000000"/>
          <w:sz w:val="24"/>
        </w:rPr>
        <w:t>Tabela III – Parâmetros Microbiológicos</w:t>
      </w:r>
    </w:p>
    <w:tbl>
      <w:tblPr>
        <w:tblW w:w="70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3"/>
        <w:gridCol w:w="4005"/>
      </w:tblGrid>
      <w:tr w:rsidR="00DD1E8F" w:rsidRPr="00E91F89" w:rsidTr="0086605E">
        <w:trPr>
          <w:jc w:val="center"/>
        </w:trPr>
        <w:tc>
          <w:tcPr>
            <w:tcW w:w="3083" w:type="dxa"/>
          </w:tcPr>
          <w:p w:rsidR="00DD1E8F" w:rsidRPr="0086605E" w:rsidRDefault="00DD1E8F" w:rsidP="0025524D">
            <w:pPr>
              <w:spacing w:before="150" w:after="225"/>
              <w:jc w:val="center"/>
              <w:rPr>
                <w:rFonts w:ascii="Times New Roman" w:hAnsi="Times New Roman"/>
                <w:b/>
                <w:color w:val="000000"/>
                <w:sz w:val="24"/>
              </w:rPr>
            </w:pPr>
            <w:r w:rsidRPr="0086605E">
              <w:rPr>
                <w:rFonts w:ascii="Times New Roman" w:hAnsi="Times New Roman"/>
                <w:b/>
                <w:color w:val="000000"/>
                <w:sz w:val="24"/>
              </w:rPr>
              <w:t>PARÂMETRO</w:t>
            </w:r>
          </w:p>
        </w:tc>
        <w:tc>
          <w:tcPr>
            <w:tcW w:w="4005" w:type="dxa"/>
          </w:tcPr>
          <w:p w:rsidR="00DD1E8F" w:rsidRPr="0086605E" w:rsidRDefault="00DD1E8F" w:rsidP="0025524D">
            <w:pPr>
              <w:spacing w:before="150" w:after="225"/>
              <w:jc w:val="center"/>
              <w:rPr>
                <w:rFonts w:ascii="Times New Roman" w:hAnsi="Times New Roman"/>
                <w:b/>
                <w:color w:val="000000"/>
                <w:sz w:val="24"/>
              </w:rPr>
            </w:pPr>
            <w:r w:rsidRPr="0086605E">
              <w:rPr>
                <w:rFonts w:ascii="Times New Roman" w:hAnsi="Times New Roman"/>
                <w:b/>
                <w:color w:val="000000"/>
                <w:sz w:val="24"/>
              </w:rPr>
              <w:t>VALOR MÁXIMO PERMITIDO</w:t>
            </w:r>
          </w:p>
        </w:tc>
      </w:tr>
      <w:tr w:rsidR="00DD1E8F" w:rsidRPr="00E91F89" w:rsidTr="0086605E">
        <w:trPr>
          <w:trHeight w:val="539"/>
          <w:jc w:val="center"/>
        </w:trPr>
        <w:tc>
          <w:tcPr>
            <w:tcW w:w="3083" w:type="dxa"/>
          </w:tcPr>
          <w:p w:rsidR="00DD1E8F" w:rsidRPr="00E91F89" w:rsidRDefault="00DD1E8F" w:rsidP="0025524D">
            <w:pPr>
              <w:spacing w:before="150" w:after="225"/>
              <w:rPr>
                <w:rFonts w:ascii="Times New Roman" w:hAnsi="Times New Roman"/>
                <w:color w:val="000000"/>
                <w:sz w:val="24"/>
              </w:rPr>
            </w:pPr>
            <w:r w:rsidRPr="00E91F89">
              <w:rPr>
                <w:rFonts w:ascii="Times New Roman" w:hAnsi="Times New Roman"/>
                <w:color w:val="000000"/>
                <w:sz w:val="24"/>
              </w:rPr>
              <w:t>Coliformes Totais</w:t>
            </w:r>
          </w:p>
        </w:tc>
        <w:tc>
          <w:tcPr>
            <w:tcW w:w="4005" w:type="dxa"/>
          </w:tcPr>
          <w:p w:rsidR="00DD1E8F" w:rsidRPr="00E91F89" w:rsidRDefault="00DD1E8F" w:rsidP="00E12525">
            <w:pPr>
              <w:spacing w:before="150" w:after="225"/>
              <w:jc w:val="both"/>
              <w:rPr>
                <w:rFonts w:ascii="Times New Roman" w:hAnsi="Times New Roman"/>
                <w:strike/>
                <w:color w:val="000000"/>
                <w:sz w:val="24"/>
              </w:rPr>
            </w:pPr>
            <w:r w:rsidRPr="00E91F89">
              <w:rPr>
                <w:rFonts w:ascii="Times New Roman" w:hAnsi="Times New Roman"/>
                <w:color w:val="000000"/>
                <w:sz w:val="24"/>
              </w:rPr>
              <w:t xml:space="preserve">Ausência em 100ml em 95% das amostras examinadas no mês  </w:t>
            </w:r>
          </w:p>
          <w:p w:rsidR="00DD1E8F" w:rsidRPr="00E91F89" w:rsidRDefault="00DD1E8F" w:rsidP="0025524D">
            <w:pPr>
              <w:spacing w:before="150" w:after="225"/>
              <w:rPr>
                <w:rFonts w:ascii="Times New Roman" w:hAnsi="Times New Roman"/>
                <w:color w:val="548DD4" w:themeColor="text2" w:themeTint="99"/>
                <w:sz w:val="24"/>
              </w:rPr>
            </w:pPr>
          </w:p>
        </w:tc>
      </w:tr>
      <w:tr w:rsidR="00DD1E8F" w:rsidRPr="00E91F89" w:rsidTr="0086605E">
        <w:trPr>
          <w:jc w:val="center"/>
        </w:trPr>
        <w:tc>
          <w:tcPr>
            <w:tcW w:w="3083" w:type="dxa"/>
          </w:tcPr>
          <w:p w:rsidR="00DD1E8F" w:rsidRPr="00E91F89" w:rsidRDefault="00DD1E8F" w:rsidP="0025524D">
            <w:pPr>
              <w:spacing w:before="150" w:after="225"/>
              <w:rPr>
                <w:rFonts w:ascii="Times New Roman" w:hAnsi="Times New Roman"/>
                <w:color w:val="000000"/>
                <w:sz w:val="24"/>
              </w:rPr>
            </w:pPr>
            <w:r w:rsidRPr="00E91F89">
              <w:rPr>
                <w:rFonts w:ascii="Times New Roman" w:hAnsi="Times New Roman"/>
                <w:color w:val="000000"/>
                <w:sz w:val="24"/>
              </w:rPr>
              <w:t>Escherichia coli*</w:t>
            </w:r>
          </w:p>
        </w:tc>
        <w:tc>
          <w:tcPr>
            <w:tcW w:w="4005" w:type="dxa"/>
          </w:tcPr>
          <w:p w:rsidR="00DD1E8F" w:rsidRPr="00E91F89" w:rsidRDefault="00DD1E8F" w:rsidP="0025524D">
            <w:pPr>
              <w:spacing w:before="150" w:after="225"/>
              <w:rPr>
                <w:rFonts w:ascii="Times New Roman" w:hAnsi="Times New Roman"/>
                <w:color w:val="000000"/>
                <w:sz w:val="24"/>
              </w:rPr>
            </w:pPr>
            <w:r w:rsidRPr="00E91F89">
              <w:rPr>
                <w:rFonts w:ascii="Times New Roman" w:hAnsi="Times New Roman"/>
                <w:color w:val="000000"/>
                <w:sz w:val="24"/>
              </w:rPr>
              <w:t>Ausência em 100ml</w:t>
            </w:r>
          </w:p>
        </w:tc>
      </w:tr>
      <w:tr w:rsidR="00DD1E8F" w:rsidRPr="00E91F89" w:rsidTr="0086605E">
        <w:trPr>
          <w:jc w:val="center"/>
        </w:trPr>
        <w:tc>
          <w:tcPr>
            <w:tcW w:w="3083" w:type="dxa"/>
          </w:tcPr>
          <w:p w:rsidR="00DD1E8F" w:rsidRPr="00E91F89" w:rsidRDefault="00DD1E8F" w:rsidP="0025524D">
            <w:pPr>
              <w:spacing w:before="150" w:after="225"/>
              <w:rPr>
                <w:rFonts w:ascii="Times New Roman" w:hAnsi="Times New Roman"/>
                <w:color w:val="FF0000"/>
                <w:sz w:val="24"/>
              </w:rPr>
            </w:pPr>
            <w:r w:rsidRPr="00E91F89">
              <w:rPr>
                <w:rFonts w:ascii="Times New Roman" w:hAnsi="Times New Roman"/>
                <w:sz w:val="24"/>
              </w:rPr>
              <w:t>Bactérias Heterotróficas</w:t>
            </w:r>
          </w:p>
        </w:tc>
        <w:tc>
          <w:tcPr>
            <w:tcW w:w="4005" w:type="dxa"/>
          </w:tcPr>
          <w:p w:rsidR="00DD1E8F" w:rsidRPr="00E91F89" w:rsidRDefault="00DD1E8F" w:rsidP="0025524D">
            <w:pPr>
              <w:spacing w:before="150" w:after="225"/>
              <w:rPr>
                <w:rFonts w:ascii="Times New Roman" w:hAnsi="Times New Roman"/>
                <w:color w:val="000000"/>
                <w:sz w:val="24"/>
              </w:rPr>
            </w:pPr>
            <w:r w:rsidRPr="00E91F89">
              <w:rPr>
                <w:rFonts w:ascii="Times New Roman" w:hAnsi="Times New Roman"/>
                <w:color w:val="000000"/>
                <w:sz w:val="24"/>
              </w:rPr>
              <w:t>500UFC/mL</w:t>
            </w:r>
          </w:p>
        </w:tc>
      </w:tr>
    </w:tbl>
    <w:p w:rsidR="00DD1E8F" w:rsidRPr="00E91F89" w:rsidRDefault="00DD1E8F" w:rsidP="001522F2">
      <w:pPr>
        <w:spacing w:before="150" w:after="225"/>
        <w:ind w:left="2552"/>
        <w:rPr>
          <w:rFonts w:ascii="Times New Roman" w:hAnsi="Times New Roman"/>
          <w:sz w:val="24"/>
        </w:rPr>
      </w:pPr>
      <w:r w:rsidRPr="00E91F89">
        <w:rPr>
          <w:rFonts w:ascii="Times New Roman" w:hAnsi="Times New Roman"/>
          <w:sz w:val="24"/>
        </w:rPr>
        <w:t xml:space="preserve">       * Indicador de contaminação fecal</w:t>
      </w:r>
    </w:p>
    <w:p w:rsidR="00DD1E8F" w:rsidRPr="00E91F89" w:rsidRDefault="00DD1E8F" w:rsidP="001522F2">
      <w:pPr>
        <w:ind w:left="2552"/>
        <w:rPr>
          <w:rFonts w:ascii="Times New Roman" w:hAnsi="Times New Roman"/>
          <w:sz w:val="24"/>
        </w:rPr>
      </w:pPr>
    </w:p>
    <w:p w:rsidR="00DD1E8F" w:rsidRPr="00E91F89" w:rsidRDefault="00DD1E8F" w:rsidP="00DD1E8F">
      <w:pPr>
        <w:rPr>
          <w:rFonts w:ascii="Times New Roman" w:hAnsi="Times New Roman"/>
          <w:sz w:val="24"/>
        </w:rPr>
      </w:pPr>
    </w:p>
    <w:p w:rsidR="00DD1E8F" w:rsidRPr="00E91F89" w:rsidRDefault="00DD1E8F" w:rsidP="00DD1E8F">
      <w:pPr>
        <w:rPr>
          <w:rFonts w:ascii="Times New Roman" w:hAnsi="Times New Roman"/>
          <w:sz w:val="24"/>
        </w:rPr>
      </w:pPr>
    </w:p>
    <w:p w:rsidR="00DD1E8F" w:rsidRPr="00E91F89" w:rsidRDefault="00DD1E8F" w:rsidP="00DD1E8F">
      <w:pPr>
        <w:rPr>
          <w:rFonts w:ascii="Times New Roman" w:hAnsi="Times New Roman"/>
          <w:sz w:val="24"/>
        </w:rPr>
      </w:pPr>
    </w:p>
    <w:p w:rsidR="00DD1E8F" w:rsidRPr="00E91F89" w:rsidRDefault="00DD1E8F" w:rsidP="00DD1E8F">
      <w:pPr>
        <w:rPr>
          <w:rFonts w:ascii="Times New Roman" w:hAnsi="Times New Roman"/>
          <w:sz w:val="24"/>
        </w:rPr>
      </w:pPr>
    </w:p>
    <w:p w:rsidR="00DD1E8F" w:rsidRPr="00E91F89" w:rsidRDefault="00DD1E8F" w:rsidP="00DD1E8F">
      <w:pPr>
        <w:rPr>
          <w:rFonts w:ascii="Times New Roman" w:hAnsi="Times New Roman"/>
          <w:sz w:val="24"/>
        </w:rPr>
      </w:pPr>
    </w:p>
    <w:p w:rsidR="00DD1E8F" w:rsidRPr="00E91F89" w:rsidRDefault="00DD1E8F" w:rsidP="00DD1E8F">
      <w:pPr>
        <w:rPr>
          <w:rFonts w:ascii="Times New Roman" w:hAnsi="Times New Roman"/>
          <w:sz w:val="24"/>
        </w:rPr>
      </w:pPr>
    </w:p>
    <w:p w:rsidR="00DD1E8F" w:rsidRDefault="009D1A2F" w:rsidP="00A5605F">
      <w:pPr>
        <w:jc w:val="center"/>
        <w:rPr>
          <w:rFonts w:ascii="Times New Roman" w:hAnsi="Times New Roman"/>
          <w:b/>
          <w:sz w:val="24"/>
        </w:rPr>
      </w:pPr>
      <w:r>
        <w:rPr>
          <w:noProof/>
        </w:rPr>
        <w:pict>
          <v:shape id="Caixa de texto 6" o:spid="_x0000_s1027" type="#_x0000_t202" style="position:absolute;left:0;text-align:left;margin-left:54pt;margin-top:-34.6pt;width:20.15pt;height:22.1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" stroked="f">
            <v:textbox style="mso-fit-shape-to-text:t">
              <w:txbxContent>
                <w:p w:rsidR="00B81D15" w:rsidRDefault="00B81D15" w:rsidP="00DD1E8F"/>
              </w:txbxContent>
            </v:textbox>
          </v:shape>
        </w:pict>
      </w:r>
      <w:r>
        <w:rPr>
          <w:noProof/>
        </w:rPr>
        <w:pict>
          <v:shape id="Caixa de texto 4" o:spid="_x0000_s1028" type="#_x0000_t202" style="position:absolute;left:0;text-align:left;margin-left:-9pt;margin-top:-84.8pt;width:20pt;height:18.7pt;z-index:2516602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" filled="f" stroked="f">
            <v:textbox style="mso-fit-shape-to-text:t">
              <w:txbxContent>
                <w:p w:rsidR="00B81D15" w:rsidRPr="00C95F9B" w:rsidRDefault="00B81D15" w:rsidP="00DD1E8F">
                  <w:pPr>
                    <w:autoSpaceDE w:val="0"/>
                    <w:autoSpaceDN w:val="0"/>
                    <w:jc w:val="center"/>
                    <w:rPr>
                      <w:rFonts w:ascii="Arial" w:hAnsi="Arial" w:cs="Arial"/>
                      <w:b/>
                      <w:bCs/>
                      <w:sz w:val="20"/>
                      <w:szCs w:val="20"/>
                    </w:rPr>
                  </w:pPr>
                </w:p>
              </w:txbxContent>
            </v:textbox>
          </v:shape>
        </w:pict>
      </w:r>
      <w:r w:rsidR="00DD1E8F" w:rsidRPr="00A5605F">
        <w:rPr>
          <w:rFonts w:ascii="Times New Roman" w:hAnsi="Times New Roman"/>
          <w:b/>
          <w:color w:val="000000"/>
          <w:sz w:val="24"/>
        </w:rPr>
        <w:t>A</w:t>
      </w:r>
      <w:r w:rsidR="00DD1E8F" w:rsidRPr="00A5605F">
        <w:rPr>
          <w:rFonts w:ascii="Times New Roman" w:hAnsi="Times New Roman"/>
          <w:b/>
          <w:sz w:val="24"/>
        </w:rPr>
        <w:t>N</w:t>
      </w:r>
      <w:r w:rsidR="00DD1E8F" w:rsidRPr="00A5605F">
        <w:rPr>
          <w:rFonts w:ascii="Times New Roman" w:hAnsi="Times New Roman"/>
          <w:b/>
          <w:color w:val="000000"/>
          <w:sz w:val="24"/>
        </w:rPr>
        <w:t xml:space="preserve">EXO II - Locais prioritários de coleta de amostras de água para fins </w:t>
      </w:r>
      <w:r w:rsidR="00DD1E8F" w:rsidRPr="00A5605F">
        <w:rPr>
          <w:rFonts w:ascii="Times New Roman" w:hAnsi="Times New Roman"/>
          <w:b/>
          <w:sz w:val="24"/>
        </w:rPr>
        <w:t>de analise da qualidade</w:t>
      </w:r>
    </w:p>
    <w:p w:rsidR="00AB289A" w:rsidRPr="00A5605F" w:rsidRDefault="00AB289A" w:rsidP="00A5605F">
      <w:pPr>
        <w:jc w:val="center"/>
        <w:rPr>
          <w:rFonts w:ascii="Times New Roman" w:hAnsi="Times New Roman"/>
          <w:b/>
          <w:sz w:val="24"/>
        </w:rPr>
      </w:pPr>
    </w:p>
    <w:p w:rsidR="003C5E1B" w:rsidRPr="00A5605F" w:rsidRDefault="003C5E1B" w:rsidP="00A5605F">
      <w:pPr>
        <w:jc w:val="center"/>
        <w:rPr>
          <w:rFonts w:ascii="Times New Roman" w:hAnsi="Times New Roman"/>
          <w:b/>
          <w:color w:val="000000"/>
          <w:sz w:val="24"/>
        </w:rPr>
      </w:pPr>
    </w:p>
    <w:p w:rsidR="00DD1E8F" w:rsidRPr="00E91F89" w:rsidRDefault="00DD1E8F" w:rsidP="00DD1E8F">
      <w:pPr>
        <w:rPr>
          <w:rFonts w:ascii="Times New Roman" w:hAnsi="Times New Roman"/>
          <w:sz w:val="24"/>
        </w:rPr>
      </w:pPr>
    </w:p>
    <w:p w:rsidR="00DD1E8F" w:rsidRPr="00A5605F" w:rsidRDefault="00DD1E8F" w:rsidP="00DD1E8F">
      <w:pPr>
        <w:rPr>
          <w:rFonts w:ascii="Times New Roman" w:hAnsi="Times New Roman"/>
          <w:b/>
          <w:sz w:val="24"/>
        </w:rPr>
      </w:pPr>
      <w:r w:rsidRPr="00A5605F">
        <w:rPr>
          <w:rFonts w:ascii="Times New Roman" w:hAnsi="Times New Roman"/>
          <w:b/>
          <w:sz w:val="24"/>
        </w:rPr>
        <w:t>CRITÉRIO I – Locais com maior vulnerabilidade hidráulica</w:t>
      </w:r>
    </w:p>
    <w:p w:rsidR="00DD1E8F" w:rsidRPr="00E91F89" w:rsidRDefault="00DD1E8F" w:rsidP="00DD1E8F">
      <w:pPr>
        <w:rPr>
          <w:rFonts w:ascii="Times New Roman" w:hAnsi="Times New Roman"/>
          <w:sz w:val="24"/>
        </w:rPr>
      </w:pPr>
    </w:p>
    <w:p w:rsidR="00DD1E8F" w:rsidRDefault="003C5E1B" w:rsidP="003C5E1B">
      <w:pPr>
        <w:ind w:left="720"/>
        <w:jc w:val="both"/>
        <w:rPr>
          <w:rFonts w:ascii="Times New Roman" w:hAnsi="Times New Roman"/>
          <w:sz w:val="24"/>
        </w:rPr>
      </w:pPr>
      <w:r w:rsidRPr="00E91F89">
        <w:rPr>
          <w:rFonts w:ascii="Times New Roman" w:hAnsi="Times New Roman"/>
          <w:sz w:val="24"/>
        </w:rPr>
        <w:t xml:space="preserve">1.  </w:t>
      </w:r>
      <w:r w:rsidR="00DD1E8F" w:rsidRPr="00E91F89">
        <w:rPr>
          <w:rFonts w:ascii="Times New Roman" w:hAnsi="Times New Roman"/>
          <w:sz w:val="24"/>
        </w:rPr>
        <w:t>Para sistemas que abastecem até 20.000 usuários/dia</w:t>
      </w:r>
      <w:r w:rsidR="00DD1E8F" w:rsidRPr="00E91F89">
        <w:rPr>
          <w:rFonts w:ascii="Times New Roman" w:hAnsi="Times New Roman"/>
          <w:color w:val="548DD4" w:themeColor="text2" w:themeTint="99"/>
          <w:sz w:val="24"/>
        </w:rPr>
        <w:t xml:space="preserve"> </w:t>
      </w:r>
      <w:r w:rsidR="00DD1E8F" w:rsidRPr="00E91F89">
        <w:rPr>
          <w:rFonts w:ascii="Times New Roman" w:hAnsi="Times New Roman"/>
          <w:sz w:val="24"/>
        </w:rPr>
        <w:t xml:space="preserve">(Considerar a média anual) </w:t>
      </w:r>
    </w:p>
    <w:p w:rsidR="004144B9" w:rsidRPr="00E91F89" w:rsidRDefault="004144B9" w:rsidP="003C5E1B">
      <w:pPr>
        <w:ind w:left="720"/>
        <w:jc w:val="both"/>
        <w:rPr>
          <w:rFonts w:ascii="Times New Roman" w:hAnsi="Times New Roman"/>
          <w:sz w:val="24"/>
        </w:rPr>
      </w:pPr>
    </w:p>
    <w:p w:rsidR="00DD1E8F" w:rsidRPr="00E91F89" w:rsidRDefault="003C5E1B" w:rsidP="003C5E1B">
      <w:pPr>
        <w:ind w:left="1260"/>
        <w:jc w:val="both"/>
        <w:rPr>
          <w:rFonts w:ascii="Times New Roman" w:hAnsi="Times New Roman"/>
          <w:sz w:val="24"/>
        </w:rPr>
      </w:pPr>
      <w:r w:rsidRPr="005A7115">
        <w:rPr>
          <w:rFonts w:ascii="Times New Roman" w:hAnsi="Times New Roman"/>
          <w:sz w:val="24"/>
        </w:rPr>
        <w:t xml:space="preserve">i.  </w:t>
      </w:r>
      <w:r w:rsidR="00DD1E8F" w:rsidRPr="005A7115">
        <w:rPr>
          <w:rFonts w:ascii="Times New Roman" w:hAnsi="Times New Roman"/>
          <w:sz w:val="24"/>
        </w:rPr>
        <w:t>no caso de haver apenas um reservatório – coletar as amostras do ponto de oferta mais distante do reservatório que abastece a área; e</w:t>
      </w:r>
    </w:p>
    <w:p w:rsidR="00DD1E8F" w:rsidRPr="00E91F89" w:rsidRDefault="00DD1E8F" w:rsidP="00DD1E8F">
      <w:pPr>
        <w:ind w:left="720"/>
        <w:rPr>
          <w:rFonts w:ascii="Times New Roman" w:hAnsi="Times New Roman"/>
          <w:sz w:val="24"/>
        </w:rPr>
      </w:pPr>
    </w:p>
    <w:p w:rsidR="00DD1E8F" w:rsidRPr="00E91F89" w:rsidRDefault="003C5E1B" w:rsidP="003C5E1B">
      <w:pPr>
        <w:ind w:left="1260"/>
        <w:jc w:val="both"/>
        <w:rPr>
          <w:rFonts w:ascii="Times New Roman" w:hAnsi="Times New Roman"/>
          <w:sz w:val="24"/>
        </w:rPr>
      </w:pPr>
      <w:r w:rsidRPr="00E91F89">
        <w:rPr>
          <w:rFonts w:ascii="Times New Roman" w:hAnsi="Times New Roman"/>
          <w:sz w:val="24"/>
        </w:rPr>
        <w:t xml:space="preserve">ii.  </w:t>
      </w:r>
      <w:r w:rsidR="00DD1E8F" w:rsidRPr="00E91F89">
        <w:rPr>
          <w:rFonts w:ascii="Times New Roman" w:hAnsi="Times New Roman"/>
          <w:sz w:val="24"/>
        </w:rPr>
        <w:t>no caso de haver mais de um reservatório – coletar as amostras de, pelo menos, um ponto de oferta, o mais distante do reservatório, para cada reservatório existente na área; e coletar amostras da saída de cada reservatório existente.</w:t>
      </w:r>
    </w:p>
    <w:p w:rsidR="00DD1E8F" w:rsidRPr="00E91F89" w:rsidRDefault="00DD1E8F" w:rsidP="00DD1E8F">
      <w:pPr>
        <w:rPr>
          <w:rFonts w:ascii="Times New Roman" w:hAnsi="Times New Roman"/>
          <w:sz w:val="24"/>
        </w:rPr>
      </w:pPr>
    </w:p>
    <w:p w:rsidR="00DD1E8F" w:rsidRDefault="003C5E1B" w:rsidP="003C5E1B">
      <w:pPr>
        <w:ind w:left="720"/>
        <w:jc w:val="both"/>
        <w:rPr>
          <w:rFonts w:ascii="Times New Roman" w:hAnsi="Times New Roman"/>
          <w:sz w:val="24"/>
        </w:rPr>
      </w:pPr>
      <w:r w:rsidRPr="00E91F89">
        <w:rPr>
          <w:rFonts w:ascii="Times New Roman" w:hAnsi="Times New Roman"/>
          <w:sz w:val="24"/>
        </w:rPr>
        <w:t xml:space="preserve">2.  </w:t>
      </w:r>
      <w:r w:rsidR="00DD1E8F" w:rsidRPr="00E91F89">
        <w:rPr>
          <w:rFonts w:ascii="Times New Roman" w:hAnsi="Times New Roman"/>
          <w:sz w:val="24"/>
        </w:rPr>
        <w:t>Para sistemas que abastecem mais de 20.000 usuários/dia (Considerar a média anual)</w:t>
      </w:r>
    </w:p>
    <w:p w:rsidR="005A7115" w:rsidRPr="00E91F89" w:rsidRDefault="005A7115" w:rsidP="003C5E1B">
      <w:pPr>
        <w:ind w:left="720"/>
        <w:jc w:val="both"/>
        <w:rPr>
          <w:rFonts w:ascii="Times New Roman" w:hAnsi="Times New Roman"/>
          <w:sz w:val="24"/>
        </w:rPr>
      </w:pPr>
    </w:p>
    <w:p w:rsidR="00DD1E8F" w:rsidRPr="00E91F89" w:rsidRDefault="003C5E1B" w:rsidP="003C5E1B">
      <w:pPr>
        <w:ind w:left="1260"/>
        <w:jc w:val="both"/>
        <w:rPr>
          <w:rFonts w:ascii="Times New Roman" w:hAnsi="Times New Roman"/>
          <w:sz w:val="24"/>
        </w:rPr>
      </w:pPr>
      <w:r w:rsidRPr="00E91F89">
        <w:rPr>
          <w:rFonts w:ascii="Times New Roman" w:hAnsi="Times New Roman"/>
          <w:sz w:val="24"/>
        </w:rPr>
        <w:t xml:space="preserve">i.  </w:t>
      </w:r>
      <w:r w:rsidR="00DD1E8F" w:rsidRPr="00E91F89">
        <w:rPr>
          <w:rFonts w:ascii="Times New Roman" w:hAnsi="Times New Roman"/>
          <w:sz w:val="24"/>
        </w:rPr>
        <w:t>coletar amostras de, pelo menos, um ponto de oferta, o mais distante do reservatório, para cada reservatório existente na área;</w:t>
      </w:r>
    </w:p>
    <w:p w:rsidR="00DD1E8F" w:rsidRPr="00E91F89" w:rsidRDefault="00DD1E8F" w:rsidP="00DD1E8F">
      <w:pPr>
        <w:ind w:left="720"/>
        <w:rPr>
          <w:rFonts w:ascii="Times New Roman" w:hAnsi="Times New Roman"/>
          <w:sz w:val="24"/>
        </w:rPr>
      </w:pPr>
    </w:p>
    <w:p w:rsidR="00DD1E8F" w:rsidRPr="00E91F89" w:rsidRDefault="003C5E1B" w:rsidP="003C5E1B">
      <w:pPr>
        <w:ind w:left="1260"/>
        <w:jc w:val="both"/>
        <w:rPr>
          <w:rFonts w:ascii="Times New Roman" w:hAnsi="Times New Roman"/>
          <w:sz w:val="24"/>
        </w:rPr>
      </w:pPr>
      <w:r w:rsidRPr="00E91F89">
        <w:rPr>
          <w:rFonts w:ascii="Times New Roman" w:hAnsi="Times New Roman"/>
          <w:sz w:val="24"/>
        </w:rPr>
        <w:t xml:space="preserve">ii.  </w:t>
      </w:r>
      <w:r w:rsidR="00DD1E8F" w:rsidRPr="00E91F89">
        <w:rPr>
          <w:rFonts w:ascii="Times New Roman" w:hAnsi="Times New Roman"/>
          <w:sz w:val="24"/>
        </w:rPr>
        <w:t>coletar amostras da saída de cada reservatório existente na área; e</w:t>
      </w:r>
    </w:p>
    <w:p w:rsidR="00DD1E8F" w:rsidRPr="00E91F89" w:rsidRDefault="00DD1E8F" w:rsidP="00DD1E8F">
      <w:pPr>
        <w:rPr>
          <w:rFonts w:ascii="Times New Roman" w:hAnsi="Times New Roman"/>
          <w:sz w:val="24"/>
        </w:rPr>
      </w:pPr>
    </w:p>
    <w:p w:rsidR="00DD1E8F" w:rsidRDefault="003C5E1B" w:rsidP="003C5E1B">
      <w:pPr>
        <w:ind w:left="1260"/>
        <w:jc w:val="both"/>
        <w:rPr>
          <w:rFonts w:ascii="Times New Roman" w:hAnsi="Times New Roman"/>
          <w:sz w:val="24"/>
        </w:rPr>
      </w:pPr>
      <w:r w:rsidRPr="00E91F89">
        <w:rPr>
          <w:rFonts w:ascii="Times New Roman" w:hAnsi="Times New Roman"/>
          <w:sz w:val="24"/>
        </w:rPr>
        <w:t xml:space="preserve">iii.  </w:t>
      </w:r>
      <w:r w:rsidR="00DD1E8F" w:rsidRPr="00E91F89">
        <w:rPr>
          <w:rFonts w:ascii="Times New Roman" w:hAnsi="Times New Roman"/>
          <w:sz w:val="24"/>
        </w:rPr>
        <w:t>coletar amostras de pontos de oferta que passam mais tempo em desuso ao longo do dia (pontos de oferta com uso intenso esporádico).</w:t>
      </w:r>
    </w:p>
    <w:p w:rsidR="00AB289A" w:rsidRDefault="00AB289A" w:rsidP="003C5E1B">
      <w:pPr>
        <w:ind w:left="1260"/>
        <w:jc w:val="both"/>
        <w:rPr>
          <w:rFonts w:ascii="Times New Roman" w:hAnsi="Times New Roman"/>
          <w:sz w:val="24"/>
        </w:rPr>
      </w:pPr>
    </w:p>
    <w:p w:rsidR="00AB289A" w:rsidRPr="00E91F89" w:rsidRDefault="00AB289A" w:rsidP="003C5E1B">
      <w:pPr>
        <w:ind w:left="1260"/>
        <w:jc w:val="both"/>
        <w:rPr>
          <w:rFonts w:ascii="Times New Roman" w:hAnsi="Times New Roman"/>
          <w:sz w:val="24"/>
        </w:rPr>
      </w:pPr>
    </w:p>
    <w:p w:rsidR="00DD1E8F" w:rsidRPr="00E91F89" w:rsidRDefault="00DD1E8F" w:rsidP="00DD1E8F">
      <w:pPr>
        <w:rPr>
          <w:rFonts w:ascii="Times New Roman" w:hAnsi="Times New Roman"/>
          <w:sz w:val="24"/>
        </w:rPr>
      </w:pPr>
    </w:p>
    <w:p w:rsidR="00DD1E8F" w:rsidRPr="005A7115" w:rsidRDefault="00DD1E8F" w:rsidP="00DD1E8F">
      <w:pPr>
        <w:rPr>
          <w:rFonts w:ascii="Times New Roman" w:hAnsi="Times New Roman"/>
          <w:b/>
          <w:sz w:val="24"/>
        </w:rPr>
      </w:pPr>
      <w:r w:rsidRPr="005A7115">
        <w:rPr>
          <w:rFonts w:ascii="Times New Roman" w:hAnsi="Times New Roman"/>
          <w:b/>
          <w:sz w:val="24"/>
        </w:rPr>
        <w:t>CRITÉRIO II – Locais com maior vulnerabilidade sanitária</w:t>
      </w:r>
    </w:p>
    <w:p w:rsidR="00DD1E8F" w:rsidRPr="00E91F89" w:rsidRDefault="00DD1E8F" w:rsidP="00DD1E8F">
      <w:pPr>
        <w:rPr>
          <w:rFonts w:ascii="Times New Roman" w:hAnsi="Times New Roman"/>
          <w:sz w:val="24"/>
        </w:rPr>
      </w:pPr>
    </w:p>
    <w:p w:rsidR="00DD1E8F" w:rsidRPr="00E91F89" w:rsidRDefault="00DD1E8F" w:rsidP="00DD1E8F">
      <w:pPr>
        <w:numPr>
          <w:ilvl w:val="0"/>
          <w:numId w:val="1"/>
        </w:numPr>
        <w:jc w:val="both"/>
        <w:rPr>
          <w:rFonts w:ascii="Times New Roman" w:hAnsi="Times New Roman"/>
          <w:sz w:val="24"/>
        </w:rPr>
      </w:pPr>
      <w:r w:rsidRPr="00E91F89">
        <w:rPr>
          <w:rFonts w:ascii="Times New Roman" w:hAnsi="Times New Roman"/>
          <w:sz w:val="24"/>
        </w:rPr>
        <w:t>Coletar amostras em pontos de oferta de áreas de serviços de alimentação e bebedouros;</w:t>
      </w:r>
    </w:p>
    <w:p w:rsidR="00DD1E8F" w:rsidRPr="00E91F89" w:rsidRDefault="00DD1E8F" w:rsidP="00DD1E8F">
      <w:pPr>
        <w:ind w:left="360"/>
        <w:rPr>
          <w:rFonts w:ascii="Times New Roman" w:hAnsi="Times New Roman"/>
          <w:sz w:val="24"/>
        </w:rPr>
      </w:pPr>
    </w:p>
    <w:p w:rsidR="00DD1E8F" w:rsidRPr="00E91F89" w:rsidRDefault="00DD1E8F" w:rsidP="00DD1E8F">
      <w:pPr>
        <w:numPr>
          <w:ilvl w:val="0"/>
          <w:numId w:val="1"/>
        </w:numPr>
        <w:jc w:val="both"/>
        <w:rPr>
          <w:rFonts w:ascii="Times New Roman" w:hAnsi="Times New Roman"/>
          <w:sz w:val="24"/>
        </w:rPr>
      </w:pPr>
      <w:r w:rsidRPr="00E91F89">
        <w:rPr>
          <w:rFonts w:ascii="Times New Roman" w:hAnsi="Times New Roman"/>
          <w:sz w:val="24"/>
        </w:rPr>
        <w:t>Coletar amostras em banheiros ou lavabos próximos a serviços de alimentação;</w:t>
      </w:r>
    </w:p>
    <w:p w:rsidR="00DD1E8F" w:rsidRPr="00E91F89" w:rsidRDefault="00DD1E8F" w:rsidP="00DD1E8F">
      <w:pPr>
        <w:rPr>
          <w:rFonts w:ascii="Times New Roman" w:hAnsi="Times New Roman"/>
          <w:sz w:val="24"/>
        </w:rPr>
      </w:pPr>
    </w:p>
    <w:p w:rsidR="00DD1E8F" w:rsidRPr="00E91F89" w:rsidRDefault="00DD1E8F" w:rsidP="00DD1E8F">
      <w:pPr>
        <w:numPr>
          <w:ilvl w:val="0"/>
          <w:numId w:val="1"/>
        </w:numPr>
        <w:jc w:val="both"/>
        <w:rPr>
          <w:rFonts w:ascii="Times New Roman" w:hAnsi="Times New Roman"/>
          <w:sz w:val="24"/>
        </w:rPr>
      </w:pPr>
      <w:r w:rsidRPr="00E91F89">
        <w:rPr>
          <w:rFonts w:ascii="Times New Roman" w:hAnsi="Times New Roman"/>
          <w:sz w:val="24"/>
        </w:rPr>
        <w:t>Coletar amostras em vestiários, banheiros ou restaurantes usados pelos trabalhadores da área portuária ou aeroportuária; e</w:t>
      </w:r>
    </w:p>
    <w:p w:rsidR="00DD1E8F" w:rsidRPr="00E91F89" w:rsidRDefault="00DD1E8F" w:rsidP="00DD1E8F">
      <w:pPr>
        <w:rPr>
          <w:rFonts w:ascii="Times New Roman" w:hAnsi="Times New Roman"/>
          <w:sz w:val="24"/>
        </w:rPr>
      </w:pPr>
    </w:p>
    <w:p w:rsidR="00DD1E8F" w:rsidRPr="00E91F89" w:rsidRDefault="00DD1E8F" w:rsidP="00DD1E8F">
      <w:pPr>
        <w:numPr>
          <w:ilvl w:val="0"/>
          <w:numId w:val="1"/>
        </w:numPr>
        <w:jc w:val="both"/>
        <w:rPr>
          <w:rFonts w:ascii="Times New Roman" w:hAnsi="Times New Roman"/>
          <w:color w:val="000000"/>
          <w:sz w:val="24"/>
        </w:rPr>
      </w:pPr>
      <w:r w:rsidRPr="00E91F89">
        <w:rPr>
          <w:rFonts w:ascii="Times New Roman" w:hAnsi="Times New Roman"/>
          <w:sz w:val="24"/>
        </w:rPr>
        <w:t>Coletar amostras nos pontos de oferta para abastecimento dos veículos prestadores de apoio, referentes ao</w:t>
      </w:r>
      <w:r w:rsidRPr="00E91F89">
        <w:rPr>
          <w:rFonts w:ascii="Times New Roman" w:hAnsi="Times New Roman"/>
          <w:color w:val="000000"/>
          <w:sz w:val="24"/>
        </w:rPr>
        <w:t xml:space="preserve"> fornecimento de água potável aos meios de transportes.</w:t>
      </w:r>
    </w:p>
    <w:p w:rsidR="00DD1E8F" w:rsidRPr="00E91F89" w:rsidRDefault="00DD1E8F" w:rsidP="00DD1E8F">
      <w:pPr>
        <w:rPr>
          <w:rFonts w:ascii="Times New Roman" w:hAnsi="Times New Roman"/>
          <w:sz w:val="24"/>
        </w:rPr>
      </w:pPr>
    </w:p>
    <w:p w:rsidR="00DD1E8F" w:rsidRDefault="00DD1E8F" w:rsidP="00DD1E8F">
      <w:pPr>
        <w:rPr>
          <w:rFonts w:ascii="Times New Roman" w:hAnsi="Times New Roman"/>
          <w:sz w:val="24"/>
        </w:rPr>
      </w:pPr>
    </w:p>
    <w:p w:rsidR="00AB289A" w:rsidRDefault="00AB289A" w:rsidP="00DD1E8F">
      <w:pPr>
        <w:rPr>
          <w:rFonts w:ascii="Times New Roman" w:hAnsi="Times New Roman"/>
          <w:sz w:val="24"/>
        </w:rPr>
      </w:pPr>
    </w:p>
    <w:p w:rsidR="00AB289A" w:rsidRDefault="00AB289A" w:rsidP="00DD1E8F">
      <w:pPr>
        <w:rPr>
          <w:rFonts w:ascii="Times New Roman" w:hAnsi="Times New Roman"/>
          <w:sz w:val="24"/>
        </w:rPr>
      </w:pPr>
    </w:p>
    <w:p w:rsidR="00AB289A" w:rsidRDefault="00AB289A" w:rsidP="00DD1E8F">
      <w:pPr>
        <w:rPr>
          <w:rFonts w:ascii="Times New Roman" w:hAnsi="Times New Roman"/>
          <w:sz w:val="24"/>
        </w:rPr>
      </w:pPr>
    </w:p>
    <w:p w:rsidR="00AB289A" w:rsidRDefault="00AB289A" w:rsidP="00DD1E8F">
      <w:pPr>
        <w:rPr>
          <w:rFonts w:ascii="Times New Roman" w:hAnsi="Times New Roman"/>
          <w:sz w:val="24"/>
        </w:rPr>
      </w:pPr>
    </w:p>
    <w:p w:rsidR="00AB289A" w:rsidRDefault="00AB289A" w:rsidP="00DD1E8F">
      <w:pPr>
        <w:rPr>
          <w:rFonts w:ascii="Times New Roman" w:hAnsi="Times New Roman"/>
          <w:sz w:val="24"/>
        </w:rPr>
      </w:pPr>
    </w:p>
    <w:p w:rsidR="00AB289A" w:rsidRDefault="00AB289A" w:rsidP="00DD1E8F">
      <w:pPr>
        <w:rPr>
          <w:rFonts w:ascii="Times New Roman" w:hAnsi="Times New Roman"/>
          <w:sz w:val="24"/>
        </w:rPr>
      </w:pPr>
    </w:p>
    <w:p w:rsidR="00DD1E8F" w:rsidRPr="00B81D15" w:rsidRDefault="009D1A2F" w:rsidP="00B81D15">
      <w:pPr>
        <w:spacing w:before="150" w:after="225"/>
        <w:ind w:firstLine="3"/>
        <w:jc w:val="center"/>
        <w:rPr>
          <w:rFonts w:ascii="Times New Roman" w:hAnsi="Times New Roman"/>
          <w:b/>
          <w:color w:val="000000"/>
          <w:sz w:val="24"/>
        </w:rPr>
      </w:pPr>
      <w:r>
        <w:rPr>
          <w:noProof/>
        </w:rPr>
        <w:pict>
          <v:shape id="Caixa de texto 8" o:spid="_x0000_s1029" type="#_x0000_t202" style="position:absolute;left:0;text-align:left;margin-left:54pt;margin-top:-26.1pt;width:20.15pt;height:22.1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" stroked="f">
            <v:textbox style="mso-fit-shape-to-text:t">
              <w:txbxContent>
                <w:p w:rsidR="00B81D15" w:rsidRDefault="00B81D15" w:rsidP="00DD1E8F"/>
              </w:txbxContent>
            </v:textbox>
          </v:shape>
        </w:pict>
      </w:r>
      <w:r w:rsidR="00DD1E8F" w:rsidRPr="00B81D15">
        <w:rPr>
          <w:rFonts w:ascii="Times New Roman" w:hAnsi="Times New Roman"/>
          <w:b/>
          <w:color w:val="000000"/>
          <w:sz w:val="24"/>
        </w:rPr>
        <w:t>ANEXO III - Frequência de coleta de amostras de água para fins de análise da qualidade da água</w:t>
      </w:r>
    </w:p>
    <w:p w:rsidR="00DD1E8F" w:rsidRPr="00E91F89" w:rsidRDefault="00DD1E8F" w:rsidP="00DD1E8F">
      <w:pPr>
        <w:spacing w:before="150" w:after="225"/>
        <w:ind w:firstLine="505"/>
        <w:rPr>
          <w:rFonts w:ascii="Times New Roman" w:hAnsi="Times New Roman"/>
          <w:color w:val="000000"/>
          <w:sz w:val="24"/>
        </w:rPr>
      </w:pPr>
    </w:p>
    <w:p w:rsidR="00DD1E8F" w:rsidRPr="00E91F89" w:rsidRDefault="003C5E1B" w:rsidP="00DD1E8F">
      <w:pPr>
        <w:spacing w:before="150" w:after="225"/>
        <w:ind w:firstLine="504"/>
        <w:rPr>
          <w:rFonts w:ascii="Times New Roman" w:hAnsi="Times New Roman"/>
          <w:color w:val="000000"/>
          <w:sz w:val="24"/>
        </w:rPr>
      </w:pPr>
      <w:r w:rsidRPr="00E91F89">
        <w:rPr>
          <w:rFonts w:ascii="Times New Roman" w:hAnsi="Times New Roman"/>
          <w:color w:val="000000"/>
          <w:sz w:val="24"/>
        </w:rPr>
        <w:t xml:space="preserve">1.  </w:t>
      </w:r>
      <w:r w:rsidR="00DD1E8F" w:rsidRPr="00E91F89">
        <w:rPr>
          <w:rFonts w:ascii="Times New Roman" w:hAnsi="Times New Roman"/>
          <w:color w:val="000000"/>
          <w:sz w:val="24"/>
        </w:rPr>
        <w:t xml:space="preserve"> Para sistemas que abastecem até 20.000 usuários</w:t>
      </w:r>
      <w:r w:rsidR="00DD1E8F" w:rsidRPr="00E91F89">
        <w:rPr>
          <w:rFonts w:ascii="Times New Roman" w:hAnsi="Times New Roman"/>
          <w:sz w:val="24"/>
        </w:rPr>
        <w:t xml:space="preserve">/dia </w:t>
      </w:r>
      <w:r w:rsidR="00DD1E8F" w:rsidRPr="00E91F89">
        <w:rPr>
          <w:rFonts w:ascii="Times New Roman" w:hAnsi="Times New Roman"/>
          <w:color w:val="000000"/>
          <w:sz w:val="24"/>
        </w:rPr>
        <w:t>(Considerar a média anual):</w:t>
      </w:r>
    </w:p>
    <w:p w:rsidR="00DD1E8F" w:rsidRPr="00E91F89" w:rsidRDefault="00DD1E8F" w:rsidP="00E12525">
      <w:pPr>
        <w:spacing w:before="150" w:after="225"/>
        <w:ind w:firstLine="505"/>
        <w:jc w:val="both"/>
        <w:rPr>
          <w:rFonts w:ascii="Times New Roman" w:hAnsi="Times New Roman"/>
          <w:color w:val="000000"/>
          <w:sz w:val="24"/>
        </w:rPr>
      </w:pPr>
      <w:r w:rsidRPr="00E91F89">
        <w:rPr>
          <w:rFonts w:ascii="Times New Roman" w:hAnsi="Times New Roman"/>
          <w:color w:val="000000"/>
          <w:sz w:val="24"/>
        </w:rPr>
        <w:t xml:space="preserve">i) Número mínimo de amostras mensais para análise de residual do agente desinfetante, de cor aparente, de sólidos dissolvidos totais e da </w:t>
      </w:r>
      <w:r w:rsidRPr="00E91F89">
        <w:rPr>
          <w:rFonts w:ascii="Times New Roman" w:hAnsi="Times New Roman"/>
          <w:sz w:val="24"/>
        </w:rPr>
        <w:t xml:space="preserve">turbidez: </w:t>
      </w:r>
      <w:r w:rsidRPr="00E91F89">
        <w:rPr>
          <w:rFonts w:ascii="Times New Roman" w:hAnsi="Times New Roman"/>
          <w:color w:val="000000"/>
          <w:sz w:val="24"/>
        </w:rPr>
        <w:t>– 10 amostras, cujos pontos de amostragem devem ser selecionados conforme orientações constantes no Anexo II.</w:t>
      </w:r>
    </w:p>
    <w:p w:rsidR="00DD1E8F" w:rsidRPr="00E91F89" w:rsidRDefault="00DD1E8F" w:rsidP="00E12525">
      <w:pPr>
        <w:spacing w:before="150" w:after="225"/>
        <w:ind w:firstLine="505"/>
        <w:jc w:val="both"/>
        <w:rPr>
          <w:rFonts w:ascii="Times New Roman" w:hAnsi="Times New Roman"/>
          <w:color w:val="000000"/>
          <w:sz w:val="24"/>
        </w:rPr>
      </w:pPr>
      <w:r w:rsidRPr="00E91F89">
        <w:rPr>
          <w:rFonts w:ascii="Times New Roman" w:hAnsi="Times New Roman"/>
          <w:color w:val="000000"/>
          <w:sz w:val="24"/>
        </w:rPr>
        <w:t>ii) Número mínimo de amostras bimestrais para análise de cloreto, pH e ferro</w:t>
      </w:r>
      <w:r w:rsidRPr="00E91F89">
        <w:rPr>
          <w:rFonts w:ascii="Times New Roman" w:hAnsi="Times New Roman"/>
          <w:color w:val="548DD4" w:themeColor="text2" w:themeTint="99"/>
          <w:sz w:val="24"/>
        </w:rPr>
        <w:t>:</w:t>
      </w:r>
      <w:r w:rsidRPr="00E91F89">
        <w:rPr>
          <w:rFonts w:ascii="Times New Roman" w:hAnsi="Times New Roman"/>
          <w:color w:val="000000"/>
          <w:sz w:val="24"/>
        </w:rPr>
        <w:t xml:space="preserve"> – 04 amostras, cujos pontos de amostragem devem ser selecionados conforme orientações constantes no Anexo II.</w:t>
      </w:r>
    </w:p>
    <w:p w:rsidR="00DD1E8F" w:rsidRPr="00E91F89" w:rsidRDefault="00DD1E8F" w:rsidP="00E12525">
      <w:pPr>
        <w:spacing w:before="150" w:after="225"/>
        <w:ind w:firstLine="505"/>
        <w:jc w:val="both"/>
        <w:rPr>
          <w:rFonts w:ascii="Times New Roman" w:hAnsi="Times New Roman"/>
          <w:sz w:val="24"/>
        </w:rPr>
      </w:pPr>
      <w:r w:rsidRPr="00E91F89">
        <w:rPr>
          <w:rFonts w:ascii="Times New Roman" w:hAnsi="Times New Roman"/>
          <w:color w:val="000000"/>
          <w:sz w:val="24"/>
        </w:rPr>
        <w:t>iii) Número mínimo de amostras mensais para análise de coliformes totais e Escherichia coli</w:t>
      </w:r>
      <w:r w:rsidRPr="00E91F89">
        <w:rPr>
          <w:rFonts w:ascii="Times New Roman" w:hAnsi="Times New Roman"/>
          <w:color w:val="548DD4" w:themeColor="text2" w:themeTint="99"/>
          <w:sz w:val="24"/>
        </w:rPr>
        <w:t>:</w:t>
      </w:r>
      <w:r w:rsidRPr="00E91F89">
        <w:rPr>
          <w:rFonts w:ascii="Times New Roman" w:hAnsi="Times New Roman"/>
          <w:color w:val="000000"/>
          <w:sz w:val="24"/>
        </w:rPr>
        <w:t xml:space="preserve"> – 06 amostras, cujos pontos de amostragem devem ser selecionados conforme orientações constantes no Anexo II</w:t>
      </w:r>
      <w:r w:rsidRPr="00E91F89">
        <w:rPr>
          <w:rFonts w:ascii="Times New Roman" w:hAnsi="Times New Roman"/>
          <w:sz w:val="24"/>
        </w:rPr>
        <w:t>. 20% das amostras analisadas para coliformes totais devem ser analisadas para bactérias heterotróficas.</w:t>
      </w:r>
    </w:p>
    <w:p w:rsidR="00DD1E8F" w:rsidRPr="00E91F89" w:rsidRDefault="00DD1E8F" w:rsidP="00DD1E8F">
      <w:pPr>
        <w:spacing w:before="150" w:after="225"/>
        <w:ind w:firstLine="504"/>
        <w:rPr>
          <w:rFonts w:ascii="Times New Roman" w:hAnsi="Times New Roman"/>
          <w:color w:val="000000"/>
          <w:sz w:val="24"/>
        </w:rPr>
      </w:pPr>
      <w:r w:rsidRPr="00E91F89">
        <w:rPr>
          <w:rFonts w:ascii="Times New Roman" w:hAnsi="Times New Roman"/>
          <w:color w:val="000000"/>
          <w:sz w:val="24"/>
        </w:rPr>
        <w:t xml:space="preserve">2 – Para sistemas que abastecem mais de 20.000 </w:t>
      </w:r>
      <w:r w:rsidRPr="00E91F89">
        <w:rPr>
          <w:rFonts w:ascii="Times New Roman" w:hAnsi="Times New Roman"/>
          <w:sz w:val="24"/>
        </w:rPr>
        <w:t xml:space="preserve">usuários/dia </w:t>
      </w:r>
      <w:r w:rsidRPr="00E91F89">
        <w:rPr>
          <w:rFonts w:ascii="Times New Roman" w:hAnsi="Times New Roman"/>
          <w:color w:val="000000"/>
          <w:sz w:val="24"/>
        </w:rPr>
        <w:t xml:space="preserve">(Considerar a média anual) </w:t>
      </w:r>
    </w:p>
    <w:p w:rsidR="00DD1E8F" w:rsidRPr="00E91F89" w:rsidRDefault="00DD1E8F" w:rsidP="00E12525">
      <w:pPr>
        <w:spacing w:before="150" w:after="225"/>
        <w:ind w:firstLine="505"/>
        <w:jc w:val="both"/>
        <w:rPr>
          <w:rFonts w:ascii="Times New Roman" w:hAnsi="Times New Roman"/>
          <w:color w:val="000000"/>
          <w:sz w:val="24"/>
        </w:rPr>
      </w:pPr>
      <w:r w:rsidRPr="00E91F89">
        <w:rPr>
          <w:rFonts w:ascii="Times New Roman" w:hAnsi="Times New Roman"/>
          <w:color w:val="000000"/>
          <w:sz w:val="24"/>
        </w:rPr>
        <w:t xml:space="preserve">i) Número mínimo de amostras mensais para análise de residual do agente desinfetante, de cor aparente, de sólidos dissolvidos totais e da </w:t>
      </w:r>
      <w:r w:rsidRPr="00E91F89">
        <w:rPr>
          <w:rFonts w:ascii="Times New Roman" w:hAnsi="Times New Roman"/>
          <w:sz w:val="24"/>
        </w:rPr>
        <w:t xml:space="preserve">turbidez: </w:t>
      </w:r>
      <w:r w:rsidRPr="00E91F89">
        <w:rPr>
          <w:rFonts w:ascii="Times New Roman" w:hAnsi="Times New Roman"/>
          <w:color w:val="000000"/>
          <w:sz w:val="24"/>
        </w:rPr>
        <w:t>– 20 amostras, cujos pontos de amostragem devem ser selecionados conforme orientações constantes no Anexo II.</w:t>
      </w:r>
    </w:p>
    <w:p w:rsidR="00DD1E8F" w:rsidRPr="00E91F89" w:rsidRDefault="00DD1E8F" w:rsidP="00E12525">
      <w:pPr>
        <w:spacing w:before="150" w:after="225"/>
        <w:ind w:firstLine="505"/>
        <w:jc w:val="both"/>
        <w:rPr>
          <w:rFonts w:ascii="Times New Roman" w:hAnsi="Times New Roman"/>
          <w:color w:val="000000"/>
          <w:sz w:val="24"/>
        </w:rPr>
      </w:pPr>
      <w:r w:rsidRPr="00E91F89">
        <w:rPr>
          <w:rFonts w:ascii="Times New Roman" w:hAnsi="Times New Roman"/>
          <w:color w:val="000000"/>
          <w:sz w:val="24"/>
        </w:rPr>
        <w:t>ii) Número mínimo de amostras bimestrais para análise de cloreto, pH e ferr</w:t>
      </w:r>
      <w:r w:rsidRPr="00E91F89">
        <w:rPr>
          <w:rFonts w:ascii="Times New Roman" w:hAnsi="Times New Roman"/>
          <w:sz w:val="24"/>
        </w:rPr>
        <w:t xml:space="preserve">o: </w:t>
      </w:r>
      <w:r w:rsidRPr="00E91F89">
        <w:rPr>
          <w:rFonts w:ascii="Times New Roman" w:hAnsi="Times New Roman"/>
          <w:color w:val="000000"/>
          <w:sz w:val="24"/>
        </w:rPr>
        <w:t>– 08 amostras, cujos pontos de amostragem devem ser selecionados conforme orientações constantes no Anexo II.</w:t>
      </w:r>
    </w:p>
    <w:p w:rsidR="00DD1E8F" w:rsidRPr="00E91F89" w:rsidRDefault="00DD1E8F" w:rsidP="00E12525">
      <w:pPr>
        <w:spacing w:before="150" w:after="225"/>
        <w:ind w:firstLine="505"/>
        <w:jc w:val="both"/>
        <w:rPr>
          <w:rFonts w:ascii="Times New Roman" w:hAnsi="Times New Roman"/>
          <w:sz w:val="24"/>
        </w:rPr>
      </w:pPr>
      <w:r w:rsidRPr="00E91F89">
        <w:rPr>
          <w:rFonts w:ascii="Times New Roman" w:hAnsi="Times New Roman"/>
          <w:color w:val="000000"/>
          <w:sz w:val="24"/>
        </w:rPr>
        <w:t xml:space="preserve">iii) Número mínimo de amostras mensais para análise de coliformes totais e Escherichia </w:t>
      </w:r>
      <w:r w:rsidRPr="00E91F89">
        <w:rPr>
          <w:rFonts w:ascii="Times New Roman" w:hAnsi="Times New Roman"/>
          <w:sz w:val="24"/>
        </w:rPr>
        <w:t xml:space="preserve">coli: </w:t>
      </w:r>
      <w:r w:rsidRPr="00E91F89">
        <w:rPr>
          <w:rFonts w:ascii="Times New Roman" w:hAnsi="Times New Roman"/>
          <w:color w:val="000000"/>
          <w:sz w:val="24"/>
        </w:rPr>
        <w:t>– 10 amostras, cujos pontos de amostragem devem ser selecionados conforme orientações constantes no Anexo II.</w:t>
      </w:r>
      <w:r w:rsidRPr="00E91F89">
        <w:rPr>
          <w:rFonts w:ascii="Times New Roman" w:hAnsi="Times New Roman"/>
          <w:sz w:val="24"/>
        </w:rPr>
        <w:t xml:space="preserve"> 20% das amostras analisadas para coliformes totais devem ser analisadas para bactérias heterotróficas.</w:t>
      </w:r>
    </w:p>
    <w:p w:rsidR="00DD1E8F" w:rsidRPr="00E91F89" w:rsidRDefault="00DD1E8F" w:rsidP="00DD1E8F">
      <w:pPr>
        <w:spacing w:before="150" w:after="225"/>
        <w:ind w:firstLine="505"/>
        <w:rPr>
          <w:rFonts w:ascii="Times New Roman" w:hAnsi="Times New Roman"/>
          <w:sz w:val="24"/>
        </w:rPr>
      </w:pPr>
    </w:p>
    <w:p w:rsidR="00DD1E8F" w:rsidRPr="00E91F89" w:rsidRDefault="00DD1E8F" w:rsidP="00DD1E8F">
      <w:pPr>
        <w:spacing w:before="150" w:after="225"/>
        <w:ind w:firstLine="505"/>
        <w:rPr>
          <w:rFonts w:ascii="Times New Roman" w:hAnsi="Times New Roman"/>
          <w:sz w:val="24"/>
        </w:rPr>
      </w:pPr>
    </w:p>
    <w:p w:rsidR="00DD1E8F" w:rsidRPr="00E91F89" w:rsidRDefault="00DD1E8F" w:rsidP="00DD1E8F">
      <w:pPr>
        <w:rPr>
          <w:rFonts w:ascii="Times New Roman" w:hAnsi="Times New Roman"/>
          <w:sz w:val="24"/>
        </w:rPr>
      </w:pPr>
    </w:p>
    <w:p w:rsidR="00D6300D" w:rsidRPr="00E91F89" w:rsidRDefault="00D6300D">
      <w:pPr>
        <w:rPr>
          <w:rFonts w:ascii="Times New Roman" w:hAnsi="Times New Roman"/>
          <w:sz w:val="24"/>
        </w:rPr>
      </w:pPr>
    </w:p>
    <w:sectPr w:rsidR="00D6300D" w:rsidRPr="00E91F89" w:rsidSect="003C5E1B">
      <w:headerReference w:type="default" r:id="rId8"/>
      <w:footerReference w:type="even" r:id="rId9"/>
      <w:footerReference w:type="default" r:id="rId10"/>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35A" w:rsidRDefault="0002135A">
      <w:r>
        <w:separator/>
      </w:r>
    </w:p>
  </w:endnote>
  <w:endnote w:type="continuationSeparator" w:id="0">
    <w:p w:rsidR="0002135A" w:rsidRDefault="00021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altName w:val="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D15" w:rsidRDefault="00B81D15" w:rsidP="001E03D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81D15" w:rsidRDefault="00B81D15" w:rsidP="001E03D2">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D15" w:rsidRPr="00E91F89" w:rsidRDefault="00B81D15" w:rsidP="00E91F89">
    <w:pPr>
      <w:pStyle w:val="Rodap"/>
      <w:jc w:val="center"/>
      <w:rPr>
        <w:rFonts w:ascii="Calibri" w:hAnsi="Calibri"/>
        <w:sz w:val="22"/>
        <w:szCs w:val="22"/>
      </w:rPr>
    </w:pPr>
    <w:r w:rsidRPr="00E91F89">
      <w:rPr>
        <w:rFonts w:ascii="Calibri" w:hAnsi="Calibri"/>
        <w:color w:val="943634" w:themeColor="accent2" w:themeShade="BF"/>
        <w:sz w:val="22"/>
        <w:szCs w:val="22"/>
      </w:rPr>
      <w:t>Este texto não substitui o(s) publicado(s) em Diário Oficial da União.</w:t>
    </w:r>
  </w:p>
  <w:p w:rsidR="00B81D15" w:rsidRPr="00E91F89" w:rsidRDefault="00B81D15">
    <w:pPr>
      <w:pStyle w:val="Rodap"/>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35A" w:rsidRDefault="0002135A">
      <w:r>
        <w:separator/>
      </w:r>
    </w:p>
  </w:footnote>
  <w:footnote w:type="continuationSeparator" w:id="0">
    <w:p w:rsidR="0002135A" w:rsidRDefault="00021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D15" w:rsidRDefault="0002135A" w:rsidP="00E91F89">
    <w:pPr>
      <w:pStyle w:val="Cabealho"/>
      <w:jc w:val="center"/>
    </w:pPr>
    <w:r w:rsidRPr="002E6CBF">
      <w:rPr>
        <w:noProof/>
      </w:rPr>
      <w:drawing>
        <wp:inline distT="0" distB="0" distL="0" distR="0">
          <wp:extent cx="657225" cy="647700"/>
          <wp:effectExtent l="0" t="0" r="0" b="0"/>
          <wp:docPr id="2"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B81D15" w:rsidRPr="00E91F89" w:rsidRDefault="00B81D15" w:rsidP="00E91F89">
    <w:pPr>
      <w:pStyle w:val="Cabealho"/>
      <w:jc w:val="center"/>
      <w:rPr>
        <w:rFonts w:asciiTheme="minorHAnsi" w:hAnsiTheme="minorHAnsi"/>
        <w:b/>
        <w:sz w:val="24"/>
      </w:rPr>
    </w:pPr>
    <w:r w:rsidRPr="00E91F89">
      <w:rPr>
        <w:rFonts w:asciiTheme="minorHAnsi" w:hAnsiTheme="minorHAnsi"/>
        <w:b/>
        <w:sz w:val="24"/>
      </w:rPr>
      <w:t>Ministério da Saúde - MS</w:t>
    </w:r>
  </w:p>
  <w:p w:rsidR="00B81D15" w:rsidRPr="00E91F89" w:rsidRDefault="00B81D15" w:rsidP="00E91F89">
    <w:pPr>
      <w:pStyle w:val="Cabealho"/>
      <w:jc w:val="center"/>
      <w:rPr>
        <w:rFonts w:asciiTheme="minorHAnsi" w:hAnsiTheme="minorHAnsi"/>
        <w:b/>
        <w:sz w:val="24"/>
      </w:rPr>
    </w:pPr>
    <w:r w:rsidRPr="00E91F89">
      <w:rPr>
        <w:rFonts w:asciiTheme="minorHAnsi" w:hAnsiTheme="minorHAnsi"/>
        <w:b/>
        <w:sz w:val="24"/>
      </w:rPr>
      <w:t>Agência Nacional de Vigilância Sanitária - ANVISA</w:t>
    </w:r>
  </w:p>
  <w:p w:rsidR="00B81D15" w:rsidRPr="00E91F89" w:rsidRDefault="00B81D15">
    <w:pPr>
      <w:pStyle w:val="Cabealho"/>
      <w:rPr>
        <w:rFonts w:asciiTheme="minorHAnsi" w:hAnsi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71E65"/>
    <w:multiLevelType w:val="hybridMultilevel"/>
    <w:tmpl w:val="BB760D5A"/>
    <w:lvl w:ilvl="0" w:tplc="024A1A8C">
      <w:start w:val="1"/>
      <w:numFmt w:val="upperRoman"/>
      <w:lvlText w:val="%1-"/>
      <w:lvlJc w:val="left"/>
      <w:pPr>
        <w:ind w:left="108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 w15:restartNumberingAfterBreak="0">
    <w:nsid w:val="06B61F7F"/>
    <w:multiLevelType w:val="hybridMultilevel"/>
    <w:tmpl w:val="F1724180"/>
    <w:lvl w:ilvl="0" w:tplc="0416000F">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B7B10B2"/>
    <w:multiLevelType w:val="hybridMultilevel"/>
    <w:tmpl w:val="69045BA8"/>
    <w:lvl w:ilvl="0" w:tplc="0416000F">
      <w:start w:val="1"/>
      <w:numFmt w:val="decimal"/>
      <w:lvlText w:val="%1."/>
      <w:lvlJc w:val="left"/>
      <w:pPr>
        <w:tabs>
          <w:tab w:val="num" w:pos="1425"/>
        </w:tabs>
        <w:ind w:left="1425" w:hanging="360"/>
      </w:pPr>
      <w:rPr>
        <w:rFonts w:cs="Times New Roman"/>
      </w:rPr>
    </w:lvl>
    <w:lvl w:ilvl="1" w:tplc="7ACE8F46">
      <w:start w:val="1"/>
      <w:numFmt w:val="lowerRoman"/>
      <w:lvlText w:val="%2."/>
      <w:lvlJc w:val="left"/>
      <w:pPr>
        <w:tabs>
          <w:tab w:val="num" w:pos="2142"/>
        </w:tabs>
        <w:ind w:left="2142" w:hanging="357"/>
      </w:pPr>
      <w:rPr>
        <w:rFonts w:cs="Times New Roman" w:hint="default"/>
        <w:strike w:val="0"/>
        <w:color w:val="auto"/>
      </w:rPr>
    </w:lvl>
    <w:lvl w:ilvl="2" w:tplc="E2D801B8">
      <w:start w:val="1"/>
      <w:numFmt w:val="lowerRoman"/>
      <w:lvlText w:val="%3)"/>
      <w:lvlJc w:val="left"/>
      <w:pPr>
        <w:tabs>
          <w:tab w:val="num" w:pos="3405"/>
        </w:tabs>
        <w:ind w:left="3405" w:hanging="720"/>
      </w:pPr>
      <w:rPr>
        <w:rFonts w:cs="Times New Roman" w:hint="default"/>
      </w:rPr>
    </w:lvl>
    <w:lvl w:ilvl="3" w:tplc="3606D5F4">
      <w:start w:val="1"/>
      <w:numFmt w:val="decimal"/>
      <w:lvlText w:val="%4-"/>
      <w:lvlJc w:val="left"/>
      <w:pPr>
        <w:ind w:left="3585" w:hanging="360"/>
      </w:pPr>
      <w:rPr>
        <w:rFonts w:cs="Times New Roman" w:hint="default"/>
      </w:rPr>
    </w:lvl>
    <w:lvl w:ilvl="4" w:tplc="BC129D4E">
      <w:start w:val="1"/>
      <w:numFmt w:val="lowerLetter"/>
      <w:lvlText w:val="%5)"/>
      <w:lvlJc w:val="left"/>
      <w:pPr>
        <w:ind w:left="4305" w:hanging="360"/>
      </w:pPr>
      <w:rPr>
        <w:rFonts w:cs="Times New Roman" w:hint="default"/>
      </w:rPr>
    </w:lvl>
    <w:lvl w:ilvl="5" w:tplc="0416001B" w:tentative="1">
      <w:start w:val="1"/>
      <w:numFmt w:val="lowerRoman"/>
      <w:lvlText w:val="%6."/>
      <w:lvlJc w:val="right"/>
      <w:pPr>
        <w:tabs>
          <w:tab w:val="num" w:pos="5025"/>
        </w:tabs>
        <w:ind w:left="5025" w:hanging="180"/>
      </w:pPr>
      <w:rPr>
        <w:rFonts w:cs="Times New Roman"/>
      </w:rPr>
    </w:lvl>
    <w:lvl w:ilvl="6" w:tplc="0416000F" w:tentative="1">
      <w:start w:val="1"/>
      <w:numFmt w:val="decimal"/>
      <w:lvlText w:val="%7."/>
      <w:lvlJc w:val="left"/>
      <w:pPr>
        <w:tabs>
          <w:tab w:val="num" w:pos="5745"/>
        </w:tabs>
        <w:ind w:left="5745" w:hanging="360"/>
      </w:pPr>
      <w:rPr>
        <w:rFonts w:cs="Times New Roman"/>
      </w:rPr>
    </w:lvl>
    <w:lvl w:ilvl="7" w:tplc="04160019" w:tentative="1">
      <w:start w:val="1"/>
      <w:numFmt w:val="lowerLetter"/>
      <w:lvlText w:val="%8."/>
      <w:lvlJc w:val="left"/>
      <w:pPr>
        <w:tabs>
          <w:tab w:val="num" w:pos="6465"/>
        </w:tabs>
        <w:ind w:left="6465" w:hanging="360"/>
      </w:pPr>
      <w:rPr>
        <w:rFonts w:cs="Times New Roman"/>
      </w:rPr>
    </w:lvl>
    <w:lvl w:ilvl="8" w:tplc="0416001B" w:tentative="1">
      <w:start w:val="1"/>
      <w:numFmt w:val="lowerRoman"/>
      <w:lvlText w:val="%9."/>
      <w:lvlJc w:val="right"/>
      <w:pPr>
        <w:tabs>
          <w:tab w:val="num" w:pos="7185"/>
        </w:tabs>
        <w:ind w:left="7185" w:hanging="180"/>
      </w:pPr>
      <w:rPr>
        <w:rFonts w:cs="Times New Roman"/>
      </w:rPr>
    </w:lvl>
  </w:abstractNum>
  <w:abstractNum w:abstractNumId="3" w15:restartNumberingAfterBreak="0">
    <w:nsid w:val="0D522984"/>
    <w:multiLevelType w:val="hybridMultilevel"/>
    <w:tmpl w:val="2240457E"/>
    <w:lvl w:ilvl="0" w:tplc="4F10A366">
      <w:start w:val="1"/>
      <w:numFmt w:val="upperRoman"/>
      <w:lvlText w:val="%1-"/>
      <w:lvlJc w:val="left"/>
      <w:pPr>
        <w:ind w:left="108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 w15:restartNumberingAfterBreak="0">
    <w:nsid w:val="298E6430"/>
    <w:multiLevelType w:val="hybridMultilevel"/>
    <w:tmpl w:val="07AE1E1C"/>
    <w:lvl w:ilvl="0" w:tplc="692AF38A">
      <w:start w:val="1"/>
      <w:numFmt w:val="lowerLetter"/>
      <w:lvlText w:val="%1)"/>
      <w:lvlJc w:val="left"/>
      <w:pPr>
        <w:ind w:left="2099" w:hanging="1815"/>
      </w:pPr>
      <w:rPr>
        <w:rFonts w:ascii="Arial Narrow" w:eastAsia="Times New Roman" w:hAnsi="Arial Narrow"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5" w15:restartNumberingAfterBreak="0">
    <w:nsid w:val="2F2D142F"/>
    <w:multiLevelType w:val="hybridMultilevel"/>
    <w:tmpl w:val="2FF2B004"/>
    <w:lvl w:ilvl="0" w:tplc="0AB65BE8">
      <w:start w:val="1"/>
      <w:numFmt w:val="upperRoman"/>
      <w:lvlText w:val="%1-"/>
      <w:lvlJc w:val="left"/>
      <w:pPr>
        <w:ind w:left="108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15:restartNumberingAfterBreak="0">
    <w:nsid w:val="4AC53B31"/>
    <w:multiLevelType w:val="hybridMultilevel"/>
    <w:tmpl w:val="AF0E45D8"/>
    <w:lvl w:ilvl="0" w:tplc="024A1A8C">
      <w:start w:val="1"/>
      <w:numFmt w:val="upperRoman"/>
      <w:lvlText w:val="%1-"/>
      <w:lvlJc w:val="left"/>
      <w:pPr>
        <w:ind w:left="108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7" w15:restartNumberingAfterBreak="0">
    <w:nsid w:val="62385886"/>
    <w:multiLevelType w:val="multilevel"/>
    <w:tmpl w:val="D7AA409C"/>
    <w:lvl w:ilvl="0">
      <w:start w:val="1"/>
      <w:numFmt w:val="upperRoman"/>
      <w:lvlText w:val="%1-"/>
      <w:lvlJc w:val="left"/>
      <w:pPr>
        <w:ind w:left="1080" w:hanging="72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8" w15:restartNumberingAfterBreak="0">
    <w:nsid w:val="778A2823"/>
    <w:multiLevelType w:val="hybridMultilevel"/>
    <w:tmpl w:val="5E66F122"/>
    <w:lvl w:ilvl="0" w:tplc="024A1A8C">
      <w:start w:val="1"/>
      <w:numFmt w:val="upperRoman"/>
      <w:lvlText w:val="%1-"/>
      <w:lvlJc w:val="left"/>
      <w:pPr>
        <w:ind w:left="108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0"/>
  </w:num>
  <w:num w:numId="4">
    <w:abstractNumId w:val="3"/>
  </w:num>
  <w:num w:numId="5">
    <w:abstractNumId w:val="5"/>
  </w:num>
  <w:num w:numId="6">
    <w:abstractNumId w:val="7"/>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D1E8F"/>
    <w:rsid w:val="000124EC"/>
    <w:rsid w:val="0002135A"/>
    <w:rsid w:val="00022539"/>
    <w:rsid w:val="00032C20"/>
    <w:rsid w:val="00046B25"/>
    <w:rsid w:val="00052CE6"/>
    <w:rsid w:val="000862C9"/>
    <w:rsid w:val="00095333"/>
    <w:rsid w:val="00097184"/>
    <w:rsid w:val="000F6905"/>
    <w:rsid w:val="00131B54"/>
    <w:rsid w:val="00132B43"/>
    <w:rsid w:val="00133615"/>
    <w:rsid w:val="00141E96"/>
    <w:rsid w:val="0015170D"/>
    <w:rsid w:val="001522F2"/>
    <w:rsid w:val="001833E8"/>
    <w:rsid w:val="0018492B"/>
    <w:rsid w:val="0019543A"/>
    <w:rsid w:val="001B6A37"/>
    <w:rsid w:val="001E03D2"/>
    <w:rsid w:val="002017A9"/>
    <w:rsid w:val="0025524D"/>
    <w:rsid w:val="002809A1"/>
    <w:rsid w:val="00285362"/>
    <w:rsid w:val="002B343A"/>
    <w:rsid w:val="002E6CBF"/>
    <w:rsid w:val="00315492"/>
    <w:rsid w:val="0033202D"/>
    <w:rsid w:val="00354E64"/>
    <w:rsid w:val="0036556F"/>
    <w:rsid w:val="00373D3C"/>
    <w:rsid w:val="00384892"/>
    <w:rsid w:val="003A0D2B"/>
    <w:rsid w:val="003A4C9A"/>
    <w:rsid w:val="003C0B09"/>
    <w:rsid w:val="003C5E1B"/>
    <w:rsid w:val="003D7F11"/>
    <w:rsid w:val="003F7304"/>
    <w:rsid w:val="004144B9"/>
    <w:rsid w:val="004207A6"/>
    <w:rsid w:val="004300B8"/>
    <w:rsid w:val="0048311B"/>
    <w:rsid w:val="00487819"/>
    <w:rsid w:val="004C6236"/>
    <w:rsid w:val="004D2A48"/>
    <w:rsid w:val="0054043E"/>
    <w:rsid w:val="005607D9"/>
    <w:rsid w:val="00564985"/>
    <w:rsid w:val="005A7115"/>
    <w:rsid w:val="005C7735"/>
    <w:rsid w:val="005E180A"/>
    <w:rsid w:val="00614C0C"/>
    <w:rsid w:val="00627CF5"/>
    <w:rsid w:val="00632867"/>
    <w:rsid w:val="00633641"/>
    <w:rsid w:val="006443D0"/>
    <w:rsid w:val="00647F9E"/>
    <w:rsid w:val="00653152"/>
    <w:rsid w:val="006A7164"/>
    <w:rsid w:val="006E19F9"/>
    <w:rsid w:val="006F4E6D"/>
    <w:rsid w:val="00733E96"/>
    <w:rsid w:val="00747176"/>
    <w:rsid w:val="00756A21"/>
    <w:rsid w:val="00772F4B"/>
    <w:rsid w:val="00786963"/>
    <w:rsid w:val="007930C3"/>
    <w:rsid w:val="007B2665"/>
    <w:rsid w:val="007C33B8"/>
    <w:rsid w:val="007C50AA"/>
    <w:rsid w:val="007E43E2"/>
    <w:rsid w:val="00804688"/>
    <w:rsid w:val="008110F4"/>
    <w:rsid w:val="00846EE4"/>
    <w:rsid w:val="0086605E"/>
    <w:rsid w:val="008C45D4"/>
    <w:rsid w:val="008D552B"/>
    <w:rsid w:val="00900FD4"/>
    <w:rsid w:val="00902270"/>
    <w:rsid w:val="009169EF"/>
    <w:rsid w:val="0092241A"/>
    <w:rsid w:val="009355FC"/>
    <w:rsid w:val="00963069"/>
    <w:rsid w:val="0097249C"/>
    <w:rsid w:val="00995E58"/>
    <w:rsid w:val="009A05C8"/>
    <w:rsid w:val="009A5265"/>
    <w:rsid w:val="009A68CB"/>
    <w:rsid w:val="009D1A2F"/>
    <w:rsid w:val="009D5241"/>
    <w:rsid w:val="009D6D3F"/>
    <w:rsid w:val="009D7DB7"/>
    <w:rsid w:val="009E7C43"/>
    <w:rsid w:val="009F56E7"/>
    <w:rsid w:val="00A05745"/>
    <w:rsid w:val="00A05773"/>
    <w:rsid w:val="00A40EE2"/>
    <w:rsid w:val="00A53A3B"/>
    <w:rsid w:val="00A55D22"/>
    <w:rsid w:val="00A5605F"/>
    <w:rsid w:val="00A56EA6"/>
    <w:rsid w:val="00A62D65"/>
    <w:rsid w:val="00AA31C3"/>
    <w:rsid w:val="00AB289A"/>
    <w:rsid w:val="00AD5C87"/>
    <w:rsid w:val="00AE3F75"/>
    <w:rsid w:val="00AE4681"/>
    <w:rsid w:val="00B12276"/>
    <w:rsid w:val="00B15EDA"/>
    <w:rsid w:val="00B21A9E"/>
    <w:rsid w:val="00B4183B"/>
    <w:rsid w:val="00B72008"/>
    <w:rsid w:val="00B81D15"/>
    <w:rsid w:val="00B83BA0"/>
    <w:rsid w:val="00BA6E98"/>
    <w:rsid w:val="00BD072D"/>
    <w:rsid w:val="00BD55EE"/>
    <w:rsid w:val="00BF7BDC"/>
    <w:rsid w:val="00C17208"/>
    <w:rsid w:val="00C8422E"/>
    <w:rsid w:val="00C91ADD"/>
    <w:rsid w:val="00C93B02"/>
    <w:rsid w:val="00C95F9B"/>
    <w:rsid w:val="00CC037D"/>
    <w:rsid w:val="00CD2728"/>
    <w:rsid w:val="00CF160B"/>
    <w:rsid w:val="00CF4498"/>
    <w:rsid w:val="00D37CB2"/>
    <w:rsid w:val="00D475CF"/>
    <w:rsid w:val="00D510AE"/>
    <w:rsid w:val="00D51632"/>
    <w:rsid w:val="00D6300D"/>
    <w:rsid w:val="00D92889"/>
    <w:rsid w:val="00DD1E8F"/>
    <w:rsid w:val="00DD34C1"/>
    <w:rsid w:val="00DE5FAB"/>
    <w:rsid w:val="00DF1622"/>
    <w:rsid w:val="00E12525"/>
    <w:rsid w:val="00E133A3"/>
    <w:rsid w:val="00E32681"/>
    <w:rsid w:val="00E34DD9"/>
    <w:rsid w:val="00E54E29"/>
    <w:rsid w:val="00E74A6E"/>
    <w:rsid w:val="00E91F89"/>
    <w:rsid w:val="00EC1923"/>
    <w:rsid w:val="00EC6909"/>
    <w:rsid w:val="00F547C5"/>
    <w:rsid w:val="00F71965"/>
    <w:rsid w:val="00F812E8"/>
    <w:rsid w:val="00F82207"/>
    <w:rsid w:val="00F91783"/>
    <w:rsid w:val="00FA4B0C"/>
    <w:rsid w:val="00FA5A75"/>
    <w:rsid w:val="00FC4A80"/>
    <w:rsid w:val="00FD3A1C"/>
    <w:rsid w:val="00FE23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page number" w:semiHidden="1" w:uiPriority="0" w:unhideWhenUsed="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3" w:semiHidden="1" w:uiPriority="0" w:unhideWhenUsed="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1E8F"/>
    <w:pPr>
      <w:spacing w:after="0" w:line="240" w:lineRule="auto"/>
    </w:pPr>
    <w:rPr>
      <w:rFonts w:ascii="Arial Narrow" w:hAnsi="Arial Narrow" w:cs="Times New Roman"/>
      <w:sz w:val="26"/>
      <w:szCs w:val="24"/>
      <w:lang w:eastAsia="pt-BR"/>
    </w:rPr>
  </w:style>
  <w:style w:type="paragraph" w:styleId="Ttulo1">
    <w:name w:val="heading 1"/>
    <w:basedOn w:val="Normal"/>
    <w:next w:val="Normal"/>
    <w:link w:val="Ttulo1Char"/>
    <w:uiPriority w:val="9"/>
    <w:qFormat/>
    <w:rsid w:val="00DD1E8F"/>
    <w:pPr>
      <w:keepNext/>
      <w:outlineLvl w:val="0"/>
    </w:pPr>
    <w:rPr>
      <w:rFonts w:ascii="Times New Roman" w:hAnsi="Times New Roman"/>
      <w:sz w:val="24"/>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DD1E8F"/>
    <w:rPr>
      <w:rFonts w:ascii="Times New Roman" w:hAnsi="Times New Roman" w:cs="Times New Roman"/>
      <w:sz w:val="20"/>
      <w:szCs w:val="20"/>
      <w:lang w:val="x-none" w:eastAsia="pt-BR"/>
    </w:rPr>
  </w:style>
  <w:style w:type="paragraph" w:styleId="Rodap">
    <w:name w:val="footer"/>
    <w:basedOn w:val="Normal"/>
    <w:link w:val="RodapChar"/>
    <w:uiPriority w:val="99"/>
    <w:rsid w:val="00DD1E8F"/>
    <w:pPr>
      <w:tabs>
        <w:tab w:val="center" w:pos="4419"/>
        <w:tab w:val="right" w:pos="8838"/>
      </w:tabs>
    </w:pPr>
    <w:rPr>
      <w:rFonts w:ascii="Times New Roman" w:hAnsi="Times New Roman"/>
      <w:sz w:val="20"/>
      <w:szCs w:val="20"/>
    </w:rPr>
  </w:style>
  <w:style w:type="character" w:customStyle="1" w:styleId="RodapChar">
    <w:name w:val="Rodapé Char"/>
    <w:basedOn w:val="Fontepargpadro"/>
    <w:link w:val="Rodap"/>
    <w:uiPriority w:val="99"/>
    <w:locked/>
    <w:rsid w:val="00DD1E8F"/>
    <w:rPr>
      <w:rFonts w:ascii="Times New Roman" w:hAnsi="Times New Roman" w:cs="Times New Roman"/>
      <w:sz w:val="20"/>
      <w:szCs w:val="20"/>
      <w:lang w:val="x-none" w:eastAsia="pt-BR"/>
    </w:rPr>
  </w:style>
  <w:style w:type="paragraph" w:styleId="Cabealho">
    <w:name w:val="header"/>
    <w:basedOn w:val="Normal"/>
    <w:link w:val="CabealhoChar"/>
    <w:uiPriority w:val="99"/>
    <w:rsid w:val="00DD1E8F"/>
    <w:pPr>
      <w:tabs>
        <w:tab w:val="center" w:pos="4252"/>
        <w:tab w:val="right" w:pos="8504"/>
      </w:tabs>
    </w:pPr>
  </w:style>
  <w:style w:type="character" w:customStyle="1" w:styleId="CabealhoChar">
    <w:name w:val="Cabeçalho Char"/>
    <w:basedOn w:val="Fontepargpadro"/>
    <w:link w:val="Cabealho"/>
    <w:uiPriority w:val="99"/>
    <w:locked/>
    <w:rsid w:val="00DD1E8F"/>
    <w:rPr>
      <w:rFonts w:ascii="Arial Narrow" w:hAnsi="Arial Narrow" w:cs="Times New Roman"/>
      <w:sz w:val="24"/>
      <w:szCs w:val="24"/>
      <w:lang w:val="x-none" w:eastAsia="pt-BR"/>
    </w:rPr>
  </w:style>
  <w:style w:type="character" w:styleId="Nmerodepgina">
    <w:name w:val="page number"/>
    <w:basedOn w:val="Fontepargpadro"/>
    <w:uiPriority w:val="99"/>
    <w:rsid w:val="00DD1E8F"/>
    <w:rPr>
      <w:rFonts w:cs="Times New Roman"/>
    </w:rPr>
  </w:style>
  <w:style w:type="paragraph" w:styleId="PargrafodaLista">
    <w:name w:val="List Paragraph"/>
    <w:basedOn w:val="Normal"/>
    <w:uiPriority w:val="34"/>
    <w:qFormat/>
    <w:rsid w:val="00DD1E8F"/>
    <w:pPr>
      <w:ind w:left="720"/>
      <w:contextualSpacing/>
    </w:pPr>
  </w:style>
  <w:style w:type="paragraph" w:styleId="Corpodetexto3">
    <w:name w:val="Body Text 3"/>
    <w:basedOn w:val="Normal"/>
    <w:link w:val="Corpodetexto3Char"/>
    <w:uiPriority w:val="99"/>
    <w:rsid w:val="00DD1E8F"/>
    <w:pPr>
      <w:widowControl w:val="0"/>
      <w:adjustRightInd w:val="0"/>
      <w:spacing w:after="120" w:line="360" w:lineRule="atLeast"/>
      <w:jc w:val="both"/>
      <w:textAlignment w:val="baseline"/>
    </w:pPr>
    <w:rPr>
      <w:rFonts w:ascii="Arial" w:hAnsi="Arial"/>
      <w:sz w:val="16"/>
      <w:szCs w:val="16"/>
    </w:rPr>
  </w:style>
  <w:style w:type="character" w:customStyle="1" w:styleId="Corpodetexto3Char">
    <w:name w:val="Corpo de texto 3 Char"/>
    <w:basedOn w:val="Fontepargpadro"/>
    <w:link w:val="Corpodetexto3"/>
    <w:uiPriority w:val="99"/>
    <w:locked/>
    <w:rsid w:val="00DD1E8F"/>
    <w:rPr>
      <w:rFonts w:ascii="Arial" w:hAnsi="Arial" w:cs="Times New Roman"/>
      <w:sz w:val="16"/>
      <w:szCs w:val="16"/>
      <w:lang w:val="x-none" w:eastAsia="pt-BR"/>
    </w:rPr>
  </w:style>
  <w:style w:type="paragraph" w:styleId="Textodebalo">
    <w:name w:val="Balloon Text"/>
    <w:basedOn w:val="Normal"/>
    <w:link w:val="TextodebaloChar"/>
    <w:uiPriority w:val="99"/>
    <w:semiHidden/>
    <w:unhideWhenUsed/>
    <w:rsid w:val="00DD1E8F"/>
    <w:rPr>
      <w:rFonts w:ascii="Tahoma" w:hAnsi="Tahoma" w:cs="Tahoma"/>
      <w:sz w:val="16"/>
      <w:szCs w:val="16"/>
    </w:rPr>
  </w:style>
  <w:style w:type="character" w:customStyle="1" w:styleId="TextodebaloChar">
    <w:name w:val="Texto de balão Char"/>
    <w:basedOn w:val="Fontepargpadro"/>
    <w:link w:val="Textodebalo"/>
    <w:uiPriority w:val="99"/>
    <w:semiHidden/>
    <w:locked/>
    <w:rsid w:val="00DD1E8F"/>
    <w:rPr>
      <w:rFonts w:ascii="Tahoma" w:hAnsi="Tahoma" w:cs="Tahoma"/>
      <w:sz w:val="16"/>
      <w:szCs w:val="16"/>
      <w:lang w:val="x-none" w:eastAsia="pt-BR"/>
    </w:rPr>
  </w:style>
  <w:style w:type="paragraph" w:styleId="Textodenotaderodap">
    <w:name w:val="footnote text"/>
    <w:basedOn w:val="Normal"/>
    <w:link w:val="TextodenotaderodapChar"/>
    <w:uiPriority w:val="99"/>
    <w:semiHidden/>
    <w:unhideWhenUsed/>
    <w:rsid w:val="00E91F89"/>
    <w:rPr>
      <w:sz w:val="20"/>
      <w:szCs w:val="20"/>
    </w:rPr>
  </w:style>
  <w:style w:type="character" w:customStyle="1" w:styleId="TextodenotaderodapChar">
    <w:name w:val="Texto de nota de rodapé Char"/>
    <w:basedOn w:val="Fontepargpadro"/>
    <w:link w:val="Textodenotaderodap"/>
    <w:uiPriority w:val="99"/>
    <w:semiHidden/>
    <w:locked/>
    <w:rsid w:val="00E91F89"/>
    <w:rPr>
      <w:rFonts w:ascii="Arial Narrow" w:hAnsi="Arial Narrow" w:cs="Times New Roman"/>
      <w:sz w:val="20"/>
      <w:szCs w:val="20"/>
      <w:lang w:val="x-none" w:eastAsia="pt-BR"/>
    </w:rPr>
  </w:style>
  <w:style w:type="character" w:styleId="Refdenotaderodap">
    <w:name w:val="footnote reference"/>
    <w:basedOn w:val="Fontepargpadro"/>
    <w:uiPriority w:val="99"/>
    <w:semiHidden/>
    <w:unhideWhenUsed/>
    <w:rsid w:val="00E91F89"/>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0AB5FC-1423-4854-9C5F-249E45A05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5567</Words>
  <Characters>30062</Characters>
  <Application>Microsoft Office Word</Application>
  <DocSecurity>0</DocSecurity>
  <Lines>250</Lines>
  <Paragraphs>71</Paragraphs>
  <ScaleCrop>false</ScaleCrop>
  <Company>ANVISA</Company>
  <LinksUpToDate>false</LinksUpToDate>
  <CharactersWithSpaces>35558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 dos Anjos Peiche</dc:creator>
  <cp:keywords/>
  <dc:description/>
  <cp:lastModifiedBy>Julia de Souza Ferreira</cp:lastModifiedBy>
  <cp:revision>2</cp:revision>
  <cp:lastPrinted>2016-06-30T17:02:00Z</cp:lastPrinted>
  <dcterms:created xsi:type="dcterms:W3CDTF">2018-08-16T18:54:00Z</dcterms:created>
  <dcterms:modified xsi:type="dcterms:W3CDTF">2018-08-16T18:54:00Z</dcterms:modified>
</cp:coreProperties>
</file>