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03D87">
      <w:pPr>
        <w:pStyle w:val="Ttulo1"/>
        <w:keepNext w:val="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Resolução da Diretoria Colegiada - RDC nº 5, de 14 de outubro de 1999.</w:t>
      </w:r>
    </w:p>
    <w:p w:rsidR="00000000" w:rsidRDefault="00D03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Publicada em 18 de outubro de 1999.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Diretoria Colegiada da Agência Nacional de Vigilância Sanitária</w:t>
      </w:r>
      <w:r>
        <w:rPr>
          <w:rFonts w:ascii="Arial" w:hAnsi="Arial" w:cs="Arial"/>
        </w:rPr>
        <w:t>, no uso da atribuição que lhe confere o art. 11, inciso IV do Regulamento da ANVS  aprovado pelo Decreto 3.029, de 16 de abril de 1999, c/c o § 1º do Art. 95 do Regimento Interno aprovado pela Resolução nº 1, de 26 de abril de 1999, em reunião realizada e</w:t>
      </w:r>
      <w:r>
        <w:rPr>
          <w:rFonts w:ascii="Arial" w:hAnsi="Arial" w:cs="Arial"/>
        </w:rPr>
        <w:t xml:space="preserve">m 6 de outubro de 1999, 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as avaliações preliminares efetuadas com os produtos técnicos de agrotóxicos, nas quais identifica-se que alguns destes caracterizam-se como  potencialmente carcinogênicos para uma espécie de animais de experimentaçã</w:t>
      </w:r>
      <w:r>
        <w:rPr>
          <w:rFonts w:ascii="Arial" w:hAnsi="Arial" w:cs="Arial"/>
        </w:rPr>
        <w:t>o;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o disposto na  Lei 7.802, de 11 de julho de 1989,  art. 3º, § 6º , alínea c ;</w:t>
      </w:r>
    </w:p>
    <w:p w:rsidR="00000000" w:rsidRDefault="00D03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D03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que produtos considerados potencialmente carcinogênicos para uma espécie são utilizados em formulações compostas por dois ingredientes ativos, c</w:t>
      </w:r>
      <w:r>
        <w:rPr>
          <w:rFonts w:ascii="Arial" w:hAnsi="Arial" w:cs="Arial"/>
        </w:rPr>
        <w:t xml:space="preserve">om esta mesma característica, 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adota a seguinte Resolução de Diretoria Colegiada e eu, Diretor-Presidente, determino a sua publicação.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1º Suspender a aprovação e a avaliação toxicológica para registro de novas formulações de produtos agrotóxicos com</w:t>
      </w:r>
      <w:r>
        <w:rPr>
          <w:rFonts w:ascii="Arial" w:hAnsi="Arial" w:cs="Arial"/>
        </w:rPr>
        <w:t xml:space="preserve"> a mistura de princípios ativos considerados potencialmente carcinogênicos. 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2º Reavaliar toxicologicamente as formulações e misturas de princípios ativos considerados potencialmente carcinogênicos, já autorizadas pelo Ministério da Saúde.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3º A</w:t>
      </w:r>
      <w:r>
        <w:rPr>
          <w:rFonts w:ascii="Arial" w:hAnsi="Arial" w:cs="Arial"/>
        </w:rPr>
        <w:t xml:space="preserve"> reavaliação será efetuada por  uma Comissão especificamente designada, integrada por membros  da comunidade científica, representante da Agência Nacional de Vigilância Sanitária - ANVS, representante do Ministério do Meio Ambiente / Instituto Brasileiro d</w:t>
      </w:r>
      <w:r>
        <w:rPr>
          <w:rFonts w:ascii="Arial" w:hAnsi="Arial" w:cs="Arial"/>
        </w:rPr>
        <w:t>o Meio Ambiente e dos Recursos Naturais Renováveis - IBAMA, representante do Ministério da Agricultura e do Abastecimento/Secretaria de Defesa Agropecuária  - SDA e representante das empresas produtoras dos agrotóxicos em discussão.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4º A designação  </w:t>
      </w:r>
      <w:r>
        <w:rPr>
          <w:rFonts w:ascii="Arial" w:hAnsi="Arial" w:cs="Arial"/>
        </w:rPr>
        <w:t>dos membros da Comissão  a que refere o artigo anterior será efetuada pela  Diretoria de Alimentos e Toxicologia,  mediante Portaria publicada em Diário Oficial da União.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5º O prazo para a conclusão das reavaliações será de 180 (cento e oitenta)  dia</w:t>
      </w:r>
      <w:r>
        <w:rPr>
          <w:rFonts w:ascii="Arial" w:hAnsi="Arial" w:cs="Arial"/>
        </w:rPr>
        <w:t>s a contar da data do início de cada reavaliação.</w:t>
      </w:r>
    </w:p>
    <w:p w:rsidR="00000000" w:rsidRDefault="00D03D87">
      <w:pPr>
        <w:ind w:firstLine="567"/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único. As empresas detentoras do Registro dos produtos que serão reavaliados serão comunicadas anteriormente ao início dos procedimentos de reavaliação.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6º Esta Resolução de Diretoria Coleg</w:t>
      </w:r>
      <w:r>
        <w:rPr>
          <w:rFonts w:ascii="Arial" w:hAnsi="Arial" w:cs="Arial"/>
        </w:rPr>
        <w:t>iada  entrará em vigor na data da sua publicação.</w:t>
      </w: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both"/>
        <w:rPr>
          <w:rFonts w:ascii="Arial" w:hAnsi="Arial" w:cs="Arial"/>
        </w:rPr>
      </w:pPr>
    </w:p>
    <w:p w:rsidR="00000000" w:rsidRDefault="00D03D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GONZALO VECINA NETO</w:t>
      </w:r>
    </w:p>
    <w:sectPr w:rsidR="00000000">
      <w:type w:val="continuous"/>
      <w:pgSz w:w="11907" w:h="16840" w:code="9"/>
      <w:pgMar w:top="1134" w:right="1134" w:bottom="1134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03D87"/>
    <w:rsid w:val="00D0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2155</Characters>
  <Application>Microsoft Office Word</Application>
  <DocSecurity>0</DocSecurity>
  <Lines>17</Lines>
  <Paragraphs>5</Paragraphs>
  <ScaleCrop>false</ScaleCrop>
  <Company> 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Toshiba Preferred User</dc:creator>
  <cp:keywords/>
  <dc:description/>
  <cp:lastModifiedBy>Julia de Souza Ferreira</cp:lastModifiedBy>
  <cp:revision>2</cp:revision>
  <cp:lastPrinted>1999-10-14T13:21:00Z</cp:lastPrinted>
  <dcterms:created xsi:type="dcterms:W3CDTF">2018-11-27T16:06:00Z</dcterms:created>
  <dcterms:modified xsi:type="dcterms:W3CDTF">2018-11-27T16:06:00Z</dcterms:modified>
</cp:coreProperties>
</file>