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WithEffects.xml" ContentType="application/vnd.ms-word.stylesWithEffect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21E1" w:rsidRPr="00541DFC" w:rsidRDefault="00624DE7" w:rsidP="00624DE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41DFC">
        <w:rPr>
          <w:rFonts w:ascii="Times New Roman" w:hAnsi="Times New Roman" w:cs="Times New Roman"/>
          <w:b/>
          <w:szCs w:val="24"/>
        </w:rPr>
        <w:t>RESOLUÇÃO</w:t>
      </w:r>
      <w:r w:rsidR="00C82F43" w:rsidRPr="00541DFC">
        <w:rPr>
          <w:rFonts w:ascii="Times New Roman" w:hAnsi="Times New Roman" w:cs="Times New Roman"/>
          <w:b/>
          <w:szCs w:val="24"/>
        </w:rPr>
        <w:t xml:space="preserve"> </w:t>
      </w:r>
      <w:r w:rsidR="00541DFC" w:rsidRPr="00541DFC">
        <w:rPr>
          <w:rFonts w:ascii="Times New Roman" w:hAnsi="Times New Roman" w:cs="Times New Roman"/>
          <w:b/>
          <w:szCs w:val="24"/>
        </w:rPr>
        <w:t xml:space="preserve">DE DIRETORIA COLEGIADA </w:t>
      </w:r>
      <w:r w:rsidRPr="00541DFC">
        <w:rPr>
          <w:rFonts w:ascii="Times New Roman" w:hAnsi="Times New Roman" w:cs="Times New Roman"/>
          <w:b/>
          <w:szCs w:val="24"/>
        </w:rPr>
        <w:t xml:space="preserve">– RDC Nº 137, DE 20 DE MAIO DE </w:t>
      </w:r>
      <w:proofErr w:type="gramStart"/>
      <w:r w:rsidRPr="00541DFC">
        <w:rPr>
          <w:rFonts w:ascii="Times New Roman" w:hAnsi="Times New Roman" w:cs="Times New Roman"/>
          <w:b/>
          <w:szCs w:val="24"/>
        </w:rPr>
        <w:t>2002</w:t>
      </w:r>
      <w:proofErr w:type="gramEnd"/>
    </w:p>
    <w:p w:rsidR="00293BFC" w:rsidRPr="00541DFC" w:rsidRDefault="00293BFC" w:rsidP="00624DE7">
      <w:pPr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541DFC">
        <w:rPr>
          <w:rFonts w:ascii="Times New Roman" w:hAnsi="Times New Roman" w:cs="Times New Roman"/>
          <w:b/>
          <w:color w:val="0000FF"/>
          <w:sz w:val="24"/>
          <w:szCs w:val="24"/>
        </w:rPr>
        <w:t>(Publicada em DOU nº 96, de 21 de maio de 2002</w:t>
      </w:r>
      <w:proofErr w:type="gramStart"/>
      <w:r w:rsidRPr="00541DFC">
        <w:rPr>
          <w:rFonts w:ascii="Times New Roman" w:hAnsi="Times New Roman" w:cs="Times New Roman"/>
          <w:b/>
          <w:color w:val="0000FF"/>
          <w:sz w:val="24"/>
          <w:szCs w:val="24"/>
        </w:rPr>
        <w:t>)</w:t>
      </w:r>
      <w:proofErr w:type="gramEnd"/>
    </w:p>
    <w:p w:rsidR="00523BCC" w:rsidRPr="00541DFC" w:rsidRDefault="00523BCC" w:rsidP="00624DE7">
      <w:pPr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541DFC">
        <w:rPr>
          <w:rFonts w:ascii="Times New Roman" w:hAnsi="Times New Roman" w:cs="Times New Roman"/>
          <w:b/>
          <w:color w:val="0000FF"/>
          <w:sz w:val="24"/>
          <w:szCs w:val="24"/>
        </w:rPr>
        <w:t>(Revogada pela Resolução – RDC nº 17, de 17 de março de 2008</w:t>
      </w:r>
      <w:proofErr w:type="gramStart"/>
      <w:r w:rsidRPr="00541DFC">
        <w:rPr>
          <w:rFonts w:ascii="Times New Roman" w:hAnsi="Times New Roman" w:cs="Times New Roman"/>
          <w:b/>
          <w:color w:val="0000FF"/>
          <w:sz w:val="24"/>
          <w:szCs w:val="24"/>
        </w:rPr>
        <w:t>)</w:t>
      </w:r>
      <w:proofErr w:type="gramEnd"/>
    </w:p>
    <w:p w:rsidR="00293BFC" w:rsidRPr="00541DFC" w:rsidRDefault="00293BFC" w:rsidP="00293BFC">
      <w:pPr>
        <w:rPr>
          <w:rFonts w:ascii="Times New Roman" w:hAnsi="Times New Roman" w:cs="Times New Roman"/>
          <w:b/>
          <w:sz w:val="24"/>
          <w:szCs w:val="24"/>
        </w:rPr>
      </w:pPr>
    </w:p>
    <w:p w:rsidR="00293BFC" w:rsidRPr="00541DFC" w:rsidRDefault="00293BFC" w:rsidP="00293BFC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541DF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A </w:t>
      </w:r>
      <w:r w:rsidRPr="00541DFC">
        <w:rPr>
          <w:rFonts w:ascii="Times New Roman" w:eastAsia="Times New Roman" w:hAnsi="Times New Roman" w:cs="Times New Roman"/>
          <w:b/>
          <w:strike/>
          <w:sz w:val="24"/>
          <w:szCs w:val="24"/>
          <w:lang w:eastAsia="pt-BR"/>
        </w:rPr>
        <w:t>Diretoria Colegiada da Agência Nacional de Vigilância Sanitária</w:t>
      </w:r>
      <w:r w:rsidRPr="00541DF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no uso da atribuição que lhe confere o art. </w:t>
      </w:r>
      <w:proofErr w:type="gramStart"/>
      <w:r w:rsidRPr="00541DF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11 inciso IV</w:t>
      </w:r>
      <w:proofErr w:type="gramEnd"/>
      <w:r w:rsidRPr="00541DF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do Regulamento da ANVS aprovado pelo Decreto 3.029, de 16 de abril de 1999, em reunião realizada em 15 de maio de 2002,</w:t>
      </w:r>
    </w:p>
    <w:p w:rsidR="00293BFC" w:rsidRPr="00541DFC" w:rsidRDefault="00293BFC" w:rsidP="00293BFC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proofErr w:type="gramStart"/>
      <w:r w:rsidRPr="00541DF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considerando</w:t>
      </w:r>
      <w:proofErr w:type="gramEnd"/>
      <w:r w:rsidRPr="00541DF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a necessidade de constante aperfeiçoamento das ações de controle sanitário na área de alimentos, visando a proteção à saúde da população;</w:t>
      </w:r>
    </w:p>
    <w:p w:rsidR="00293BFC" w:rsidRPr="00541DFC" w:rsidRDefault="00293BFC" w:rsidP="00293BFC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proofErr w:type="gramStart"/>
      <w:r w:rsidRPr="00541DF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considerando</w:t>
      </w:r>
      <w:proofErr w:type="gramEnd"/>
      <w:r w:rsidRPr="00541DF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a necessidade de segurança de uso tecnológico de substâncias para embalagens e equipamentos plásticos;</w:t>
      </w:r>
    </w:p>
    <w:p w:rsidR="00293BFC" w:rsidRPr="00541DFC" w:rsidRDefault="00293BFC" w:rsidP="00293BFC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proofErr w:type="gramStart"/>
      <w:r w:rsidRPr="00541DF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considerando</w:t>
      </w:r>
      <w:proofErr w:type="gramEnd"/>
      <w:r w:rsidRPr="00541DF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que o aditivo em questão foi avaliado toxicologicamente e aprovado pela Comunidade </w:t>
      </w:r>
      <w:proofErr w:type="spellStart"/>
      <w:r w:rsidRPr="00541DF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Européia</w:t>
      </w:r>
      <w:proofErr w:type="spellEnd"/>
      <w:r w:rsidRPr="00541DF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;</w:t>
      </w:r>
    </w:p>
    <w:p w:rsidR="00293BFC" w:rsidRPr="00541DFC" w:rsidRDefault="00293BFC" w:rsidP="00293BFC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proofErr w:type="gramStart"/>
      <w:r w:rsidRPr="00541DF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adota</w:t>
      </w:r>
      <w:proofErr w:type="gramEnd"/>
      <w:r w:rsidRPr="00541DF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a seguinte Resolução de Diretoria Colegiada e eu, Diretor-Presidente, determino a sua publicação:</w:t>
      </w:r>
    </w:p>
    <w:p w:rsidR="00293BFC" w:rsidRPr="00541DFC" w:rsidRDefault="00293BFC" w:rsidP="00293BFC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541DF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Art. 1º Aprovar a inclusão do aditivo 6-AMINO-1,3-DIMETILURACIL na Lista Positiva de Aditivos para Materiais Plásticos Destinados à Elaboração de Embalagens e Equipamentos Plásticos em Contato com Alimentos.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293BFC" w:rsidRPr="00541DFC" w:rsidTr="00293BFC">
        <w:tc>
          <w:tcPr>
            <w:tcW w:w="4322" w:type="dxa"/>
          </w:tcPr>
          <w:p w:rsidR="00293BFC" w:rsidRPr="00541DFC" w:rsidRDefault="00293BFC" w:rsidP="00293BF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41DF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ADITIVO</w:t>
            </w:r>
          </w:p>
        </w:tc>
        <w:tc>
          <w:tcPr>
            <w:tcW w:w="4322" w:type="dxa"/>
          </w:tcPr>
          <w:p w:rsidR="00293BFC" w:rsidRPr="00541DFC" w:rsidRDefault="00293BFC" w:rsidP="00293BF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41DF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LIMITE DE MIGRAÇÃO </w:t>
            </w:r>
          </w:p>
          <w:p w:rsidR="00293BFC" w:rsidRPr="00541DFC" w:rsidRDefault="00293BFC" w:rsidP="00293BFC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41DF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ESPECÍFICA</w:t>
            </w:r>
          </w:p>
        </w:tc>
      </w:tr>
      <w:tr w:rsidR="00293BFC" w:rsidRPr="00541DFC" w:rsidTr="00293BFC">
        <w:tc>
          <w:tcPr>
            <w:tcW w:w="4322" w:type="dxa"/>
          </w:tcPr>
          <w:p w:rsidR="00293BFC" w:rsidRPr="00541DFC" w:rsidRDefault="00293BFC" w:rsidP="00293BFC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41DF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6-amino-1,3-dimetiluracil</w:t>
            </w:r>
          </w:p>
          <w:p w:rsidR="00293BFC" w:rsidRPr="00541DFC" w:rsidRDefault="00293BFC" w:rsidP="00293BFC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41DF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(17)</w:t>
            </w:r>
          </w:p>
        </w:tc>
        <w:tc>
          <w:tcPr>
            <w:tcW w:w="4322" w:type="dxa"/>
          </w:tcPr>
          <w:p w:rsidR="00293BFC" w:rsidRPr="00541DFC" w:rsidRDefault="00293BFC" w:rsidP="00293BFC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41DFC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(17) LME = 5mg/Kg</w:t>
            </w:r>
          </w:p>
        </w:tc>
      </w:tr>
    </w:tbl>
    <w:p w:rsidR="00293BFC" w:rsidRPr="00541DFC" w:rsidRDefault="00293BFC" w:rsidP="00293BFC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541DF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Art. 2º Esta Resolução entra em vigor na data de sua publicação.</w:t>
      </w:r>
    </w:p>
    <w:p w:rsidR="00293BFC" w:rsidRPr="00541DFC" w:rsidRDefault="00293BFC" w:rsidP="00293BFC">
      <w:pPr>
        <w:spacing w:before="300" w:after="300" w:line="240" w:lineRule="auto"/>
        <w:ind w:firstLine="573"/>
        <w:jc w:val="center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541DFC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GONZALO VECINA NETO</w:t>
      </w:r>
    </w:p>
    <w:p w:rsidR="00293BFC" w:rsidRPr="00541DFC" w:rsidRDefault="00293BFC" w:rsidP="00293BFC">
      <w:pPr>
        <w:spacing w:before="300" w:after="3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293BFC" w:rsidRPr="00541DFC" w:rsidRDefault="00293BFC" w:rsidP="00293BFC">
      <w:pPr>
        <w:rPr>
          <w:rFonts w:ascii="Times New Roman" w:hAnsi="Times New Roman" w:cs="Times New Roman"/>
          <w:b/>
          <w:sz w:val="24"/>
          <w:szCs w:val="24"/>
        </w:rPr>
      </w:pPr>
    </w:p>
    <w:sectPr w:rsidR="00293BFC" w:rsidRPr="00541DFC" w:rsidSect="004432B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4C68" w:rsidRDefault="00A64C68" w:rsidP="00A64C68">
      <w:pPr>
        <w:spacing w:after="0" w:line="240" w:lineRule="auto"/>
      </w:pPr>
      <w:r>
        <w:separator/>
      </w:r>
    </w:p>
  </w:endnote>
  <w:endnote w:type="continuationSeparator" w:id="0">
    <w:p w:rsidR="00A64C68" w:rsidRDefault="00A64C68" w:rsidP="00A64C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4C68" w:rsidRDefault="00A64C68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4C68" w:rsidRPr="008A0471" w:rsidRDefault="00A64C68" w:rsidP="00A64C68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 w:rsidRPr="00B517AC">
      <w:rPr>
        <w:rFonts w:ascii="Calibri" w:eastAsia="Times New Roman" w:hAnsi="Calibri" w:cs="Times New Roman"/>
        <w:color w:val="943634"/>
      </w:rPr>
      <w:t>Este texto não substitui o(s) publicado(s) em Diário Oficial da União.</w:t>
    </w:r>
  </w:p>
  <w:p w:rsidR="00A64C68" w:rsidRDefault="00A64C68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4C68" w:rsidRDefault="00A64C68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4C68" w:rsidRDefault="00A64C68" w:rsidP="00A64C68">
      <w:pPr>
        <w:spacing w:after="0" w:line="240" w:lineRule="auto"/>
      </w:pPr>
      <w:r>
        <w:separator/>
      </w:r>
    </w:p>
  </w:footnote>
  <w:footnote w:type="continuationSeparator" w:id="0">
    <w:p w:rsidR="00A64C68" w:rsidRDefault="00A64C68" w:rsidP="00A64C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4C68" w:rsidRDefault="00A64C68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4C68" w:rsidRPr="00B517AC" w:rsidRDefault="00A64C68" w:rsidP="00A64C68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>
      <w:rPr>
        <w:rFonts w:ascii="Calibri" w:eastAsia="Times New Roman" w:hAnsi="Calibri" w:cs="Times New Roman"/>
        <w:noProof/>
        <w:lang w:eastAsia="pt-BR"/>
      </w:rPr>
      <w:drawing>
        <wp:inline distT="0" distB="0" distL="0" distR="0" wp14:anchorId="578BC312" wp14:editId="27C75BE3">
          <wp:extent cx="657225" cy="647700"/>
          <wp:effectExtent l="0" t="0" r="9525" b="0"/>
          <wp:docPr id="1" name="Imagem 1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A64C68" w:rsidRPr="00B517AC" w:rsidRDefault="00A64C68" w:rsidP="00A64C68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B517AC">
      <w:rPr>
        <w:rFonts w:ascii="Calibri" w:eastAsia="Times New Roman" w:hAnsi="Calibri" w:cs="Times New Roman"/>
        <w:b/>
        <w:sz w:val="24"/>
      </w:rPr>
      <w:t>Ministério da Saúde - MS</w:t>
    </w:r>
  </w:p>
  <w:p w:rsidR="00A64C68" w:rsidRPr="00B517AC" w:rsidRDefault="00A64C68" w:rsidP="00A64C68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B517AC">
      <w:rPr>
        <w:rFonts w:ascii="Calibri" w:eastAsia="Times New Roman" w:hAnsi="Calibri" w:cs="Times New Roman"/>
        <w:b/>
        <w:sz w:val="24"/>
      </w:rPr>
      <w:t>Agência Nacional de Vigilância Sanitária - ANVISA</w:t>
    </w:r>
  </w:p>
  <w:p w:rsidR="00A64C68" w:rsidRDefault="00A64C68">
    <w:pPr>
      <w:pStyle w:val="Cabealho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4C68" w:rsidRDefault="00A64C68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1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4DE7"/>
    <w:rsid w:val="001E708B"/>
    <w:rsid w:val="00293BFC"/>
    <w:rsid w:val="00324E35"/>
    <w:rsid w:val="004432B3"/>
    <w:rsid w:val="00523BCC"/>
    <w:rsid w:val="00541DFC"/>
    <w:rsid w:val="00624DE7"/>
    <w:rsid w:val="007441BF"/>
    <w:rsid w:val="00786686"/>
    <w:rsid w:val="00A64C68"/>
    <w:rsid w:val="00B30817"/>
    <w:rsid w:val="00C82F43"/>
    <w:rsid w:val="00D621E1"/>
    <w:rsid w:val="00FC2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293B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A64C6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64C68"/>
  </w:style>
  <w:style w:type="paragraph" w:styleId="Rodap">
    <w:name w:val="footer"/>
    <w:basedOn w:val="Normal"/>
    <w:link w:val="RodapChar"/>
    <w:uiPriority w:val="99"/>
    <w:unhideWhenUsed/>
    <w:rsid w:val="00A64C6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64C68"/>
  </w:style>
  <w:style w:type="paragraph" w:styleId="Textodebalo">
    <w:name w:val="Balloon Text"/>
    <w:basedOn w:val="Normal"/>
    <w:link w:val="TextodebaloChar"/>
    <w:uiPriority w:val="99"/>
    <w:semiHidden/>
    <w:unhideWhenUsed/>
    <w:rsid w:val="00A64C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64C6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293B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A64C6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64C68"/>
  </w:style>
  <w:style w:type="paragraph" w:styleId="Rodap">
    <w:name w:val="footer"/>
    <w:basedOn w:val="Normal"/>
    <w:link w:val="RodapChar"/>
    <w:uiPriority w:val="99"/>
    <w:unhideWhenUsed/>
    <w:rsid w:val="00A64C6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64C68"/>
  </w:style>
  <w:style w:type="paragraph" w:styleId="Textodebalo">
    <w:name w:val="Balloon Text"/>
    <w:basedOn w:val="Normal"/>
    <w:link w:val="TextodebaloChar"/>
    <w:uiPriority w:val="99"/>
    <w:semiHidden/>
    <w:unhideWhenUsed/>
    <w:rsid w:val="00A64C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64C6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235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2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80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96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3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45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84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0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27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24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8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32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1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85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20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55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90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16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customXml" Target="../customXml/item3.xml"/><Relationship Id="rId2" Type="http://schemas.microsoft.com/office/2007/relationships/stylesWithEffects" Target="stylesWithEffects.xml"/><Relationship Id="rId16" Type="http://schemas.openxmlformats.org/officeDocument/2006/relationships/customXml" Target="../customXml/item2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customXml" Target="../customXml/item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9" ma:contentTypeDescription="Crie um novo documento." ma:contentTypeScope="" ma:versionID="4315a51345f9a78aef7a61ba9417856b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8afaca136e5893b18a7576def1b03b61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8050F0F-BF53-48E7-9C50-0A99AE740C36}"/>
</file>

<file path=customXml/itemProps2.xml><?xml version="1.0" encoding="utf-8"?>
<ds:datastoreItem xmlns:ds="http://schemas.openxmlformats.org/officeDocument/2006/customXml" ds:itemID="{99FF9F17-C863-43F3-88FA-1C943550F905}"/>
</file>

<file path=customXml/itemProps3.xml><?xml version="1.0" encoding="utf-8"?>
<ds:datastoreItem xmlns:ds="http://schemas.openxmlformats.org/officeDocument/2006/customXml" ds:itemID="{15D053E3-111C-46B5-8799-9E63839FF08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ANVISA</Company>
  <LinksUpToDate>false</LinksUpToDate>
  <CharactersWithSpaces>1283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laianabrasil</dc:creator>
  <cp:lastModifiedBy>THAIS.PEREIRA</cp:lastModifiedBy>
  <cp:revision>3</cp:revision>
  <dcterms:created xsi:type="dcterms:W3CDTF">2016-03-29T18:58:00Z</dcterms:created>
  <dcterms:modified xsi:type="dcterms:W3CDTF">2016-08-23T19:21:00Z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