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017" w:rsidRPr="00A22BD2" w:rsidRDefault="004A5548" w:rsidP="00A22BD2">
      <w:pPr>
        <w:spacing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MailEndCompose"/>
      <w:bookmarkStart w:id="1" w:name="_GoBack"/>
      <w:bookmarkEnd w:id="1"/>
      <w:r w:rsidRPr="00A22BD2">
        <w:rPr>
          <w:rFonts w:ascii="Times New Roman" w:hAnsi="Times New Roman" w:cs="Times New Roman"/>
          <w:b/>
          <w:bCs/>
          <w:sz w:val="24"/>
          <w:szCs w:val="24"/>
        </w:rPr>
        <w:t>RESOLUÇÃO</w:t>
      </w:r>
      <w:r w:rsidR="00A22BD2" w:rsidRPr="00A22BD2">
        <w:rPr>
          <w:rFonts w:ascii="Times New Roman" w:hAnsi="Times New Roman" w:cs="Times New Roman"/>
          <w:b/>
          <w:bCs/>
          <w:sz w:val="24"/>
          <w:szCs w:val="24"/>
        </w:rPr>
        <w:t xml:space="preserve"> DA DIRETORIA COLEGIADA</w:t>
      </w:r>
      <w:r w:rsidR="00370515" w:rsidRPr="00A22BD2">
        <w:rPr>
          <w:rFonts w:ascii="Times New Roman" w:hAnsi="Times New Roman" w:cs="Times New Roman"/>
          <w:b/>
          <w:bCs/>
          <w:sz w:val="24"/>
          <w:szCs w:val="24"/>
        </w:rPr>
        <w:noBreakHyphen/>
        <w:t xml:space="preserve">RDC N° </w:t>
      </w:r>
      <w:r w:rsidRPr="00A22BD2">
        <w:rPr>
          <w:rFonts w:ascii="Times New Roman" w:hAnsi="Times New Roman" w:cs="Times New Roman"/>
          <w:b/>
          <w:bCs/>
          <w:sz w:val="24"/>
          <w:szCs w:val="24"/>
        </w:rPr>
        <w:t>151</w:t>
      </w:r>
      <w:r w:rsidR="004A6017" w:rsidRPr="00A22BD2">
        <w:rPr>
          <w:rFonts w:ascii="Times New Roman" w:hAnsi="Times New Roman" w:cs="Times New Roman"/>
          <w:b/>
          <w:bCs/>
          <w:sz w:val="24"/>
          <w:szCs w:val="24"/>
        </w:rPr>
        <w:t xml:space="preserve">, DE </w:t>
      </w:r>
      <w:r w:rsidRPr="00A22BD2"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="004A6017" w:rsidRPr="00A22BD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Pr="00A22BD2">
        <w:rPr>
          <w:rFonts w:ascii="Times New Roman" w:hAnsi="Times New Roman" w:cs="Times New Roman"/>
          <w:b/>
          <w:bCs/>
          <w:sz w:val="24"/>
          <w:szCs w:val="24"/>
        </w:rPr>
        <w:t>AGOSTO</w:t>
      </w:r>
      <w:r w:rsidR="00941CC3" w:rsidRPr="00A22BD2">
        <w:rPr>
          <w:rFonts w:ascii="Times New Roman" w:hAnsi="Times New Roman" w:cs="Times New Roman"/>
          <w:b/>
          <w:bCs/>
          <w:sz w:val="24"/>
          <w:szCs w:val="24"/>
        </w:rPr>
        <w:t xml:space="preserve"> DE 200</w:t>
      </w:r>
      <w:r w:rsidRPr="00A22BD2">
        <w:rPr>
          <w:rFonts w:ascii="Times New Roman" w:hAnsi="Times New Roman" w:cs="Times New Roman"/>
          <w:b/>
          <w:bCs/>
          <w:sz w:val="24"/>
          <w:szCs w:val="24"/>
        </w:rPr>
        <w:t>1</w:t>
      </w:r>
      <w:bookmarkEnd w:id="0"/>
    </w:p>
    <w:p w:rsidR="004A5548" w:rsidRPr="00A22BD2" w:rsidRDefault="004A5548" w:rsidP="00A22BD2">
      <w:pPr>
        <w:spacing w:after="24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22BD2">
        <w:rPr>
          <w:rFonts w:ascii="Times New Roman" w:hAnsi="Times New Roman" w:cs="Times New Roman"/>
          <w:b/>
          <w:color w:val="0000FF"/>
          <w:sz w:val="24"/>
          <w:szCs w:val="24"/>
        </w:rPr>
        <w:t>(Publicada no DOU nº 161-E, de 22 de agosto de 2001)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A Diretoria Colegiada da Agência Nacional de Vigilância Sanitária, no uso da atribuição que lhe confere o art. 11 inciso IV, do Regulamento da ANVISA aprovado pelo Decreto 3.029, de 16 de abril de 1999, em reunião realizada em 15 de agosto de 2001,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considerando a importância de compatibilizar a legislação nacional com os instrumentos harmonizados no âmbito do Mercosul, GMC/RES. nº 41/00;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considerando a necessidade de regulamentar e definir os níveis de Complexidade da Hemorrede Nacional,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adotou a seguinte Resolução de Diretoria Colegiada e eu, Diretor-Presidente, determino a sua publicação: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Art. 1º Aprovar o Regulamento Técnico sobre Níveis de Complexidade dos Serviços de Hemoterapia, que consta como anexo.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Art 2º A Hemorrede Nacional é coordenada, no nível federal, pela Gerência Geral de Sangue, outros Tecidos e Órgãos da Agência Nacional de Vigilância Sanitária do Ministério da Saúde, e nos Estados e Distrito Federal pelo gestor do Sistema Único de Saúde -SUS.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Art. 3º Os Serviços de Hemoterapia que integram a hemorrede nacional terão a seguinte nomenclatura e conceituação: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1 - HEMOCENTRO COORDENADOR - HC: entidade de âmbito central, de natureza pública, localizada preferencialmente na capital, referência do Estado na área de Hemoterapia e/ou Hematologia com a finalidade de prestar assistência e apoio hemoterápico e/ou hematológico à rede de serviços de saúde. Deverá prestar serviços de assistência às áreas a que se propõe, de ensino e pesquisa, formação de RH, controle de qualidade, suporte técnico, integração das instituições públicas e filantrópicas, e apoio técnico à Secretaria de Saúde na formulação da Política de Sangue e Hemoderivados no Estado, de acordo com o Sistema Nacional de Sangue e Hemoderivados - SINASAN e o Plano Nacional de Sangue e Hemoderivados - PLANASHE e em articulação com as Vigilâncias Sanitária e Epidemiológica;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2 - HEMOCENTRO REGIONAL - HR: entidade de âmbito regional, de natureza pública, para atuação macro-regional na área hemoterápica e/ou hematológica. Deverá coordenar e desenvolver as ações estabelecidas na Política de Sangue e Hemoderivados do Estado para uma macro-região de saúde, de forma hierarquizada e acordo com o SINASAN e o PLANASHE. Poderá encaminhar a uma Central de Triagem Laboratorial de Doadores as amostras de sangue para realização dos exames.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 xml:space="preserve">3 - NÚCLEO DE HEMOTERAPIA - NH: entidade de âmbito local ou regional, de natureza pública ou privada, para atuação micro-regional na área de hemoterapia e/ou hematologia. Deverá desenvolver as ações estabelecidas pela Política de Sangue e Hemoderivados no Estado, de forma </w:t>
      </w: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lastRenderedPageBreak/>
        <w:t>hierarquizada e de acordo com o SINASAN e o PLANASHE Poderá encaminhar a uma Central de Triagem Laboratorial de Doadores as amostras de sangue para realização dos exames.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4 - UNIDADE DE COLETA E TRANSFUSÃO - UCT: entidade de âmbito local, de natureza pública ou privada, que realiza coleta de sangue total e transfusão, localizada em hospitais ou pequenos municípios, onde a demanda de serviços não justifique a instalação de uma estrutura mais complexa de hemoterapia. Poderá ou não processar o sangue total e realizar os testes imuno-hematológicos dos doadores. Deverá encaminhar para a realização da triagem laboratorial dos marcadores para as doenças infecciosas a um Serviço de Hemoterapia de referência;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5 - UNIDADE DE COLETA - UC: entidade de âmbito local, que realiza coleta de sangue total, podendo ser móvel ou fixa. Se for móvel, deverá ser pública e estar ligada a um Serviço de Hemoterapia. Se fixa, poderá ser pública ou privada. Deverá encaminhar o sangue total para processamento e realização dos testes imuno-hematológicos e de triagem laboratorial dos marcadores para as doenças infecciosas a um Serviço de Hemoterapia de referência;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6 - CENTRAL DE TRIAGEM LABORATORIAL DE DOADORES - CTLD: entidade de âmbito local, regional ou estadual, pública ou privada, que tem como competência a realização dos exames de triagem das doenças infecciosas nas amostras de sangue dos doadores coletado na própria instituição ou em outras. A realização de exames para outras instituições só será autorizada mediante convênio/contrato de prestação serviço, conforme a natureza das instituições;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7 - AGÊNCIA TRANSFUSIONAL - AT: localização preferencialmente intra-hospitalar, com a função de armazenar, realizar testes de compatibilidade entre doador e receptor e transfundir os hemocomponentes liberados. O suprimento de sangue a estas agências realizar-se-á pelos Serviços de Hemoterapia de maior complexidade.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§ 1º Os serviços HC, HR, NH, UCT e AT poderão atuar como distribuidores de hemocomponentes para outros serviços;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§ 2º Todo Serviço de Hemoterapia que se dispuser a distribuir hemocomponentes para outros serviços deverá formalizar convênio/contrato, dependendo da natureza dos mesmos;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§ 3º O suprimento de hemocomponentes de um serviço por um Serviço de Hemoterapia deverá ser disciplinado pelo Sistema Estadual de Sangue e Hemoderivados.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Art. 4º Os Serviços de Hemoterapia públicos e privados que compõem a Hemorrede Nacional serão classificados nos quatro níveis integrantes do anexo desta resolução podendo, de acordo com as atividades que desenvolvem, ser enquadrados: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I - no nível I ou II os serviços: Hemocentro Coordenador - HC e Hemocentro Regional - HR, Núcleo de Hemoterapia - NH;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II - no nível III os serviços: Central de Triagem Laboratorial de Doadores - CTLD, Unidade de Coleta e Transfusão - UCT, Unidade de Coleta (fixa e móvel) - UC;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III - no nível IV: Agência Transfusional - AT;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lastRenderedPageBreak/>
        <w:t>Art. 5º O enquadramento dos Serviços de Hemoterapia e a classificação nos diversos níveis de complexidade de acordo, respectivamente com o Art. 3º e o Art. 4º, deverão ser efetuados, anualmente, por ocasião do licenciamento, pela Vigilância Sanitária, no âmbito de atuação do Serviço de Hemoterapia.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§ 1º A classificação nos níveis de complexidade dependerá do escopo das atividades realizadas por cada serviço.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§ 2º A classificação nos níveis acima referidos dependerá dos serviços desenvolverem todas as atividades previstas no nível no qual será classificado.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Art. 6º Para fins de inspeção, entende-se como serviços de alta complexidade todos os que realizam exames laboratoriais dos marcadores de doenças infecciosas do sangue coletado de média complexidade os que realizam procedimentos de processamento do sangue e de baixa complexidade os que coletam e/ou realizam transfusão.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Art. 7ºAs instituições de assistência à saúde, que não se tenham Serviços de Hemoterapia deverão formalizar convênio/contrato para recebimento de hemocomponentes, para fins transfusionais devendo os mesmos serem compatibilizados entre o doador e o receptor e liberado pelo serviço distribuidor.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Art. 8º Em caso de emergência o Serviço de Hemoterapia poderá fornecer hemocomponentes sem convênio/contrato prévio, devendo para tanto: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a) o pedido ser encaminhado, juntamente com amostra de sangue devidamente identificado para realização de testes de compatibilidade doador-receptor, assinado e carimbado pelo médico assistente;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b) pedido ser em papel timbrado da instituição solicitante, contendo nome, endereço, telefone, fax e o setor da instituição onde realizar-se-á o ato transfusional;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c) conter o número do prontuário do paciente, o nome completo e a idade;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d) conter a quantidade e o nome do hemocomponente, acompanhados da indicação de uso.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Parágrafo único. A instituição solicitante fica obrigada a devolver as bolsas de hemocomponentes utilizadas ou não à instituição distribuidora, em até 48 horas após o recebimento. Esta devolução deverá ser realizada juntamente com a devida documentação relativa à utilização ou não do (s) hemocomponente (s).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Art. 9º O Serviço de Hemoterapia que coleta sangue e não realiza os exames laboratoriais de triagem de doenças infecciosas nos doadores, deverá formalizar convênio/contrato com um Hemocentro, Núcleo de Hemoterapia ou Central de Triagem Laboratorial de Doadores para esta finalidade.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Parágrafo único. Os CTLD poderão integrar a estrutura dos Hemocentros ou Núcleos de Hemoterapia.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Art. 10 Das responsabilidades: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I - Os Serviços de Hemoterapia que selecionam, processam e distribuem os hemocomponentes são responsáveis pela segurança e qualidade dos produtos a serem utilizados;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II - O médico que prescrever a transfusão é o responsável pela correta indicação de uso;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III - No caso dos hemocomponentes serem distribuídos para outros serviços, a responsabilidade pelo transporte dos mesmos e pelo ato transfusional deverá estar explicitada no convênio/contrato a ser formulado entre a instituição distribuidora e a solicitante;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IV - A responsabilidade pela assistência a qualquer reação transfusional imediata que possa ocorrer com os receptores de hemocomponentes, deverá ser da instituição responsável pelo ato transfusional, e explicitada no convênio/contrato firmado entre as partes.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Art. 11. Os Serviços de Hemoterapia deverão ser classificados por natureza de acordo com as definições abaixo: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- PÚBLICO - instituição da administração pública, direta ou indireta, integrante do SUS. É ressarcido pelo SUS pelos custos de coleta, processamento, realização de testes de triagem do sangue e transfusão de hemocomponentes. VEDADA QUALQUER TIPO DE COMERCIALIZAÇÃO DOS HEMOCOMPONENTES;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- PRIVADO - entidade de natureza privada. Atua complementarmente ao SUS, sem ser ressarcida por este. É ressarcida pelos receptores dos hemocomponentes pelos custos de coleta, processamento, realização de testes de triagem do sangue e transfusão dos hemocomponentes. VEDADA QUALQUER TIPO DE COMERCIALIZAÇÃO DOS HEMOCOMPONENTES;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- PRIVADO CONTRATADA PELO SUS - entidade de natureza privada. Atua complementarmente ao SUS, sendo ressarcida pelos custos de coleta, processamento, realização de testes de triagem do sangue e transfusão dos hemocomponentes pelo SUS. VEDADA QUALQUER TIPO DE COMERCIALIZAÇÃO DOS HEMOCOMPONENTES;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- FILANTRÓPICA - entidade de natureza privada, sem fins lucrativos, mantida parcial ou integralmente por meio de doações. Quando contratada pelo SUS é ressarcida pelos custos de coleta, processamento, realização de testes de triagem do sangue e transfusão de hemocomponentes.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VEDADA QUALQUER TIPO DE COMERCIALIZAÇÃO DOS HEMOCOMPONENTES.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Art. 12 O descumprimento das normas estabelecidas nesta Resolução, constitui infração sanitária, sujeitando o infrator às penalidades previstas na Lei nº 6.437, de 20 de agosto de 1977.</w:t>
      </w:r>
    </w:p>
    <w:p w:rsidR="004A5548" w:rsidRPr="00A22BD2" w:rsidRDefault="004A5548" w:rsidP="00A22BD2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Art. 13 Esta Resolução de Diretoria Colegiada entra em vigor na data de sua publicação, ficando revogado os itens “CLASSIFICAÇÃO/TIPO DE UNIDADE HEMOTERÁPICA” e “NATUREZA DA UNIDADE” da Portaria nº 121/SVS/MS, de 24 de novembro de 1995.</w:t>
      </w:r>
    </w:p>
    <w:p w:rsidR="004A5548" w:rsidRPr="00A22BD2" w:rsidRDefault="004A5548" w:rsidP="00A22BD2">
      <w:pPr>
        <w:spacing w:before="100" w:beforeAutospacing="1" w:after="100" w:afterAutospacing="1"/>
        <w:jc w:val="both"/>
        <w:outlineLvl w:val="1"/>
        <w:rPr>
          <w:rFonts w:ascii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A22BD2">
        <w:rPr>
          <w:rFonts w:ascii="Times New Roman" w:hAnsi="Times New Roman" w:cs="Times New Roman"/>
          <w:b/>
          <w:bCs/>
          <w:color w:val="000000"/>
          <w:sz w:val="24"/>
          <w:szCs w:val="24"/>
          <w:lang w:eastAsia="pt-BR"/>
        </w:rPr>
        <w:t>GONZALO VECINA NETO</w:t>
      </w:r>
    </w:p>
    <w:p w:rsidR="004A5548" w:rsidRPr="00A22BD2" w:rsidRDefault="004A5548" w:rsidP="00A22BD2">
      <w:pPr>
        <w:ind w:left="3540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2BD2">
        <w:rPr>
          <w:rFonts w:ascii="Times New Roman" w:hAnsi="Times New Roman" w:cs="Times New Roman"/>
          <w:b/>
          <w:sz w:val="24"/>
          <w:szCs w:val="24"/>
        </w:rPr>
        <w:t>ANEXO</w:t>
      </w:r>
    </w:p>
    <w:p w:rsidR="004A5548" w:rsidRPr="00A22BD2" w:rsidRDefault="004A5548" w:rsidP="00A22B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NÍVEL 1:</w:t>
      </w:r>
    </w:p>
    <w:p w:rsidR="004A5548" w:rsidRPr="00A22BD2" w:rsidRDefault="004A5548" w:rsidP="00A22B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O Serviço de Medicina Transfusional ou Unidade Hemoterápic</w:t>
      </w:r>
      <w:r w:rsidR="00A22BD2">
        <w:rPr>
          <w:rFonts w:ascii="Times New Roman" w:hAnsi="Times New Roman" w:cs="Times New Roman"/>
          <w:sz w:val="24"/>
          <w:szCs w:val="24"/>
        </w:rPr>
        <w:t xml:space="preserve">a devem contar com os seguintes </w:t>
      </w:r>
      <w:r w:rsidRPr="00A22BD2">
        <w:rPr>
          <w:rFonts w:ascii="Times New Roman" w:hAnsi="Times New Roman" w:cs="Times New Roman"/>
          <w:sz w:val="24"/>
          <w:szCs w:val="24"/>
        </w:rPr>
        <w:t>elementos:</w:t>
      </w:r>
    </w:p>
    <w:p w:rsidR="004A5548" w:rsidRPr="00A22BD2" w:rsidRDefault="004A5548" w:rsidP="00A22B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ESTRUTURA</w:t>
      </w:r>
    </w:p>
    <w:p w:rsidR="004A5548" w:rsidRPr="00A22BD2" w:rsidRDefault="004A5548" w:rsidP="00A22B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1. Deve ter um local adequado e específico destinado a este fim,</w:t>
      </w:r>
      <w:r w:rsidR="00A22BD2">
        <w:rPr>
          <w:rFonts w:ascii="Times New Roman" w:hAnsi="Times New Roman" w:cs="Times New Roman"/>
          <w:sz w:val="24"/>
          <w:szCs w:val="24"/>
        </w:rPr>
        <w:t xml:space="preserve"> e que cumpra com o Regulamento </w:t>
      </w:r>
      <w:r w:rsidRPr="00A22BD2">
        <w:rPr>
          <w:rFonts w:ascii="Times New Roman" w:hAnsi="Times New Roman" w:cs="Times New Roman"/>
          <w:sz w:val="24"/>
          <w:szCs w:val="24"/>
        </w:rPr>
        <w:t>Técnico de Medicina Transfusional.</w:t>
      </w:r>
    </w:p>
    <w:p w:rsidR="004A5548" w:rsidRPr="00A22BD2" w:rsidRDefault="004A5548" w:rsidP="00A22B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2. Deve contar em sua estrutura, com unidades satélites com nív</w:t>
      </w:r>
      <w:r w:rsidR="00A22BD2">
        <w:rPr>
          <w:rFonts w:ascii="Times New Roman" w:hAnsi="Times New Roman" w:cs="Times New Roman"/>
          <w:sz w:val="24"/>
          <w:szCs w:val="24"/>
        </w:rPr>
        <w:t xml:space="preserve">eis de complexidade necessários </w:t>
      </w:r>
      <w:r w:rsidRPr="00A22BD2">
        <w:rPr>
          <w:rFonts w:ascii="Times New Roman" w:hAnsi="Times New Roman" w:cs="Times New Roman"/>
          <w:sz w:val="24"/>
          <w:szCs w:val="24"/>
        </w:rPr>
        <w:t>para atender os procedimentos de Medicina Transfusional dos paciente</w:t>
      </w:r>
      <w:r w:rsidR="00A22BD2">
        <w:rPr>
          <w:rFonts w:ascii="Times New Roman" w:hAnsi="Times New Roman" w:cs="Times New Roman"/>
          <w:sz w:val="24"/>
          <w:szCs w:val="24"/>
        </w:rPr>
        <w:t xml:space="preserve">s nas distintas unidades </w:t>
      </w:r>
      <w:r w:rsidRPr="00A22BD2">
        <w:rPr>
          <w:rFonts w:ascii="Times New Roman" w:hAnsi="Times New Roman" w:cs="Times New Roman"/>
          <w:sz w:val="24"/>
          <w:szCs w:val="24"/>
        </w:rPr>
        <w:t>assistenciais.</w:t>
      </w:r>
    </w:p>
    <w:p w:rsidR="004A5548" w:rsidRPr="00A22BD2" w:rsidRDefault="004A5548" w:rsidP="00A22B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3. Deve estabelecer uma rede de distribuição com Serviços de Hem</w:t>
      </w:r>
      <w:r w:rsidR="00A22BD2">
        <w:rPr>
          <w:rFonts w:ascii="Times New Roman" w:hAnsi="Times New Roman" w:cs="Times New Roman"/>
          <w:sz w:val="24"/>
          <w:szCs w:val="24"/>
        </w:rPr>
        <w:t xml:space="preserve">oterapia de iguais ou distintos </w:t>
      </w:r>
      <w:r w:rsidRPr="00A22BD2">
        <w:rPr>
          <w:rFonts w:ascii="Times New Roman" w:hAnsi="Times New Roman" w:cs="Times New Roman"/>
          <w:sz w:val="24"/>
          <w:szCs w:val="24"/>
        </w:rPr>
        <w:t>níveis, desenhada para satisfazer as necessidades hemoterapêuticas de estruturas assistenciais</w:t>
      </w:r>
    </w:p>
    <w:p w:rsidR="004A5548" w:rsidRPr="00A22BD2" w:rsidRDefault="004A5548" w:rsidP="00A22BD2">
      <w:pPr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complexas, programando os Serviços de Medicina Transfusional de acordo com a complexidade</w:t>
      </w:r>
    </w:p>
    <w:p w:rsidR="004A5548" w:rsidRPr="00A22BD2" w:rsidRDefault="004A5548" w:rsidP="00A22BD2">
      <w:pPr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assistencial, aos procedimentos transfusionais e a distribuição geográfica a cobrir.</w:t>
      </w:r>
    </w:p>
    <w:p w:rsidR="004A5548" w:rsidRPr="00A22BD2" w:rsidRDefault="004A5548" w:rsidP="00A22B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FUNÇÕES</w:t>
      </w:r>
    </w:p>
    <w:p w:rsidR="004A5548" w:rsidRPr="00A22BD2" w:rsidRDefault="004A5548" w:rsidP="00A22B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1. Conta com um Banco de Sangue que seleciona doadores autólog</w:t>
      </w:r>
      <w:r w:rsidR="00A22BD2">
        <w:rPr>
          <w:rFonts w:ascii="Times New Roman" w:hAnsi="Times New Roman" w:cs="Times New Roman"/>
          <w:sz w:val="24"/>
          <w:szCs w:val="24"/>
        </w:rPr>
        <w:t xml:space="preserve">os e homólogos; realiza coleta, </w:t>
      </w:r>
      <w:r w:rsidRPr="00A22BD2">
        <w:rPr>
          <w:rFonts w:ascii="Times New Roman" w:hAnsi="Times New Roman" w:cs="Times New Roman"/>
          <w:sz w:val="24"/>
          <w:szCs w:val="24"/>
        </w:rPr>
        <w:t>interna e externa, analisa, identifica, classifica, agrupa, compatibiliza e realiza exames sorológicos e</w:t>
      </w:r>
      <w:r w:rsidR="00A22BD2">
        <w:rPr>
          <w:rFonts w:ascii="Times New Roman" w:hAnsi="Times New Roman" w:cs="Times New Roman"/>
          <w:sz w:val="24"/>
          <w:szCs w:val="24"/>
        </w:rPr>
        <w:t xml:space="preserve"> </w:t>
      </w:r>
      <w:r w:rsidRPr="00A22BD2">
        <w:rPr>
          <w:rFonts w:ascii="Times New Roman" w:hAnsi="Times New Roman" w:cs="Times New Roman"/>
          <w:sz w:val="24"/>
          <w:szCs w:val="24"/>
        </w:rPr>
        <w:t>imuno-hematológicos do sangue; conserva hemocomponentes e hemoderivados; re</w:t>
      </w:r>
      <w:r w:rsidR="00A22BD2">
        <w:rPr>
          <w:rFonts w:ascii="Times New Roman" w:hAnsi="Times New Roman" w:cs="Times New Roman"/>
          <w:sz w:val="24"/>
          <w:szCs w:val="24"/>
        </w:rPr>
        <w:t xml:space="preserve">aliza estudos pré transfusionais </w:t>
      </w:r>
      <w:r w:rsidRPr="00A22BD2">
        <w:rPr>
          <w:rFonts w:ascii="Times New Roman" w:hAnsi="Times New Roman" w:cs="Times New Roman"/>
          <w:sz w:val="24"/>
          <w:szCs w:val="24"/>
        </w:rPr>
        <w:t>dos pacientes a transfundir e fenotipagem quando necessário.</w:t>
      </w:r>
    </w:p>
    <w:p w:rsidR="004A5548" w:rsidRPr="00A22BD2" w:rsidRDefault="004A5548" w:rsidP="00A22B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2. Efetua a preparação de hemocomponentes.</w:t>
      </w:r>
    </w:p>
    <w:p w:rsidR="004A5548" w:rsidRPr="00A22BD2" w:rsidRDefault="004A5548" w:rsidP="00A22B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3. Realiza sua própria sorologia e pode realizar para outros centros de menor complexidade.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4. Realiza a prática da Medicina Transfusional: transfunde sangue, hemocomponentes e</w:t>
      </w:r>
    </w:p>
    <w:p w:rsidR="004A5548" w:rsidRPr="00A22BD2" w:rsidRDefault="004A5548" w:rsidP="00A22B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hemoderivados; aférese, coleta de células progenitoras periféricas (Stem Cells), conserva e</w:t>
      </w:r>
    </w:p>
    <w:p w:rsidR="004A5548" w:rsidRPr="00A22BD2" w:rsidRDefault="004A5548" w:rsidP="00A22B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transfunde células progenitoras pluripotente</w:t>
      </w:r>
      <w:r w:rsidR="00A22BD2">
        <w:rPr>
          <w:rFonts w:ascii="Times New Roman" w:hAnsi="Times New Roman" w:cs="Times New Roman"/>
          <w:sz w:val="24"/>
          <w:szCs w:val="24"/>
        </w:rPr>
        <w:t xml:space="preserve">s centrais ou periféricas, autotransfusão (pré </w:t>
      </w:r>
      <w:r w:rsidRPr="00A22BD2">
        <w:rPr>
          <w:rFonts w:ascii="Times New Roman" w:hAnsi="Times New Roman" w:cs="Times New Roman"/>
          <w:sz w:val="24"/>
          <w:szCs w:val="24"/>
        </w:rPr>
        <w:t>depósito,</w:t>
      </w:r>
    </w:p>
    <w:p w:rsidR="004A5548" w:rsidRPr="00A22BD2" w:rsidRDefault="004A5548" w:rsidP="00A22B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hemodiluição e recuperação intra operatória).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5. Realiza avaliação clínica dos pacientes e os estudos imunohematológicos,</w:t>
      </w:r>
      <w:r w:rsidR="00A22BD2">
        <w:rPr>
          <w:rFonts w:ascii="Times New Roman" w:hAnsi="Times New Roman" w:cs="Times New Roman"/>
          <w:sz w:val="24"/>
          <w:szCs w:val="24"/>
        </w:rPr>
        <w:t xml:space="preserve"> pré-transfusionais, prénatais, </w:t>
      </w:r>
      <w:r w:rsidRPr="00A22BD2">
        <w:rPr>
          <w:rFonts w:ascii="Times New Roman" w:hAnsi="Times New Roman" w:cs="Times New Roman"/>
          <w:sz w:val="24"/>
          <w:szCs w:val="24"/>
        </w:rPr>
        <w:t>pós natais e de pacientes com processos auto imunes e prestar assistência a pacientes</w:t>
      </w:r>
    </w:p>
    <w:p w:rsidR="004A5548" w:rsidRPr="00A22BD2" w:rsidRDefault="004A5548" w:rsidP="00A22B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hematológicos.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6. Assiste e da suporte transfusional a estabelecimentos assistenciais de menor complexidade.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7. Colabora com as autoridades no planejamento, coordenação e execução de programa de</w:t>
      </w:r>
    </w:p>
    <w:p w:rsidR="004A5548" w:rsidRPr="00A22BD2" w:rsidRDefault="004A5548" w:rsidP="00A22B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capacitação de recursos humanos.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8. Desenvolve programas de educação continuada do pessoal técnico e administrativo, onde</w:t>
      </w:r>
    </w:p>
    <w:p w:rsidR="004A5548" w:rsidRPr="00A22BD2" w:rsidRDefault="004A5548" w:rsidP="00A22B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participam pessoal de outros centros.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9. Coordena, desenvolve e participa de programas interdisciplinares d</w:t>
      </w:r>
      <w:r w:rsidR="00A22BD2">
        <w:rPr>
          <w:rFonts w:ascii="Times New Roman" w:hAnsi="Times New Roman" w:cs="Times New Roman"/>
          <w:sz w:val="24"/>
          <w:szCs w:val="24"/>
        </w:rPr>
        <w:t xml:space="preserve">e avaliação e controle, devendo </w:t>
      </w:r>
      <w:r w:rsidRPr="00A22BD2">
        <w:rPr>
          <w:rFonts w:ascii="Times New Roman" w:hAnsi="Times New Roman" w:cs="Times New Roman"/>
          <w:sz w:val="24"/>
          <w:szCs w:val="24"/>
        </w:rPr>
        <w:t>participar, nestes programas, serviços de outros níveis.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10. Deve contar com programa de controle de qualidade interno, e participar de programa de</w:t>
      </w:r>
    </w:p>
    <w:p w:rsidR="004A5548" w:rsidRPr="00A22BD2" w:rsidRDefault="004A5548" w:rsidP="00A22B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controle de qualidade externo.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11. Efetua transfusão de sangue homóloga e autóloga.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12. Promove a doação voluntária altruísta e habitual de sangue e componentes.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13. Provêm matéria prima para indústria de hemoderivados e reagentes.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14. Promove pesquisa e desenvolvimento.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RECURSOS HUMANOS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1. A dotação de recursos humanos do serviço estará de acordo com o Regulamento Técnico de</w:t>
      </w:r>
    </w:p>
    <w:p w:rsidR="004A5548" w:rsidRPr="00A22BD2" w:rsidRDefault="004A5548" w:rsidP="00A22B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Medicina Transfusional.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2. Deve ter plantão técnico ativo e médico passivo nas vinte e quatro horas.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3. Deve ter uma lista de profissionais e técnicos de plantão passivo</w:t>
      </w:r>
      <w:r w:rsidR="00A22BD2">
        <w:rPr>
          <w:rFonts w:ascii="Times New Roman" w:hAnsi="Times New Roman" w:cs="Times New Roman"/>
          <w:sz w:val="24"/>
          <w:szCs w:val="24"/>
        </w:rPr>
        <w:t xml:space="preserve"> para vinte e quatro horas, com </w:t>
      </w:r>
      <w:r w:rsidRPr="00A22BD2">
        <w:rPr>
          <w:rFonts w:ascii="Times New Roman" w:hAnsi="Times New Roman" w:cs="Times New Roman"/>
          <w:sz w:val="24"/>
          <w:szCs w:val="24"/>
        </w:rPr>
        <w:t>seus respectivos meios de comunicação.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REGISTROS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1. Os registros devem permitir rastrear a procedência e o destino final de todas as unidades de</w:t>
      </w:r>
    </w:p>
    <w:p w:rsidR="004A5548" w:rsidRPr="00A22BD2" w:rsidRDefault="004A5548" w:rsidP="00A22B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sangue e hemocomponentes utilizados e armazenados ou descartados para avaliar a qualidade do</w:t>
      </w:r>
    </w:p>
    <w:p w:rsidR="004A5548" w:rsidRPr="00A22BD2" w:rsidRDefault="004A5548" w:rsidP="00A22B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processo.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2 Estes registros devem estar sempre atualizados.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NÍVEL 2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O Serviço de Medicina Transfusional ou Unidade Hemoterápic</w:t>
      </w:r>
      <w:r w:rsidR="00A22BD2">
        <w:rPr>
          <w:rFonts w:ascii="Times New Roman" w:hAnsi="Times New Roman" w:cs="Times New Roman"/>
          <w:sz w:val="24"/>
          <w:szCs w:val="24"/>
        </w:rPr>
        <w:t xml:space="preserve">a devem contar com os seguintes </w:t>
      </w:r>
      <w:r w:rsidRPr="00A22BD2">
        <w:rPr>
          <w:rFonts w:ascii="Times New Roman" w:hAnsi="Times New Roman" w:cs="Times New Roman"/>
          <w:sz w:val="24"/>
          <w:szCs w:val="24"/>
        </w:rPr>
        <w:t>elementos.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ESTRUTURA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1. Deve ter um local adequado e específico destinado a este fim,</w:t>
      </w:r>
      <w:r w:rsidR="00A22BD2">
        <w:rPr>
          <w:rFonts w:ascii="Times New Roman" w:hAnsi="Times New Roman" w:cs="Times New Roman"/>
          <w:sz w:val="24"/>
          <w:szCs w:val="24"/>
        </w:rPr>
        <w:t xml:space="preserve"> e que cumpra com o Regulamento </w:t>
      </w:r>
      <w:r w:rsidRPr="00A22BD2">
        <w:rPr>
          <w:rFonts w:ascii="Times New Roman" w:hAnsi="Times New Roman" w:cs="Times New Roman"/>
          <w:sz w:val="24"/>
          <w:szCs w:val="24"/>
        </w:rPr>
        <w:t>Técnico de Medicina Transfusional.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2. Pode contar, em sua estrutura, com unidades satélites com nív</w:t>
      </w:r>
      <w:r w:rsidR="00A22BD2">
        <w:rPr>
          <w:rFonts w:ascii="Times New Roman" w:hAnsi="Times New Roman" w:cs="Times New Roman"/>
          <w:sz w:val="24"/>
          <w:szCs w:val="24"/>
        </w:rPr>
        <w:t xml:space="preserve">eis de complexidade necessários </w:t>
      </w:r>
      <w:r w:rsidRPr="00A22BD2">
        <w:rPr>
          <w:rFonts w:ascii="Times New Roman" w:hAnsi="Times New Roman" w:cs="Times New Roman"/>
          <w:sz w:val="24"/>
          <w:szCs w:val="24"/>
        </w:rPr>
        <w:t>para atender os procedimentos de medicina transfusional ;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FUNÇÕES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 xml:space="preserve">1. Seleciona doadores autólogos e homólogos; realiza coletas internas e </w:t>
      </w:r>
      <w:r w:rsidR="00A22BD2">
        <w:rPr>
          <w:rFonts w:ascii="Times New Roman" w:hAnsi="Times New Roman" w:cs="Times New Roman"/>
          <w:sz w:val="24"/>
          <w:szCs w:val="24"/>
        </w:rPr>
        <w:t xml:space="preserve">externas, analisa, identifica e </w:t>
      </w:r>
      <w:r w:rsidRPr="00A22BD2">
        <w:rPr>
          <w:rFonts w:ascii="Times New Roman" w:hAnsi="Times New Roman" w:cs="Times New Roman"/>
          <w:sz w:val="24"/>
          <w:szCs w:val="24"/>
        </w:rPr>
        <w:t>realiza exames imunohematológicos do sangue, conserva hemocomponentes e hemoderivados;</w:t>
      </w:r>
      <w:r w:rsidR="00A22BD2">
        <w:rPr>
          <w:rFonts w:ascii="Times New Roman" w:hAnsi="Times New Roman" w:cs="Times New Roman"/>
          <w:sz w:val="24"/>
          <w:szCs w:val="24"/>
        </w:rPr>
        <w:t xml:space="preserve"> </w:t>
      </w:r>
      <w:r w:rsidRPr="00A22BD2">
        <w:rPr>
          <w:rFonts w:ascii="Times New Roman" w:hAnsi="Times New Roman" w:cs="Times New Roman"/>
          <w:sz w:val="24"/>
          <w:szCs w:val="24"/>
        </w:rPr>
        <w:t>realiza estudos pré-transfusionais dos pacientes a transfundir e fenotipagem, quando necessário.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2. Prepara hemocomponentes.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3. Pode realizar ou não sua própria sorologia e para outros centros de menor complexidade.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4. Realiza a prática da Medicina Transfusional: transfusão de sangue</w:t>
      </w:r>
      <w:r w:rsidR="00A22BD2">
        <w:rPr>
          <w:rFonts w:ascii="Times New Roman" w:hAnsi="Times New Roman" w:cs="Times New Roman"/>
          <w:sz w:val="24"/>
          <w:szCs w:val="24"/>
        </w:rPr>
        <w:t xml:space="preserve"> e hemocomponentes homólogos </w:t>
      </w:r>
      <w:r w:rsidRPr="00A22BD2">
        <w:rPr>
          <w:rFonts w:ascii="Times New Roman" w:hAnsi="Times New Roman" w:cs="Times New Roman"/>
          <w:sz w:val="24"/>
          <w:szCs w:val="24"/>
        </w:rPr>
        <w:t>e autólogos e hemoderivados.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5. Pode realizar ou não: aférese, coleta de células progenitoras periféricas (Stem Cells), pode</w:t>
      </w:r>
    </w:p>
    <w:p w:rsidR="004A5548" w:rsidRPr="00A22BD2" w:rsidRDefault="004A5548" w:rsidP="00A22B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conservar e transfundir células progenitoras pluripotentes centrais ou periféricas, autotransfusão</w:t>
      </w:r>
    </w:p>
    <w:p w:rsidR="004A5548" w:rsidRPr="00A22BD2" w:rsidRDefault="004A5548" w:rsidP="00A22B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(pré-depósito, hemodiluição e recuperação intra-operatória).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6. Realiza avaliação clínica dos pacientes e os estudos imunohematológicos,</w:t>
      </w:r>
      <w:r w:rsidR="00A22BD2">
        <w:rPr>
          <w:rFonts w:ascii="Times New Roman" w:hAnsi="Times New Roman" w:cs="Times New Roman"/>
          <w:sz w:val="24"/>
          <w:szCs w:val="24"/>
        </w:rPr>
        <w:t xml:space="preserve"> pré-transfusionais, prénatais, </w:t>
      </w:r>
      <w:r w:rsidRPr="00A22BD2">
        <w:rPr>
          <w:rFonts w:ascii="Times New Roman" w:hAnsi="Times New Roman" w:cs="Times New Roman"/>
          <w:sz w:val="24"/>
          <w:szCs w:val="24"/>
        </w:rPr>
        <w:t>pós natais e de pacientes com processos auto imunes e</w:t>
      </w:r>
      <w:r w:rsidR="00A22BD2">
        <w:rPr>
          <w:rFonts w:ascii="Times New Roman" w:hAnsi="Times New Roman" w:cs="Times New Roman"/>
          <w:sz w:val="24"/>
          <w:szCs w:val="24"/>
        </w:rPr>
        <w:t xml:space="preserve"> presta assistência a pacientes </w:t>
      </w:r>
      <w:r w:rsidRPr="00A22BD2">
        <w:rPr>
          <w:rFonts w:ascii="Times New Roman" w:hAnsi="Times New Roman" w:cs="Times New Roman"/>
          <w:sz w:val="24"/>
          <w:szCs w:val="24"/>
        </w:rPr>
        <w:t>hematológicos.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7. Assiste e dá suporte transfusional a estabelecimentos assistenciais de menor complexidade.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8. Colabora com as autoridades no planejamento, coordenação e execução de programa de</w:t>
      </w:r>
    </w:p>
    <w:p w:rsidR="004A5548" w:rsidRPr="00A22BD2" w:rsidRDefault="004A5548" w:rsidP="00A22B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capacitação de recursos humanos.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9. Desenvolve programas de formação contínua do profissional técnico e administrativo, onde</w:t>
      </w:r>
    </w:p>
    <w:p w:rsidR="004A5548" w:rsidRPr="00A22BD2" w:rsidRDefault="004A5548" w:rsidP="00A22B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participam pessoal de outros centros.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10. Coordena, desenvolve e participa de programas interdisciplinares de avaliação e controle,</w:t>
      </w:r>
    </w:p>
    <w:p w:rsidR="004A5548" w:rsidRPr="00A22BD2" w:rsidRDefault="004A5548" w:rsidP="00A22B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devendo participar, nestes programas, serviços de outros níveis.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11. Deve ter um programa de controle de qualidade interno, e part</w:t>
      </w:r>
      <w:r w:rsidR="00A22BD2">
        <w:rPr>
          <w:rFonts w:ascii="Times New Roman" w:hAnsi="Times New Roman" w:cs="Times New Roman"/>
          <w:sz w:val="24"/>
          <w:szCs w:val="24"/>
        </w:rPr>
        <w:t xml:space="preserve">icipar de programa de avaliação </w:t>
      </w:r>
      <w:r w:rsidRPr="00A22BD2">
        <w:rPr>
          <w:rFonts w:ascii="Times New Roman" w:hAnsi="Times New Roman" w:cs="Times New Roman"/>
          <w:sz w:val="24"/>
          <w:szCs w:val="24"/>
        </w:rPr>
        <w:t>externa da qualidade.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12. Provê matéria prima para indústria de hemoderivados e reagentes.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13. Promove a doação voluntária, altruísta e habitual de sangue e hemocomponentes.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RECURSOS HUMANOS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1. A dotação de recursos humanos do serviço estará de acordo com o Regulamento Técnico de</w:t>
      </w:r>
    </w:p>
    <w:p w:rsidR="004A5548" w:rsidRPr="00A22BD2" w:rsidRDefault="004A5548" w:rsidP="00A22B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Medicina Transfusional.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2. Deve ter plantão técnico ativo e médico passivo nas vinte e quatro horas.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3. Deve ter uma lista dos profissionais e técnicos de plantão passivo</w:t>
      </w:r>
      <w:r w:rsidR="00A22BD2">
        <w:rPr>
          <w:rFonts w:ascii="Times New Roman" w:hAnsi="Times New Roman" w:cs="Times New Roman"/>
          <w:sz w:val="24"/>
          <w:szCs w:val="24"/>
        </w:rPr>
        <w:t xml:space="preserve"> para vinte e quatro horas, com </w:t>
      </w:r>
      <w:r w:rsidRPr="00A22BD2">
        <w:rPr>
          <w:rFonts w:ascii="Times New Roman" w:hAnsi="Times New Roman" w:cs="Times New Roman"/>
          <w:sz w:val="24"/>
          <w:szCs w:val="24"/>
        </w:rPr>
        <w:t>seus respectivos meios de comunicação, para as 24 hs.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REGISTROS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1. Os registros devem permitir rastrear a procedência e o destino final de todas as unidades de</w:t>
      </w:r>
    </w:p>
    <w:p w:rsidR="004A5548" w:rsidRPr="00A22BD2" w:rsidRDefault="004A5548" w:rsidP="00A22B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sangue e hemocomponentes utilizados e armazenados ou descartados para avaliar a qualidade do</w:t>
      </w:r>
    </w:p>
    <w:p w:rsidR="004A5548" w:rsidRPr="00A22BD2" w:rsidRDefault="004A5548" w:rsidP="00A22B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processo.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2. Estes registros devem estar sempre atualizados.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NÍVEL 3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 xml:space="preserve">São serviços de complexidade diversa que realizam, dependendo de </w:t>
      </w:r>
      <w:r w:rsidR="00A22BD2">
        <w:rPr>
          <w:rFonts w:ascii="Times New Roman" w:hAnsi="Times New Roman" w:cs="Times New Roman"/>
          <w:sz w:val="24"/>
          <w:szCs w:val="24"/>
        </w:rPr>
        <w:t xml:space="preserve">sua atribuição básica: coleta e </w:t>
      </w:r>
      <w:r w:rsidRPr="00A22BD2">
        <w:rPr>
          <w:rFonts w:ascii="Times New Roman" w:hAnsi="Times New Roman" w:cs="Times New Roman"/>
          <w:sz w:val="24"/>
          <w:szCs w:val="24"/>
        </w:rPr>
        <w:t>transfunde, ou coleta e processa ou realiza exames sorológicos e que deve contar com os seguintes</w:t>
      </w:r>
      <w:r w:rsidR="00A22BD2">
        <w:rPr>
          <w:rFonts w:ascii="Times New Roman" w:hAnsi="Times New Roman" w:cs="Times New Roman"/>
          <w:sz w:val="24"/>
          <w:szCs w:val="24"/>
        </w:rPr>
        <w:t xml:space="preserve"> </w:t>
      </w:r>
      <w:r w:rsidRPr="00A22BD2">
        <w:rPr>
          <w:rFonts w:ascii="Times New Roman" w:hAnsi="Times New Roman" w:cs="Times New Roman"/>
          <w:sz w:val="24"/>
          <w:szCs w:val="24"/>
        </w:rPr>
        <w:t>elementos: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ESTRUTURA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1. Deve ter um local adequado e específico destinado a este fim,</w:t>
      </w:r>
      <w:r w:rsidR="00A22BD2">
        <w:rPr>
          <w:rFonts w:ascii="Times New Roman" w:hAnsi="Times New Roman" w:cs="Times New Roman"/>
          <w:sz w:val="24"/>
          <w:szCs w:val="24"/>
        </w:rPr>
        <w:t xml:space="preserve"> e que cumpra com o Regulamento </w:t>
      </w:r>
      <w:r w:rsidRPr="00A22BD2">
        <w:rPr>
          <w:rFonts w:ascii="Times New Roman" w:hAnsi="Times New Roman" w:cs="Times New Roman"/>
          <w:sz w:val="24"/>
          <w:szCs w:val="24"/>
        </w:rPr>
        <w:t>Técnico de Medicina Transfusional.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2. Pode contar, em sua estrutura, com unidades satélites com nív</w:t>
      </w:r>
      <w:r w:rsidR="00A22BD2">
        <w:rPr>
          <w:rFonts w:ascii="Times New Roman" w:hAnsi="Times New Roman" w:cs="Times New Roman"/>
          <w:sz w:val="24"/>
          <w:szCs w:val="24"/>
        </w:rPr>
        <w:t xml:space="preserve">eis de complexidade necessários </w:t>
      </w:r>
      <w:r w:rsidRPr="00A22BD2">
        <w:rPr>
          <w:rFonts w:ascii="Times New Roman" w:hAnsi="Times New Roman" w:cs="Times New Roman"/>
          <w:sz w:val="24"/>
          <w:szCs w:val="24"/>
        </w:rPr>
        <w:t>para atender os procedimentos de Medicina Tansfusional dos pacientes que estão nas distintas</w:t>
      </w:r>
      <w:r w:rsidR="00A22BD2">
        <w:rPr>
          <w:rFonts w:ascii="Times New Roman" w:hAnsi="Times New Roman" w:cs="Times New Roman"/>
          <w:sz w:val="24"/>
          <w:szCs w:val="24"/>
        </w:rPr>
        <w:t xml:space="preserve"> </w:t>
      </w:r>
      <w:r w:rsidRPr="00A22BD2">
        <w:rPr>
          <w:rFonts w:ascii="Times New Roman" w:hAnsi="Times New Roman" w:cs="Times New Roman"/>
          <w:sz w:val="24"/>
          <w:szCs w:val="24"/>
        </w:rPr>
        <w:t>unidades que assiste.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FUNÇÕES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Dependendo de sua atribuição básica, realizam algumas das seguintes funções: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1. Estudo, exame clínico, seleção e classificação de doadores e coleta de sangue homóloga e</w:t>
      </w:r>
    </w:p>
    <w:p w:rsidR="004A5548" w:rsidRPr="00A22BD2" w:rsidRDefault="004A5548" w:rsidP="00A22B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autóloga.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2. Controle de exames sorológicos e imunohematológicos do sangue e seus componentes.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3. Prepara hemocomponentes.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4. Conserva hemocomponentes para sua provisão e demanda.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5. Pode realizar aférese não terapêutica.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6. Realiza controle de qualidade interno e participa de programa de avaliação externa da qualidade.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7. Podem realizar coleta de sangue em Unidades Externas.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8. Provêm matéria-prima para indústria de hemoderivados e reagentes.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RECURSOS HUMANOS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1. A dotação de recursos humanos do serviço estará de acordo com Regulamento Técnico de</w:t>
      </w:r>
    </w:p>
    <w:p w:rsidR="004A5548" w:rsidRPr="00A22BD2" w:rsidRDefault="004A5548" w:rsidP="00A22B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Medicina Transfusional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2. Deve ter plantão técnico ativo e médico passivo nas vinte e quatro horas.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3. Deve ter uma lista dos profissionais e técnicos de plantão passivo</w:t>
      </w:r>
      <w:r w:rsidR="00A22BD2">
        <w:rPr>
          <w:rFonts w:ascii="Times New Roman" w:hAnsi="Times New Roman" w:cs="Times New Roman"/>
          <w:sz w:val="24"/>
          <w:szCs w:val="24"/>
        </w:rPr>
        <w:t xml:space="preserve"> para vinte e quatro horas, com </w:t>
      </w:r>
      <w:r w:rsidRPr="00A22BD2">
        <w:rPr>
          <w:rFonts w:ascii="Times New Roman" w:hAnsi="Times New Roman" w:cs="Times New Roman"/>
          <w:sz w:val="24"/>
          <w:szCs w:val="24"/>
        </w:rPr>
        <w:t>seus respectivos meios de comunicação.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REGISTROS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1. Os registros devem permitir rastrear a procedência e o destino final de todas as unidades de</w:t>
      </w:r>
    </w:p>
    <w:p w:rsidR="004A5548" w:rsidRPr="00A22BD2" w:rsidRDefault="004A5548" w:rsidP="00A22B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sangue e hemocomponentes utilizados e armazenados ou descartados para avaliar a qualidade do</w:t>
      </w:r>
    </w:p>
    <w:p w:rsidR="004A5548" w:rsidRPr="00A22BD2" w:rsidRDefault="004A5548" w:rsidP="00A22B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processo.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2. Estes registros devem estar sempre atualizados.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NÍVEL 4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É o Serviço de Medicina Transfusional ou Unidade Hemoterápica que realiza estudos</w:t>
      </w:r>
      <w:r w:rsidR="00A22BD2">
        <w:rPr>
          <w:rFonts w:ascii="Times New Roman" w:hAnsi="Times New Roman" w:cs="Times New Roman"/>
          <w:sz w:val="24"/>
          <w:szCs w:val="24"/>
        </w:rPr>
        <w:t xml:space="preserve"> pré transfusionais </w:t>
      </w:r>
      <w:r w:rsidRPr="00A22BD2">
        <w:rPr>
          <w:rFonts w:ascii="Times New Roman" w:hAnsi="Times New Roman" w:cs="Times New Roman"/>
          <w:sz w:val="24"/>
          <w:szCs w:val="24"/>
        </w:rPr>
        <w:t>e realiza transfusões, abastecido por um serviço de maior complexidade, mediante um</w:t>
      </w:r>
    </w:p>
    <w:p w:rsidR="004A5548" w:rsidRPr="00A22BD2" w:rsidRDefault="004A5548" w:rsidP="00A22B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contrato de fornecimento, de acordo com o estabelecido pelo Regulamento Técnico de Medicina</w:t>
      </w:r>
    </w:p>
    <w:p w:rsidR="004A5548" w:rsidRPr="00A22BD2" w:rsidRDefault="004A5548" w:rsidP="00A22B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Transfusional.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ESTRUTURA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Tem um local destinado especificamente a este fim, vinculado a um cen</w:t>
      </w:r>
      <w:r w:rsidR="00A22BD2">
        <w:rPr>
          <w:rFonts w:ascii="Times New Roman" w:hAnsi="Times New Roman" w:cs="Times New Roman"/>
          <w:sz w:val="24"/>
          <w:szCs w:val="24"/>
        </w:rPr>
        <w:t xml:space="preserve">tro assistencial, que esteja de </w:t>
      </w:r>
      <w:r w:rsidRPr="00A22BD2">
        <w:rPr>
          <w:rFonts w:ascii="Times New Roman" w:hAnsi="Times New Roman" w:cs="Times New Roman"/>
          <w:sz w:val="24"/>
          <w:szCs w:val="24"/>
        </w:rPr>
        <w:t>acordo com as seguintes tarefas: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1. Estudos imunohematológicos.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2. Conservação do sangue, componentes e hemoderivados.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3. Transfusão de sangue, componentes e hemoderivados homólogos e autólogos.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FUNÇÕES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1. Realiza transfusões, com exames imunohematológicos do recep</w:t>
      </w:r>
      <w:r w:rsidR="00A22BD2">
        <w:rPr>
          <w:rFonts w:ascii="Times New Roman" w:hAnsi="Times New Roman" w:cs="Times New Roman"/>
          <w:sz w:val="24"/>
          <w:szCs w:val="24"/>
        </w:rPr>
        <w:t xml:space="preserve">tor, prova de compatibilidade e </w:t>
      </w:r>
      <w:r w:rsidRPr="00A22BD2">
        <w:rPr>
          <w:rFonts w:ascii="Times New Roman" w:hAnsi="Times New Roman" w:cs="Times New Roman"/>
          <w:sz w:val="24"/>
          <w:szCs w:val="24"/>
        </w:rPr>
        <w:t>avaliação clínica do paciente conforme Regulamento Técnico de Medicina Transfusional.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2. Deve apresentar um contrato de fornecimento de sangue e hemocomponentes com serviço de</w:t>
      </w:r>
    </w:p>
    <w:p w:rsidR="004A5548" w:rsidRPr="00A22BD2" w:rsidRDefault="004A5548" w:rsidP="00A22B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maior complexidade.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3. Efetua atos transfusionais em estabelecimentos de menor comple</w:t>
      </w:r>
      <w:r w:rsidR="00A22BD2">
        <w:rPr>
          <w:rFonts w:ascii="Times New Roman" w:hAnsi="Times New Roman" w:cs="Times New Roman"/>
          <w:sz w:val="24"/>
          <w:szCs w:val="24"/>
        </w:rPr>
        <w:t xml:space="preserve">xidade, estabelecendo contratos </w:t>
      </w:r>
      <w:r w:rsidRPr="00A22BD2">
        <w:rPr>
          <w:rFonts w:ascii="Times New Roman" w:hAnsi="Times New Roman" w:cs="Times New Roman"/>
          <w:sz w:val="24"/>
          <w:szCs w:val="24"/>
        </w:rPr>
        <w:t>específicos para este fim.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4. É responsável pelo ato transfusional de sangue e hemocomponentes homólogos e autólogos,</w:t>
      </w:r>
    </w:p>
    <w:p w:rsidR="004A5548" w:rsidRPr="00A22BD2" w:rsidRDefault="004A5548" w:rsidP="00A22B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devendo constatar periodicamente que os produtos recebidos de outro Serviço de Hemoterapia</w:t>
      </w:r>
    </w:p>
    <w:p w:rsidR="004A5548" w:rsidRPr="00A22BD2" w:rsidRDefault="004A5548" w:rsidP="00A22B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cumprem com as normas em vigência para a boas práticas transfusionais e para a prevenção das</w:t>
      </w:r>
    </w:p>
    <w:p w:rsidR="004A5548" w:rsidRPr="00A22BD2" w:rsidRDefault="004A5548" w:rsidP="00A22B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enfermidades transmssíveis por sangue.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5. Deve realizar controle de qualidade interno e participa de programa de Controle Externo da</w:t>
      </w:r>
    </w:p>
    <w:p w:rsidR="004A5548" w:rsidRPr="00A22BD2" w:rsidRDefault="004A5548" w:rsidP="00A22B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Qualidade em Imunohematologia.</w:t>
      </w:r>
    </w:p>
    <w:p w:rsidR="00A22BD2" w:rsidRDefault="00A22BD2" w:rsidP="00A22BD2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RECURSOS HUMANOS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 xml:space="preserve">1. O Serviço deve estar a cargo de um médico, de acordo com </w:t>
      </w:r>
      <w:r w:rsidR="00A22BD2">
        <w:rPr>
          <w:rFonts w:ascii="Times New Roman" w:hAnsi="Times New Roman" w:cs="Times New Roman"/>
          <w:sz w:val="24"/>
          <w:szCs w:val="24"/>
        </w:rPr>
        <w:t xml:space="preserve">Regulamento Técnico de Medicina </w:t>
      </w:r>
      <w:r w:rsidRPr="00A22BD2">
        <w:rPr>
          <w:rFonts w:ascii="Times New Roman" w:hAnsi="Times New Roman" w:cs="Times New Roman"/>
          <w:sz w:val="24"/>
          <w:szCs w:val="24"/>
        </w:rPr>
        <w:t>Transfusional.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2. O pessoal técnico deve estar devidamente qualificado e habilitado.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3. Ter plantão passivo. Pelo menos um técnico estará a disposição do serviço quando necessário.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4. Deve ter uma lista de profissionais e técnicos de plantão passivo para as vinte e quat</w:t>
      </w:r>
      <w:r w:rsidR="00A22BD2">
        <w:rPr>
          <w:rFonts w:ascii="Times New Roman" w:hAnsi="Times New Roman" w:cs="Times New Roman"/>
          <w:sz w:val="24"/>
          <w:szCs w:val="24"/>
        </w:rPr>
        <w:t xml:space="preserve">ro horas, com </w:t>
      </w:r>
      <w:r w:rsidRPr="00A22BD2">
        <w:rPr>
          <w:rFonts w:ascii="Times New Roman" w:hAnsi="Times New Roman" w:cs="Times New Roman"/>
          <w:sz w:val="24"/>
          <w:szCs w:val="24"/>
        </w:rPr>
        <w:t>seus respectivos meios de comunicação.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REGISTROS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1. Os registros devem permitir rastrear a procedência e o destino final de todas as unidades de</w:t>
      </w:r>
    </w:p>
    <w:p w:rsidR="004A5548" w:rsidRPr="00A22BD2" w:rsidRDefault="004A5548" w:rsidP="00A22B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sangue e hemocomponentes utilizados e armazenados ou descartados para avaliar a qualidade do</w:t>
      </w:r>
    </w:p>
    <w:p w:rsidR="004A5548" w:rsidRPr="00A22BD2" w:rsidRDefault="004A5548" w:rsidP="00A22B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processo.</w:t>
      </w:r>
    </w:p>
    <w:p w:rsidR="004A5548" w:rsidRPr="00A22BD2" w:rsidRDefault="004A5548" w:rsidP="00A22BD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BD2">
        <w:rPr>
          <w:rFonts w:ascii="Times New Roman" w:hAnsi="Times New Roman" w:cs="Times New Roman"/>
          <w:sz w:val="24"/>
          <w:szCs w:val="24"/>
        </w:rPr>
        <w:t>2. Estes registros deverão estar sempre atualizados.</w:t>
      </w:r>
    </w:p>
    <w:sectPr w:rsidR="004A5548" w:rsidRPr="00A22BD2" w:rsidSect="004525E5">
      <w:headerReference w:type="default" r:id="rId6"/>
      <w:footerReference w:type="default" r:id="rId7"/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553" w:rsidRDefault="00AE7553" w:rsidP="004525E5">
      <w:r>
        <w:separator/>
      </w:r>
    </w:p>
  </w:endnote>
  <w:endnote w:type="continuationSeparator" w:id="0">
    <w:p w:rsidR="00AE7553" w:rsidRDefault="00AE7553" w:rsidP="00452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E5" w:rsidRPr="004525E5" w:rsidRDefault="004525E5" w:rsidP="004525E5">
    <w:pPr>
      <w:tabs>
        <w:tab w:val="center" w:pos="4252"/>
        <w:tab w:val="right" w:pos="8504"/>
      </w:tabs>
      <w:jc w:val="center"/>
      <w:rPr>
        <w:rFonts w:cs="Times New Roman"/>
      </w:rPr>
    </w:pPr>
    <w:r w:rsidRPr="004525E5">
      <w:rPr>
        <w:rFonts w:cs="Times New Roman"/>
        <w:color w:val="943634"/>
      </w:rPr>
      <w:t>Este texto não substitui o(s) publicado(s) em Diário Oficial da União.</w:t>
    </w:r>
  </w:p>
  <w:p w:rsidR="004525E5" w:rsidRDefault="004525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553" w:rsidRDefault="00AE7553" w:rsidP="004525E5">
      <w:r>
        <w:separator/>
      </w:r>
    </w:p>
  </w:footnote>
  <w:footnote w:type="continuationSeparator" w:id="0">
    <w:p w:rsidR="00AE7553" w:rsidRDefault="00AE7553" w:rsidP="00452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E5" w:rsidRPr="004525E5" w:rsidRDefault="00AE7553" w:rsidP="004525E5">
    <w:pPr>
      <w:tabs>
        <w:tab w:val="center" w:pos="4252"/>
        <w:tab w:val="right" w:pos="8504"/>
      </w:tabs>
      <w:jc w:val="center"/>
      <w:rPr>
        <w:rFonts w:cs="Times New Roman"/>
      </w:rPr>
    </w:pPr>
    <w:r w:rsidRPr="00AE7553">
      <w:rPr>
        <w:rFonts w:cs="Times New Roman"/>
        <w:noProof/>
        <w:lang w:eastAsia="pt-BR"/>
      </w:rPr>
      <w:drawing>
        <wp:inline distT="0" distB="0" distL="0" distR="0">
          <wp:extent cx="657225" cy="62865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525E5" w:rsidRPr="004525E5" w:rsidRDefault="004525E5" w:rsidP="004525E5">
    <w:pPr>
      <w:tabs>
        <w:tab w:val="center" w:pos="4252"/>
        <w:tab w:val="right" w:pos="8504"/>
      </w:tabs>
      <w:jc w:val="center"/>
      <w:rPr>
        <w:rFonts w:cs="Times New Roman"/>
        <w:b/>
        <w:sz w:val="24"/>
      </w:rPr>
    </w:pPr>
    <w:r w:rsidRPr="004525E5">
      <w:rPr>
        <w:rFonts w:cs="Times New Roman"/>
        <w:b/>
        <w:sz w:val="24"/>
      </w:rPr>
      <w:t>Ministério da Saúde - MS</w:t>
    </w:r>
  </w:p>
  <w:p w:rsidR="004525E5" w:rsidRPr="004525E5" w:rsidRDefault="004525E5" w:rsidP="004525E5">
    <w:pPr>
      <w:tabs>
        <w:tab w:val="center" w:pos="4252"/>
        <w:tab w:val="right" w:pos="8504"/>
      </w:tabs>
      <w:jc w:val="center"/>
      <w:rPr>
        <w:rFonts w:cs="Times New Roman"/>
        <w:b/>
        <w:sz w:val="24"/>
      </w:rPr>
    </w:pPr>
    <w:r w:rsidRPr="004525E5">
      <w:rPr>
        <w:rFonts w:cs="Times New Roman"/>
        <w:b/>
        <w:sz w:val="24"/>
      </w:rPr>
      <w:t>Agência Nacional de Vigilância Sanitária - ANVISA</w:t>
    </w:r>
  </w:p>
  <w:p w:rsidR="004525E5" w:rsidRDefault="004525E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A6017"/>
    <w:rsid w:val="001A0B70"/>
    <w:rsid w:val="00370515"/>
    <w:rsid w:val="003D1C09"/>
    <w:rsid w:val="00417E0E"/>
    <w:rsid w:val="004525E5"/>
    <w:rsid w:val="004A5548"/>
    <w:rsid w:val="004A6017"/>
    <w:rsid w:val="007500B5"/>
    <w:rsid w:val="00911C16"/>
    <w:rsid w:val="00941CC3"/>
    <w:rsid w:val="00A22BD2"/>
    <w:rsid w:val="00AB26AB"/>
    <w:rsid w:val="00AB7FBD"/>
    <w:rsid w:val="00AE7553"/>
    <w:rsid w:val="00B25FB1"/>
    <w:rsid w:val="00B328B7"/>
    <w:rsid w:val="00B906BB"/>
    <w:rsid w:val="00BF7696"/>
    <w:rsid w:val="00C24855"/>
    <w:rsid w:val="00C30372"/>
    <w:rsid w:val="00C53EF6"/>
    <w:rsid w:val="00C95E71"/>
    <w:rsid w:val="00D41200"/>
    <w:rsid w:val="00D778B5"/>
    <w:rsid w:val="00EC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FA6E0A3-1ED1-4F8C-AFA3-53FC747F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017"/>
    <w:pPr>
      <w:spacing w:after="0" w:line="240" w:lineRule="auto"/>
    </w:pPr>
    <w:rPr>
      <w:rFonts w:ascii="Calibri" w:hAnsi="Calibri" w:cs="Calibri"/>
    </w:rPr>
  </w:style>
  <w:style w:type="paragraph" w:styleId="Ttulo6">
    <w:name w:val="heading 6"/>
    <w:basedOn w:val="Normal"/>
    <w:next w:val="Normal"/>
    <w:link w:val="Ttulo6Char"/>
    <w:uiPriority w:val="99"/>
    <w:qFormat/>
    <w:rsid w:val="00941CC3"/>
    <w:pPr>
      <w:keepNext/>
      <w:autoSpaceDE w:val="0"/>
      <w:autoSpaceDN w:val="0"/>
      <w:ind w:left="-851" w:firstLine="709"/>
      <w:outlineLvl w:val="5"/>
    </w:pPr>
    <w:rPr>
      <w:rFonts w:ascii="Arial" w:eastAsiaTheme="minorEastAsia" w:hAnsi="Arial" w:cs="Arial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uiPriority w:val="99"/>
    <w:locked/>
    <w:rsid w:val="00941CC3"/>
    <w:rPr>
      <w:rFonts w:ascii="Arial" w:eastAsiaTheme="minorEastAsia" w:hAnsi="Arial" w:cs="Arial"/>
      <w:b/>
      <w:bCs/>
      <w:sz w:val="20"/>
      <w:szCs w:val="20"/>
      <w:lang w:val="x-none" w:eastAsia="pt-BR"/>
    </w:rPr>
  </w:style>
  <w:style w:type="paragraph" w:styleId="Cabealho">
    <w:name w:val="header"/>
    <w:basedOn w:val="Normal"/>
    <w:link w:val="CabealhoChar"/>
    <w:uiPriority w:val="99"/>
    <w:unhideWhenUsed/>
    <w:rsid w:val="004525E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4525E5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4525E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4525E5"/>
    <w:rPr>
      <w:rFonts w:ascii="Calibri" w:hAnsi="Calibri" w:cs="Calibr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25E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4525E5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99"/>
    <w:rsid w:val="00941CC3"/>
    <w:pPr>
      <w:autoSpaceDE w:val="0"/>
      <w:autoSpaceDN w:val="0"/>
      <w:jc w:val="both"/>
    </w:pPr>
    <w:rPr>
      <w:rFonts w:ascii="Arial" w:eastAsiaTheme="minorEastAsia" w:hAnsi="Arial" w:cs="Arial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941CC3"/>
    <w:rPr>
      <w:rFonts w:ascii="Arial" w:eastAsiaTheme="minorEastAsia" w:hAnsi="Arial" w:cs="Arial"/>
      <w:sz w:val="20"/>
      <w:szCs w:val="20"/>
      <w:lang w:val="x-none" w:eastAsia="pt-BR"/>
    </w:rPr>
  </w:style>
  <w:style w:type="paragraph" w:styleId="Corpodetexto2">
    <w:name w:val="Body Text 2"/>
    <w:basedOn w:val="Normal"/>
    <w:link w:val="Corpodetexto2Char"/>
    <w:uiPriority w:val="99"/>
    <w:rsid w:val="00941CC3"/>
    <w:pPr>
      <w:autoSpaceDE w:val="0"/>
      <w:autoSpaceDN w:val="0"/>
      <w:ind w:firstLine="426"/>
    </w:pPr>
    <w:rPr>
      <w:rFonts w:ascii="Arial" w:eastAsiaTheme="minorEastAsia" w:hAnsi="Arial" w:cs="Arial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941CC3"/>
    <w:rPr>
      <w:rFonts w:ascii="Arial" w:eastAsiaTheme="minorEastAsia" w:hAnsi="Arial" w:cs="Arial"/>
      <w:sz w:val="20"/>
      <w:szCs w:val="20"/>
      <w:lang w:val="x-none" w:eastAsia="pt-BR"/>
    </w:rPr>
  </w:style>
  <w:style w:type="paragraph" w:styleId="Recuodecorpodetexto3">
    <w:name w:val="Body Text Indent 3"/>
    <w:basedOn w:val="Normal"/>
    <w:link w:val="Recuodecorpodetexto3Char"/>
    <w:uiPriority w:val="99"/>
    <w:rsid w:val="00941CC3"/>
    <w:pPr>
      <w:autoSpaceDE w:val="0"/>
      <w:autoSpaceDN w:val="0"/>
      <w:ind w:firstLine="708"/>
      <w:jc w:val="both"/>
    </w:pPr>
    <w:rPr>
      <w:rFonts w:ascii="Arial" w:eastAsiaTheme="minorEastAsia" w:hAnsi="Arial" w:cs="Arial"/>
      <w:sz w:val="20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locked/>
    <w:rsid w:val="00941CC3"/>
    <w:rPr>
      <w:rFonts w:ascii="Arial" w:eastAsiaTheme="minorEastAsia" w:hAnsi="Arial" w:cs="Arial"/>
      <w:sz w:val="20"/>
      <w:szCs w:val="20"/>
      <w:lang w:val="x-none" w:eastAsia="pt-BR"/>
    </w:rPr>
  </w:style>
  <w:style w:type="paragraph" w:styleId="NormalWeb">
    <w:name w:val="Normal (Web)"/>
    <w:basedOn w:val="Normal"/>
    <w:uiPriority w:val="99"/>
    <w:rsid w:val="00941CC3"/>
    <w:pPr>
      <w:autoSpaceDE w:val="0"/>
      <w:autoSpaceDN w:val="0"/>
      <w:spacing w:before="100" w:after="100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328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3259</Words>
  <Characters>17602</Characters>
  <Application>Microsoft Office Word</Application>
  <DocSecurity>0</DocSecurity>
  <Lines>146</Lines>
  <Paragraphs>41</Paragraphs>
  <ScaleCrop>false</ScaleCrop>
  <Company>ANVISA</Company>
  <LinksUpToDate>false</LinksUpToDate>
  <CharactersWithSpaces>20820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Marreco Cerqueira</dc:creator>
  <cp:keywords/>
  <dc:description/>
  <cp:lastModifiedBy>Helder Lopes da Silva</cp:lastModifiedBy>
  <cp:revision>2</cp:revision>
  <cp:lastPrinted>2018-10-23T16:18:00Z</cp:lastPrinted>
  <dcterms:created xsi:type="dcterms:W3CDTF">2019-02-06T12:33:00Z</dcterms:created>
  <dcterms:modified xsi:type="dcterms:W3CDTF">2019-02-06T12:33:00Z</dcterms:modified>
</cp:coreProperties>
</file>