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EB" w:rsidRPr="002430AD" w:rsidRDefault="00C67C3E" w:rsidP="002430AD">
      <w:pPr>
        <w:autoSpaceDE w:val="0"/>
        <w:autoSpaceDN w:val="0"/>
        <w:adjustRightInd w:val="0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2430AD">
        <w:rPr>
          <w:rFonts w:ascii="Times New Roman" w:hAnsi="Times New Roman" w:cs="Times New Roman"/>
          <w:b/>
          <w:bCs/>
          <w:sz w:val="23"/>
          <w:szCs w:val="23"/>
        </w:rPr>
        <w:t>RESOLUÇÃO D</w:t>
      </w:r>
      <w:r w:rsidR="00C92DE1" w:rsidRPr="002430AD">
        <w:rPr>
          <w:rFonts w:ascii="Times New Roman" w:hAnsi="Times New Roman" w:cs="Times New Roman"/>
          <w:b/>
          <w:bCs/>
          <w:sz w:val="23"/>
          <w:szCs w:val="23"/>
        </w:rPr>
        <w:t>E</w:t>
      </w:r>
      <w:r w:rsidRPr="002430AD">
        <w:rPr>
          <w:rFonts w:ascii="Times New Roman" w:hAnsi="Times New Roman" w:cs="Times New Roman"/>
          <w:b/>
          <w:bCs/>
          <w:sz w:val="23"/>
          <w:szCs w:val="23"/>
        </w:rPr>
        <w:t xml:space="preserve"> DIRETORIA COLEGIADA - RDC</w:t>
      </w:r>
      <w:r w:rsidR="00B27F9D" w:rsidRPr="002430A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876F34" w:rsidRPr="002430AD">
        <w:rPr>
          <w:rFonts w:ascii="Times New Roman" w:hAnsi="Times New Roman" w:cs="Times New Roman"/>
          <w:b/>
          <w:bCs/>
          <w:sz w:val="23"/>
          <w:szCs w:val="23"/>
        </w:rPr>
        <w:t xml:space="preserve">N° </w:t>
      </w:r>
      <w:r w:rsidR="0052799B" w:rsidRPr="002430AD">
        <w:rPr>
          <w:rFonts w:ascii="Times New Roman" w:hAnsi="Times New Roman" w:cs="Times New Roman"/>
          <w:b/>
          <w:bCs/>
          <w:sz w:val="23"/>
          <w:szCs w:val="23"/>
        </w:rPr>
        <w:t>168</w:t>
      </w:r>
      <w:r w:rsidR="001E1D04" w:rsidRPr="002430AD">
        <w:rPr>
          <w:rFonts w:ascii="Times New Roman" w:hAnsi="Times New Roman" w:cs="Times New Roman"/>
          <w:b/>
          <w:bCs/>
          <w:sz w:val="23"/>
          <w:szCs w:val="23"/>
        </w:rPr>
        <w:t xml:space="preserve">, DE </w:t>
      </w:r>
      <w:r w:rsidR="0052799B" w:rsidRPr="002430AD">
        <w:rPr>
          <w:rFonts w:ascii="Times New Roman" w:hAnsi="Times New Roman" w:cs="Times New Roman"/>
          <w:b/>
          <w:bCs/>
          <w:sz w:val="23"/>
          <w:szCs w:val="23"/>
        </w:rPr>
        <w:t xml:space="preserve">8 </w:t>
      </w:r>
      <w:r w:rsidR="001E1D04" w:rsidRPr="002430AD">
        <w:rPr>
          <w:rFonts w:ascii="Times New Roman" w:hAnsi="Times New Roman" w:cs="Times New Roman"/>
          <w:b/>
          <w:bCs/>
          <w:sz w:val="23"/>
          <w:szCs w:val="23"/>
        </w:rPr>
        <w:t xml:space="preserve">DE </w:t>
      </w:r>
      <w:r w:rsidR="0052799B" w:rsidRPr="002430AD">
        <w:rPr>
          <w:rFonts w:ascii="Times New Roman" w:hAnsi="Times New Roman" w:cs="Times New Roman"/>
          <w:b/>
          <w:bCs/>
          <w:sz w:val="23"/>
          <w:szCs w:val="23"/>
        </w:rPr>
        <w:t xml:space="preserve">AGOSTO </w:t>
      </w:r>
      <w:r w:rsidR="001E1D04" w:rsidRPr="002430AD">
        <w:rPr>
          <w:rFonts w:ascii="Times New Roman" w:hAnsi="Times New Roman" w:cs="Times New Roman"/>
          <w:b/>
          <w:bCs/>
          <w:sz w:val="23"/>
          <w:szCs w:val="23"/>
        </w:rPr>
        <w:t>DE 2017</w:t>
      </w:r>
    </w:p>
    <w:p w:rsidR="002430AD" w:rsidRPr="002430AD" w:rsidRDefault="002430AD" w:rsidP="002430AD">
      <w:pPr>
        <w:autoSpaceDE w:val="0"/>
        <w:autoSpaceDN w:val="0"/>
        <w:adjustRightInd w:val="0"/>
        <w:spacing w:after="200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2430AD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153, de 10 de agosto de 2017)</w:t>
      </w:r>
    </w:p>
    <w:p w:rsidR="0067703E" w:rsidRPr="002430AD" w:rsidRDefault="0067703E" w:rsidP="002430AD">
      <w:pPr>
        <w:spacing w:after="200"/>
        <w:ind w:left="396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Dispõe sobre o procedimento administrativo relativo à prévia anuência da </w:t>
      </w:r>
      <w:r w:rsidR="00BB18F1" w:rsidRPr="002430AD">
        <w:rPr>
          <w:rFonts w:ascii="Times New Roman" w:hAnsi="Times New Roman" w:cs="Times New Roman"/>
          <w:sz w:val="24"/>
          <w:szCs w:val="24"/>
        </w:rPr>
        <w:t>Anvisa</w:t>
      </w:r>
      <w:r w:rsidRPr="002430AD">
        <w:rPr>
          <w:rFonts w:ascii="Times New Roman" w:hAnsi="Times New Roman" w:cs="Times New Roman"/>
          <w:sz w:val="24"/>
          <w:szCs w:val="24"/>
        </w:rPr>
        <w:t xml:space="preserve"> para a concessão de patentes para produtos e processos farmacêuticos</w:t>
      </w:r>
      <w:r w:rsidR="00345568" w:rsidRPr="002430AD">
        <w:rPr>
          <w:rFonts w:ascii="Times New Roman" w:hAnsi="Times New Roman" w:cs="Times New Roman"/>
          <w:sz w:val="24"/>
          <w:szCs w:val="24"/>
        </w:rPr>
        <w:t>,</w:t>
      </w:r>
      <w:r w:rsidR="00BC0128" w:rsidRPr="002430AD">
        <w:rPr>
          <w:rFonts w:ascii="Times New Roman" w:hAnsi="Times New Roman" w:cs="Times New Roman"/>
          <w:sz w:val="24"/>
          <w:szCs w:val="24"/>
        </w:rPr>
        <w:t xml:space="preserve"> regulamentado pela </w:t>
      </w:r>
      <w:r w:rsidR="00BC0128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Portaria Conjunta </w:t>
      </w:r>
      <w:r w:rsidR="00DA64B9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ANVISA-INPI n° 01</w:t>
      </w:r>
      <w:r w:rsidR="002957AA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C0128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12</w:t>
      </w:r>
      <w:r w:rsidR="002957AA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abril de </w:t>
      </w:r>
      <w:r w:rsidR="00BC0128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2017</w:t>
      </w:r>
      <w:r w:rsidR="00BB18F1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5568" w:rsidRPr="002430AD" w:rsidRDefault="00345568" w:rsidP="002430AD">
      <w:pPr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2430AD">
        <w:rPr>
          <w:rFonts w:ascii="Times New Roman" w:hAnsi="Times New Roman" w:cs="Times New Roman"/>
          <w:sz w:val="24"/>
          <w:szCs w:val="24"/>
          <w:lang w:eastAsia="en-US"/>
        </w:rPr>
        <w:t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25 de julho de 2017, e eu, Diretor-Presidente, determino a sua publicação.</w:t>
      </w:r>
    </w:p>
    <w:p w:rsidR="0067703E" w:rsidRPr="002430AD" w:rsidRDefault="0067703E" w:rsidP="002430AD">
      <w:pPr>
        <w:pStyle w:val="NormalWeb"/>
        <w:spacing w:before="0" w:beforeAutospacing="0" w:after="200" w:afterAutospacing="0"/>
        <w:ind w:firstLine="567"/>
        <w:jc w:val="both"/>
      </w:pPr>
      <w:r w:rsidRPr="002430AD">
        <w:t xml:space="preserve">Art. 1° A prévia anuência da </w:t>
      </w:r>
      <w:r w:rsidR="00BB18F1" w:rsidRPr="002430AD">
        <w:t>Anvisa</w:t>
      </w:r>
      <w:r w:rsidRPr="002430AD">
        <w:t xml:space="preserve"> para concessão de patentes para produtos e processos farmacêuticos fica submetida às normas e procedimentos estabelecidos nesta Resolução e demais normas vigentes.</w:t>
      </w:r>
    </w:p>
    <w:p w:rsidR="0067703E" w:rsidRPr="002430AD" w:rsidRDefault="0067703E" w:rsidP="002430AD">
      <w:pPr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>Art. 2° Para os fins desta Resolução são adotadas as seguintes definições:</w:t>
      </w:r>
    </w:p>
    <w:p w:rsidR="001512B8" w:rsidRPr="002430AD" w:rsidRDefault="001512B8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I - </w:t>
      </w:r>
      <w:proofErr w:type="gramStart"/>
      <w:r w:rsidRPr="002430AD">
        <w:rPr>
          <w:rFonts w:ascii="Times New Roman" w:hAnsi="Times New Roman" w:cs="Times New Roman"/>
          <w:color w:val="000000"/>
          <w:sz w:val="24"/>
          <w:szCs w:val="24"/>
        </w:rPr>
        <w:t>prévia</w:t>
      </w:r>
      <w:proofErr w:type="gramEnd"/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 anuência: ato deliberativo da </w:t>
      </w:r>
      <w:r w:rsidR="00BB18F1" w:rsidRPr="002430AD">
        <w:rPr>
          <w:rFonts w:ascii="Times New Roman" w:hAnsi="Times New Roman" w:cs="Times New Roman"/>
          <w:color w:val="000000"/>
          <w:sz w:val="24"/>
          <w:szCs w:val="24"/>
        </w:rPr>
        <w:t>Anvisa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 expedido com vistas ao atendimento do art. 229-C da Lei </w:t>
      </w:r>
      <w:r w:rsidR="002957AA"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nº 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9.279, de </w:t>
      </w:r>
      <w:r w:rsidR="002957AA"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14 de maio de 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1996, no qual a Agência examina o objeto do pedido de </w:t>
      </w:r>
      <w:r w:rsidR="006E5031" w:rsidRPr="002430AD">
        <w:rPr>
          <w:rFonts w:ascii="Times New Roman" w:hAnsi="Times New Roman" w:cs="Times New Roman"/>
          <w:color w:val="000000"/>
          <w:sz w:val="24"/>
          <w:szCs w:val="24"/>
        </w:rPr>
        <w:t>patente à luz da saúde pública;</w:t>
      </w:r>
    </w:p>
    <w:p w:rsidR="0067703E" w:rsidRPr="002430AD" w:rsidRDefault="0067703E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2430AD">
        <w:rPr>
          <w:rFonts w:ascii="Times New Roman" w:hAnsi="Times New Roman" w:cs="Times New Roman"/>
          <w:sz w:val="24"/>
          <w:szCs w:val="24"/>
        </w:rPr>
        <w:t>requerente</w:t>
      </w:r>
      <w:proofErr w:type="gramEnd"/>
      <w:r w:rsidRPr="002430AD">
        <w:rPr>
          <w:rFonts w:ascii="Times New Roman" w:hAnsi="Times New Roman" w:cs="Times New Roman"/>
          <w:sz w:val="24"/>
          <w:szCs w:val="24"/>
        </w:rPr>
        <w:t>: pessoa física ou jurídica depositária do pedido de patente junto ao INPI;</w:t>
      </w:r>
    </w:p>
    <w:p w:rsidR="0067703E" w:rsidRPr="002430AD" w:rsidRDefault="0067703E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>III - interessado: qualquer pessoa, física ou jurídica, que possua interesse, nos termos da Lei n</w:t>
      </w:r>
      <w:r w:rsidR="00354E32" w:rsidRPr="002430AD">
        <w:rPr>
          <w:rFonts w:ascii="Times New Roman" w:hAnsi="Times New Roman" w:cs="Times New Roman"/>
          <w:sz w:val="24"/>
          <w:szCs w:val="24"/>
        </w:rPr>
        <w:t>º</w:t>
      </w:r>
      <w:r w:rsidRPr="002430AD">
        <w:rPr>
          <w:rFonts w:ascii="Times New Roman" w:hAnsi="Times New Roman" w:cs="Times New Roman"/>
          <w:sz w:val="24"/>
          <w:szCs w:val="24"/>
        </w:rPr>
        <w:t xml:space="preserve"> 9.784, de </w:t>
      </w:r>
      <w:r w:rsidR="00354E32" w:rsidRPr="002430AD">
        <w:rPr>
          <w:rFonts w:ascii="Times New Roman" w:hAnsi="Times New Roman" w:cs="Times New Roman"/>
          <w:sz w:val="24"/>
          <w:szCs w:val="24"/>
        </w:rPr>
        <w:t xml:space="preserve">29 de janeiro de </w:t>
      </w:r>
      <w:r w:rsidRPr="002430AD">
        <w:rPr>
          <w:rFonts w:ascii="Times New Roman" w:hAnsi="Times New Roman" w:cs="Times New Roman"/>
          <w:sz w:val="24"/>
          <w:szCs w:val="24"/>
        </w:rPr>
        <w:t>1999, ou que possua informações relevantes para o exame de um pedido de patente.</w:t>
      </w:r>
    </w:p>
    <w:p w:rsidR="0067703E" w:rsidRPr="002430AD" w:rsidRDefault="0067703E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>Art. 3° O procedimento de</w:t>
      </w:r>
      <w:r w:rsidR="007755F5" w:rsidRPr="002430AD">
        <w:rPr>
          <w:rFonts w:ascii="Times New Roman" w:hAnsi="Times New Roman" w:cs="Times New Roman"/>
          <w:sz w:val="24"/>
          <w:szCs w:val="24"/>
        </w:rPr>
        <w:t xml:space="preserve"> prévia anuência iniciará</w:t>
      </w:r>
      <w:r w:rsidR="00345568" w:rsidRPr="002430AD">
        <w:rPr>
          <w:rFonts w:ascii="Times New Roman" w:hAnsi="Times New Roman" w:cs="Times New Roman"/>
          <w:sz w:val="24"/>
          <w:szCs w:val="24"/>
        </w:rPr>
        <w:t xml:space="preserve"> mediante encaminhamento </w:t>
      </w:r>
      <w:r w:rsidRPr="002430AD">
        <w:rPr>
          <w:rFonts w:ascii="Times New Roman" w:hAnsi="Times New Roman" w:cs="Times New Roman"/>
          <w:sz w:val="24"/>
          <w:szCs w:val="24"/>
        </w:rPr>
        <w:t xml:space="preserve">dos processos pelo INPI à </w:t>
      </w:r>
      <w:r w:rsidR="00BB18F1" w:rsidRPr="002430AD">
        <w:rPr>
          <w:rFonts w:ascii="Times New Roman" w:hAnsi="Times New Roman" w:cs="Times New Roman"/>
          <w:sz w:val="24"/>
          <w:szCs w:val="24"/>
        </w:rPr>
        <w:t>Anvisa</w:t>
      </w:r>
      <w:r w:rsidR="003F297A" w:rsidRPr="002430AD">
        <w:rPr>
          <w:rFonts w:ascii="Times New Roman" w:hAnsi="Times New Roman" w:cs="Times New Roman"/>
          <w:sz w:val="24"/>
          <w:szCs w:val="24"/>
        </w:rPr>
        <w:t>, na forma do art. 2º</w:t>
      </w:r>
      <w:r w:rsidR="003F297A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</w:t>
      </w:r>
      <w:r w:rsidR="003F297A" w:rsidRPr="002430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3F297A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Portaria Conjunta nº 1, de 12</w:t>
      </w:r>
      <w:r w:rsidR="00686BE6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abril de 2017</w:t>
      </w:r>
      <w:r w:rsidR="007755F5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B4D07" w:rsidRPr="002430AD" w:rsidRDefault="00E42863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Art. 4° Após recebimento dos pedidos de patente encaminhados pelo INPI, a </w:t>
      </w:r>
      <w:r w:rsidR="00BB18F1" w:rsidRPr="002430AD">
        <w:rPr>
          <w:rFonts w:ascii="Times New Roman" w:hAnsi="Times New Roman" w:cs="Times New Roman"/>
          <w:sz w:val="24"/>
          <w:szCs w:val="24"/>
        </w:rPr>
        <w:t>Anvisa</w:t>
      </w:r>
      <w:r w:rsidRPr="002430AD">
        <w:rPr>
          <w:rFonts w:ascii="Times New Roman" w:hAnsi="Times New Roman" w:cs="Times New Roman"/>
          <w:sz w:val="24"/>
          <w:szCs w:val="24"/>
        </w:rPr>
        <w:t xml:space="preserve"> analisará tais </w:t>
      </w:r>
      <w:r w:rsidR="007755F5" w:rsidRPr="002430AD">
        <w:rPr>
          <w:rFonts w:ascii="Times New Roman" w:hAnsi="Times New Roman" w:cs="Times New Roman"/>
          <w:sz w:val="24"/>
          <w:szCs w:val="24"/>
        </w:rPr>
        <w:t xml:space="preserve">pedidos à luz da saúde pública </w:t>
      </w:r>
      <w:r w:rsidR="007B4D07" w:rsidRPr="002430AD">
        <w:rPr>
          <w:rFonts w:ascii="Times New Roman" w:hAnsi="Times New Roman" w:cs="Times New Roman"/>
          <w:sz w:val="24"/>
          <w:szCs w:val="24"/>
        </w:rPr>
        <w:t xml:space="preserve">e concluirá pela anuência ou não anuência, mediante decisão consubstanciada em parecer técnico emitido pela unidade organizacional competente no âmbito da Agência. </w:t>
      </w:r>
      <w:r w:rsidR="007B4D07" w:rsidRPr="002430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2C70" w:rsidRPr="002430AD" w:rsidRDefault="00FA2C70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>§1º Considera-se que o pedido de patente será contrário à saúde pública quando o produto ou o processo farmacêutico contido no mesmo apresentar risco à saúde.</w:t>
      </w:r>
    </w:p>
    <w:p w:rsidR="00E42863" w:rsidRPr="002430AD" w:rsidRDefault="00E42863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0AD">
        <w:rPr>
          <w:rFonts w:ascii="Times New Roman" w:hAnsi="Times New Roman" w:cs="Times New Roman"/>
          <w:color w:val="000000"/>
          <w:sz w:val="24"/>
          <w:szCs w:val="24"/>
        </w:rPr>
        <w:t>§2º O risco à saúde será caracterizado quando o produto farmacêutico compreender, ou o processo farmacêutico resultar em substância cujo uso tenha sido proibido no país.</w:t>
      </w:r>
    </w:p>
    <w:p w:rsidR="00F77425" w:rsidRPr="002430AD" w:rsidRDefault="00E42863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0AD">
        <w:rPr>
          <w:rFonts w:ascii="Times New Roman" w:hAnsi="Times New Roman" w:cs="Times New Roman"/>
          <w:color w:val="000000"/>
          <w:sz w:val="24"/>
          <w:szCs w:val="24"/>
        </w:rPr>
        <w:t>§</w:t>
      </w:r>
      <w:r w:rsidR="007755F5" w:rsidRPr="002430A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º O requerente deverá apresentar à </w:t>
      </w:r>
      <w:r w:rsidR="00BB18F1" w:rsidRPr="002430AD">
        <w:rPr>
          <w:rFonts w:ascii="Times New Roman" w:hAnsi="Times New Roman" w:cs="Times New Roman"/>
          <w:color w:val="000000"/>
          <w:sz w:val="24"/>
          <w:szCs w:val="24"/>
        </w:rPr>
        <w:t>Anvisa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>, sempre que solicitado, por meio de exigência, todos os documentos necessários para esclarecer dúvidas surgidas durante o exame.</w:t>
      </w:r>
      <w:r w:rsidR="00F77425" w:rsidRPr="002430A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F77425" w:rsidRPr="002430AD" w:rsidRDefault="00E42863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30AD">
        <w:rPr>
          <w:rFonts w:ascii="Times New Roman" w:hAnsi="Times New Roman" w:cs="Times New Roman"/>
          <w:color w:val="000000"/>
          <w:sz w:val="24"/>
          <w:szCs w:val="24"/>
        </w:rPr>
        <w:t>§</w:t>
      </w:r>
      <w:r w:rsidR="007755F5" w:rsidRPr="002430A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>º Até o final da análise de que trata esta Resolução, será facultada a apresentação, pelos interessados, de documentos e informações que a subsidiem.</w:t>
      </w:r>
    </w:p>
    <w:p w:rsidR="0067703E" w:rsidRPr="002430AD" w:rsidRDefault="0067703E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Art. 5° Quando o parecer técnico opinar, preliminarmente, pela não anuência ou formular qualquer exigência, o requerente ou seu procurador será notificado para manifestação, no prazo </w:t>
      </w:r>
      <w:r w:rsidR="00345568" w:rsidRPr="002430AD">
        <w:rPr>
          <w:rFonts w:ascii="Times New Roman" w:hAnsi="Times New Roman" w:cs="Times New Roman"/>
          <w:sz w:val="24"/>
          <w:szCs w:val="24"/>
        </w:rPr>
        <w:t xml:space="preserve">de até </w:t>
      </w:r>
      <w:r w:rsidR="00D46F14" w:rsidRPr="002430AD">
        <w:rPr>
          <w:rFonts w:ascii="Times New Roman" w:hAnsi="Times New Roman" w:cs="Times New Roman"/>
          <w:sz w:val="24"/>
          <w:szCs w:val="24"/>
        </w:rPr>
        <w:t>sessenta</w:t>
      </w:r>
      <w:r w:rsidR="00370391" w:rsidRPr="002430AD">
        <w:rPr>
          <w:rFonts w:ascii="Times New Roman" w:hAnsi="Times New Roman" w:cs="Times New Roman"/>
          <w:sz w:val="24"/>
          <w:szCs w:val="24"/>
        </w:rPr>
        <w:t xml:space="preserve"> dias,</w:t>
      </w:r>
      <w:r w:rsidR="00525008" w:rsidRPr="002430AD">
        <w:rPr>
          <w:rFonts w:ascii="Times New Roman" w:hAnsi="Times New Roman" w:cs="Times New Roman"/>
          <w:sz w:val="24"/>
          <w:szCs w:val="24"/>
        </w:rPr>
        <w:t xml:space="preserve"> a contar da data da </w:t>
      </w:r>
      <w:proofErr w:type="spellStart"/>
      <w:r w:rsidR="00525008" w:rsidRPr="002430AD">
        <w:rPr>
          <w:rFonts w:ascii="Times New Roman" w:hAnsi="Times New Roman" w:cs="Times New Roman"/>
          <w:sz w:val="24"/>
          <w:szCs w:val="24"/>
        </w:rPr>
        <w:t>cientificação</w:t>
      </w:r>
      <w:proofErr w:type="spellEnd"/>
      <w:r w:rsidR="00525008" w:rsidRPr="002430AD">
        <w:rPr>
          <w:rFonts w:ascii="Times New Roman" w:hAnsi="Times New Roman" w:cs="Times New Roman"/>
          <w:sz w:val="24"/>
          <w:szCs w:val="24"/>
        </w:rPr>
        <w:t>,</w:t>
      </w:r>
      <w:r w:rsidR="00370391" w:rsidRPr="002430AD">
        <w:rPr>
          <w:rFonts w:ascii="Times New Roman" w:hAnsi="Times New Roman" w:cs="Times New Roman"/>
          <w:sz w:val="24"/>
          <w:szCs w:val="24"/>
        </w:rPr>
        <w:t xml:space="preserve"> nos termos do art. 224 da </w:t>
      </w:r>
      <w:r w:rsidR="00525008" w:rsidRPr="002430AD">
        <w:rPr>
          <w:rFonts w:ascii="Times New Roman" w:hAnsi="Times New Roman" w:cs="Times New Roman"/>
          <w:sz w:val="24"/>
          <w:szCs w:val="24"/>
        </w:rPr>
        <w:t>L</w:t>
      </w:r>
      <w:r w:rsidR="00370391" w:rsidRPr="002430AD">
        <w:rPr>
          <w:rFonts w:ascii="Times New Roman" w:hAnsi="Times New Roman" w:cs="Times New Roman"/>
          <w:sz w:val="24"/>
          <w:szCs w:val="24"/>
        </w:rPr>
        <w:t xml:space="preserve">ei </w:t>
      </w:r>
      <w:r w:rsidR="00525008" w:rsidRPr="002430AD">
        <w:rPr>
          <w:rFonts w:ascii="Times New Roman" w:hAnsi="Times New Roman" w:cs="Times New Roman"/>
          <w:sz w:val="24"/>
          <w:szCs w:val="24"/>
        </w:rPr>
        <w:t>nº 9.279, de 14 de maio de 1996</w:t>
      </w:r>
      <w:r w:rsidRPr="002430AD">
        <w:rPr>
          <w:rFonts w:ascii="Times New Roman" w:hAnsi="Times New Roman" w:cs="Times New Roman"/>
          <w:sz w:val="24"/>
          <w:szCs w:val="24"/>
        </w:rPr>
        <w:t>.</w:t>
      </w:r>
    </w:p>
    <w:p w:rsidR="00084601" w:rsidRPr="002430AD" w:rsidRDefault="00084601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430AD">
        <w:rPr>
          <w:rFonts w:ascii="Times New Roman" w:hAnsi="Times New Roman" w:cs="Times New Roman"/>
          <w:color w:val="000000"/>
          <w:sz w:val="24"/>
          <w:szCs w:val="24"/>
        </w:rPr>
        <w:t>§1° Respondida a exigência, ainda que não cumprida, ou contestada sua formulação, e</w:t>
      </w:r>
      <w:r w:rsidR="00E91447"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havendo ou não manifestação sobre o mérito da mesma, a </w:t>
      </w:r>
      <w:r w:rsidR="00BB18F1" w:rsidRPr="002430AD">
        <w:rPr>
          <w:rFonts w:ascii="Times New Roman" w:hAnsi="Times New Roman" w:cs="Times New Roman"/>
          <w:color w:val="000000"/>
          <w:sz w:val="24"/>
          <w:szCs w:val="24"/>
        </w:rPr>
        <w:t>Anvisa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 dará prosseguimento à análise.</w:t>
      </w:r>
    </w:p>
    <w:p w:rsidR="0067703E" w:rsidRPr="002430AD" w:rsidRDefault="0067703E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>§2° Não se concederá anuência aos pedidos de patente cuja notificação de exigência não for respondida</w:t>
      </w:r>
      <w:r w:rsidR="003F297A" w:rsidRPr="002430AD">
        <w:rPr>
          <w:rFonts w:ascii="Times New Roman" w:hAnsi="Times New Roman" w:cs="Times New Roman"/>
          <w:sz w:val="24"/>
          <w:szCs w:val="24"/>
        </w:rPr>
        <w:t>.</w:t>
      </w:r>
    </w:p>
    <w:p w:rsidR="0067703E" w:rsidRPr="002430AD" w:rsidRDefault="00C92890" w:rsidP="002430AD">
      <w:pPr>
        <w:pStyle w:val="Recuode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>Art. 6</w:t>
      </w:r>
      <w:r w:rsidR="0067703E" w:rsidRPr="002430AD">
        <w:rPr>
          <w:rFonts w:ascii="Times New Roman" w:hAnsi="Times New Roman" w:cs="Times New Roman"/>
          <w:sz w:val="24"/>
          <w:szCs w:val="24"/>
        </w:rPr>
        <w:t xml:space="preserve">° As decisões relativas à conclusão do exame para a prévia anuência serão publicadas </w:t>
      </w:r>
      <w:r w:rsidR="00BA7585" w:rsidRPr="002430AD">
        <w:rPr>
          <w:rFonts w:ascii="Times New Roman" w:hAnsi="Times New Roman" w:cs="Times New Roman"/>
          <w:sz w:val="24"/>
          <w:szCs w:val="24"/>
        </w:rPr>
        <w:t>no Diário Oficial da União (</w:t>
      </w:r>
      <w:r w:rsidR="007755F5" w:rsidRPr="002430AD">
        <w:rPr>
          <w:rFonts w:ascii="Times New Roman" w:hAnsi="Times New Roman" w:cs="Times New Roman"/>
          <w:sz w:val="24"/>
          <w:szCs w:val="24"/>
        </w:rPr>
        <w:t>DOU</w:t>
      </w:r>
      <w:r w:rsidR="00BA7585" w:rsidRPr="002430AD">
        <w:rPr>
          <w:rFonts w:ascii="Times New Roman" w:hAnsi="Times New Roman" w:cs="Times New Roman"/>
          <w:sz w:val="24"/>
          <w:szCs w:val="24"/>
        </w:rPr>
        <w:t>)</w:t>
      </w:r>
      <w:r w:rsidR="0067703E" w:rsidRPr="002430AD">
        <w:rPr>
          <w:rFonts w:ascii="Times New Roman" w:hAnsi="Times New Roman" w:cs="Times New Roman"/>
          <w:sz w:val="24"/>
          <w:szCs w:val="24"/>
        </w:rPr>
        <w:t>.</w:t>
      </w:r>
      <w:r w:rsidR="00182738" w:rsidRPr="00243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03E" w:rsidRPr="002430AD" w:rsidRDefault="0067703E" w:rsidP="002430AD">
      <w:pPr>
        <w:pStyle w:val="Recuode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lastRenderedPageBreak/>
        <w:t xml:space="preserve">§1° Da decisão que negar anuência ao pedido caberá recurso à Diretoria Colegiada da </w:t>
      </w:r>
      <w:r w:rsidR="00BB18F1" w:rsidRPr="002430AD">
        <w:rPr>
          <w:rFonts w:ascii="Times New Roman" w:hAnsi="Times New Roman" w:cs="Times New Roman"/>
          <w:sz w:val="24"/>
          <w:szCs w:val="24"/>
        </w:rPr>
        <w:t>Anvisa</w:t>
      </w:r>
      <w:r w:rsidRPr="002430AD">
        <w:rPr>
          <w:rFonts w:ascii="Times New Roman" w:hAnsi="Times New Roman" w:cs="Times New Roman"/>
          <w:sz w:val="24"/>
          <w:szCs w:val="24"/>
        </w:rPr>
        <w:t xml:space="preserve"> no prazo de </w:t>
      </w:r>
      <w:r w:rsidR="00CC582B" w:rsidRPr="002430AD">
        <w:rPr>
          <w:rFonts w:ascii="Times New Roman" w:hAnsi="Times New Roman" w:cs="Times New Roman"/>
          <w:sz w:val="24"/>
          <w:szCs w:val="24"/>
        </w:rPr>
        <w:t>trinta dias</w:t>
      </w:r>
      <w:r w:rsidR="00BA7585" w:rsidRPr="002430AD">
        <w:rPr>
          <w:rFonts w:ascii="Times New Roman" w:hAnsi="Times New Roman" w:cs="Times New Roman"/>
          <w:sz w:val="24"/>
          <w:szCs w:val="24"/>
        </w:rPr>
        <w:t>,</w:t>
      </w:r>
      <w:r w:rsidRPr="002430AD">
        <w:rPr>
          <w:rFonts w:ascii="Times New Roman" w:hAnsi="Times New Roman" w:cs="Times New Roman"/>
          <w:sz w:val="24"/>
          <w:szCs w:val="24"/>
        </w:rPr>
        <w:t xml:space="preserve"> nos termos do</w:t>
      </w:r>
      <w:r w:rsidR="00CC582B" w:rsidRPr="002430AD">
        <w:rPr>
          <w:rFonts w:ascii="Times New Roman" w:hAnsi="Times New Roman" w:cs="Times New Roman"/>
          <w:sz w:val="24"/>
          <w:szCs w:val="24"/>
        </w:rPr>
        <w:t xml:space="preserve"> § 3º do art. 15</w:t>
      </w:r>
      <w:r w:rsidRPr="002430AD">
        <w:rPr>
          <w:rFonts w:ascii="Times New Roman" w:hAnsi="Times New Roman" w:cs="Times New Roman"/>
          <w:sz w:val="24"/>
          <w:szCs w:val="24"/>
        </w:rPr>
        <w:t xml:space="preserve"> da Lei nº 9.</w:t>
      </w:r>
      <w:r w:rsidR="00CC582B" w:rsidRPr="002430AD">
        <w:rPr>
          <w:rFonts w:ascii="Times New Roman" w:hAnsi="Times New Roman" w:cs="Times New Roman"/>
          <w:sz w:val="24"/>
          <w:szCs w:val="24"/>
        </w:rPr>
        <w:t>782</w:t>
      </w:r>
      <w:r w:rsidRPr="002430AD">
        <w:rPr>
          <w:rFonts w:ascii="Times New Roman" w:hAnsi="Times New Roman" w:cs="Times New Roman"/>
          <w:sz w:val="24"/>
          <w:szCs w:val="24"/>
        </w:rPr>
        <w:t xml:space="preserve">, de </w:t>
      </w:r>
      <w:r w:rsidR="002957AA" w:rsidRPr="002430AD">
        <w:rPr>
          <w:rFonts w:ascii="Times New Roman" w:hAnsi="Times New Roman" w:cs="Times New Roman"/>
          <w:sz w:val="24"/>
          <w:szCs w:val="24"/>
        </w:rPr>
        <w:t xml:space="preserve">26 de janeiro de </w:t>
      </w:r>
      <w:r w:rsidR="00CC582B" w:rsidRPr="002430AD">
        <w:rPr>
          <w:rFonts w:ascii="Times New Roman" w:hAnsi="Times New Roman" w:cs="Times New Roman"/>
          <w:sz w:val="24"/>
          <w:szCs w:val="24"/>
        </w:rPr>
        <w:t>1999</w:t>
      </w:r>
      <w:r w:rsidR="00345568" w:rsidRPr="002430AD">
        <w:rPr>
          <w:rFonts w:ascii="Times New Roman" w:hAnsi="Times New Roman" w:cs="Times New Roman"/>
          <w:sz w:val="24"/>
          <w:szCs w:val="24"/>
        </w:rPr>
        <w:t xml:space="preserve">, </w:t>
      </w:r>
      <w:r w:rsidRPr="002430AD">
        <w:rPr>
          <w:rFonts w:ascii="Times New Roman" w:hAnsi="Times New Roman" w:cs="Times New Roman"/>
          <w:sz w:val="24"/>
          <w:szCs w:val="24"/>
        </w:rPr>
        <w:t xml:space="preserve">observando-se o regulamento específico que dispõe sobre o procedimento de recurso administrativo no âmbito da </w:t>
      </w:r>
      <w:r w:rsidR="00BB18F1" w:rsidRPr="002430AD">
        <w:rPr>
          <w:rFonts w:ascii="Times New Roman" w:hAnsi="Times New Roman" w:cs="Times New Roman"/>
          <w:sz w:val="24"/>
          <w:szCs w:val="24"/>
        </w:rPr>
        <w:t>Anvisa</w:t>
      </w:r>
      <w:r w:rsidRPr="002430AD">
        <w:rPr>
          <w:rFonts w:ascii="Times New Roman" w:hAnsi="Times New Roman" w:cs="Times New Roman"/>
          <w:sz w:val="24"/>
          <w:szCs w:val="24"/>
        </w:rPr>
        <w:t>.</w:t>
      </w:r>
    </w:p>
    <w:p w:rsidR="00116214" w:rsidRPr="002430AD" w:rsidRDefault="00952000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§2° 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Após a decisão final da </w:t>
      </w:r>
      <w:r w:rsidR="00BB18F1" w:rsidRPr="002430AD">
        <w:rPr>
          <w:rFonts w:ascii="Times New Roman" w:hAnsi="Times New Roman" w:cs="Times New Roman"/>
          <w:color w:val="000000"/>
          <w:sz w:val="24"/>
          <w:szCs w:val="24"/>
        </w:rPr>
        <w:t>Anvisa</w:t>
      </w:r>
      <w:r w:rsidRPr="002430AD">
        <w:rPr>
          <w:rFonts w:ascii="Times New Roman" w:hAnsi="Times New Roman" w:cs="Times New Roman"/>
          <w:color w:val="000000"/>
          <w:sz w:val="24"/>
          <w:szCs w:val="24"/>
        </w:rPr>
        <w:t>, o pedido retornará ao INPI, para a conclusão do procedimento admini</w:t>
      </w:r>
      <w:r w:rsidR="00F77425" w:rsidRPr="002430AD">
        <w:rPr>
          <w:rFonts w:ascii="Times New Roman" w:hAnsi="Times New Roman" w:cs="Times New Roman"/>
          <w:color w:val="000000"/>
          <w:sz w:val="24"/>
          <w:szCs w:val="24"/>
        </w:rPr>
        <w:t>strativo.</w:t>
      </w:r>
    </w:p>
    <w:p w:rsidR="00C92890" w:rsidRPr="002430AD" w:rsidRDefault="00C92890" w:rsidP="002430AD">
      <w:pPr>
        <w:pStyle w:val="Recuode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Art. 7° Nos pedidos de patente que contenham produto ou processo farmacêutico considerado de interesse para as políticas de medicamentos ou de assistência farmacêutica no âmbito do SUS, a </w:t>
      </w:r>
      <w:r w:rsidR="00BA7585"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Anvisa </w:t>
      </w:r>
      <w:r w:rsidRPr="002430AD">
        <w:rPr>
          <w:rFonts w:ascii="Times New Roman" w:hAnsi="Times New Roman" w:cs="Times New Roman"/>
          <w:sz w:val="24"/>
          <w:szCs w:val="24"/>
        </w:rPr>
        <w:t xml:space="preserve">poderá emitir parecer, com fulcro em requisitos de </w:t>
      </w:r>
      <w:proofErr w:type="spellStart"/>
      <w:r w:rsidRPr="002430AD">
        <w:rPr>
          <w:rFonts w:ascii="Times New Roman" w:hAnsi="Times New Roman" w:cs="Times New Roman"/>
          <w:sz w:val="24"/>
          <w:szCs w:val="24"/>
        </w:rPr>
        <w:t>patenteabilidade</w:t>
      </w:r>
      <w:proofErr w:type="spellEnd"/>
      <w:r w:rsidRPr="002430AD">
        <w:rPr>
          <w:rFonts w:ascii="Times New Roman" w:hAnsi="Times New Roman" w:cs="Times New Roman"/>
          <w:sz w:val="24"/>
          <w:szCs w:val="24"/>
        </w:rPr>
        <w:t>, que corresponderá a subsídios, durante o exame pelo INPI, nos termos do artigo 31 da Lei nº 9.279</w:t>
      </w:r>
      <w:r w:rsidR="0038446E" w:rsidRPr="002430AD">
        <w:rPr>
          <w:rFonts w:ascii="Times New Roman" w:hAnsi="Times New Roman" w:cs="Times New Roman"/>
          <w:sz w:val="24"/>
          <w:szCs w:val="24"/>
        </w:rPr>
        <w:t>/</w:t>
      </w:r>
      <w:r w:rsidRPr="002430AD">
        <w:rPr>
          <w:rFonts w:ascii="Times New Roman" w:hAnsi="Times New Roman" w:cs="Times New Roman"/>
          <w:sz w:val="24"/>
          <w:szCs w:val="24"/>
        </w:rPr>
        <w:t>1996</w:t>
      </w:r>
      <w:r w:rsidR="00CB79A5" w:rsidRPr="002430AD">
        <w:rPr>
          <w:rFonts w:ascii="Times New Roman" w:hAnsi="Times New Roman" w:cs="Times New Roman"/>
          <w:sz w:val="24"/>
          <w:szCs w:val="24"/>
        </w:rPr>
        <w:t xml:space="preserve"> e da </w:t>
      </w:r>
      <w:r w:rsidR="00583372" w:rsidRPr="002430AD">
        <w:rPr>
          <w:rFonts w:ascii="Times New Roman" w:hAnsi="Times New Roman" w:cs="Times New Roman"/>
          <w:sz w:val="24"/>
          <w:szCs w:val="24"/>
        </w:rPr>
        <w:t xml:space="preserve">Portaria </w:t>
      </w:r>
      <w:r w:rsidR="001E497B" w:rsidRPr="002430AD">
        <w:rPr>
          <w:rFonts w:ascii="Times New Roman" w:hAnsi="Times New Roman" w:cs="Times New Roman"/>
          <w:sz w:val="24"/>
          <w:szCs w:val="24"/>
        </w:rPr>
        <w:t>Conjunta</w:t>
      </w:r>
      <w:r w:rsidR="00CB79A5" w:rsidRPr="002430AD">
        <w:rPr>
          <w:rFonts w:ascii="Times New Roman" w:hAnsi="Times New Roman" w:cs="Times New Roman"/>
          <w:sz w:val="24"/>
          <w:szCs w:val="24"/>
        </w:rPr>
        <w:t xml:space="preserve"> n° </w:t>
      </w:r>
      <w:r w:rsidR="00182738" w:rsidRPr="002430AD">
        <w:rPr>
          <w:rFonts w:ascii="Times New Roman" w:hAnsi="Times New Roman" w:cs="Times New Roman"/>
          <w:sz w:val="24"/>
          <w:szCs w:val="24"/>
        </w:rPr>
        <w:t>01</w:t>
      </w:r>
      <w:r w:rsidR="00CB79A5" w:rsidRPr="002430AD">
        <w:rPr>
          <w:rFonts w:ascii="Times New Roman" w:hAnsi="Times New Roman" w:cs="Times New Roman"/>
          <w:sz w:val="24"/>
          <w:szCs w:val="24"/>
        </w:rPr>
        <w:t>/2017.</w:t>
      </w:r>
    </w:p>
    <w:p w:rsidR="00C92890" w:rsidRPr="002430AD" w:rsidRDefault="00C92890" w:rsidP="002430AD">
      <w:pPr>
        <w:pStyle w:val="Recuode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§1º A </w:t>
      </w:r>
      <w:r w:rsidR="00BA7585"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Anvisa </w:t>
      </w:r>
      <w:r w:rsidRPr="002430AD">
        <w:rPr>
          <w:rFonts w:ascii="Times New Roman" w:hAnsi="Times New Roman" w:cs="Times New Roman"/>
          <w:sz w:val="24"/>
          <w:szCs w:val="24"/>
        </w:rPr>
        <w:t xml:space="preserve">definirá os produtos ou processos farmacêuticos </w:t>
      </w:r>
      <w:r w:rsidR="008B7341" w:rsidRPr="002430AD">
        <w:rPr>
          <w:rFonts w:ascii="Times New Roman" w:hAnsi="Times New Roman" w:cs="Times New Roman"/>
          <w:sz w:val="24"/>
          <w:szCs w:val="24"/>
        </w:rPr>
        <w:t xml:space="preserve">de </w:t>
      </w:r>
      <w:r w:rsidRPr="002430AD">
        <w:rPr>
          <w:rFonts w:ascii="Times New Roman" w:hAnsi="Times New Roman" w:cs="Times New Roman"/>
          <w:sz w:val="24"/>
          <w:szCs w:val="24"/>
        </w:rPr>
        <w:t xml:space="preserve">que </w:t>
      </w:r>
      <w:r w:rsidR="008B7341" w:rsidRPr="002430AD">
        <w:rPr>
          <w:rFonts w:ascii="Times New Roman" w:hAnsi="Times New Roman" w:cs="Times New Roman"/>
          <w:sz w:val="24"/>
          <w:szCs w:val="24"/>
        </w:rPr>
        <w:t>trata</w:t>
      </w:r>
      <w:r w:rsidRPr="002430AD">
        <w:rPr>
          <w:rFonts w:ascii="Times New Roman" w:hAnsi="Times New Roman" w:cs="Times New Roman"/>
          <w:sz w:val="24"/>
          <w:szCs w:val="24"/>
        </w:rPr>
        <w:t xml:space="preserve"> o caput deste artigo.</w:t>
      </w:r>
    </w:p>
    <w:p w:rsidR="00C92890" w:rsidRPr="002430AD" w:rsidRDefault="00D46F14" w:rsidP="002430AD">
      <w:pPr>
        <w:pStyle w:val="Recuode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§2º </w:t>
      </w:r>
      <w:r w:rsidR="00C92890" w:rsidRPr="002430AD">
        <w:rPr>
          <w:rFonts w:ascii="Times New Roman" w:hAnsi="Times New Roman" w:cs="Times New Roman"/>
          <w:sz w:val="24"/>
          <w:szCs w:val="24"/>
        </w:rPr>
        <w:t xml:space="preserve">A </w:t>
      </w:r>
      <w:r w:rsidR="00BA7585" w:rsidRPr="002430AD">
        <w:rPr>
          <w:rFonts w:ascii="Times New Roman" w:hAnsi="Times New Roman" w:cs="Times New Roman"/>
          <w:color w:val="000000"/>
          <w:sz w:val="24"/>
          <w:szCs w:val="24"/>
        </w:rPr>
        <w:t xml:space="preserve">Anvisa </w:t>
      </w:r>
      <w:r w:rsidR="00C92890" w:rsidRPr="002430AD">
        <w:rPr>
          <w:rFonts w:ascii="Times New Roman" w:hAnsi="Times New Roman" w:cs="Times New Roman"/>
          <w:sz w:val="24"/>
          <w:szCs w:val="24"/>
        </w:rPr>
        <w:t>encaminhará os pareceres supracitados ao INPI, para que seja dado prosseguimento ao exame nos termos dos artigos 35 a 37 da Lei n</w:t>
      </w:r>
      <w:r w:rsidR="00107B06" w:rsidRPr="002430A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º</w:t>
      </w:r>
      <w:r w:rsidR="00C92890" w:rsidRPr="002430AD">
        <w:rPr>
          <w:rFonts w:ascii="Times New Roman" w:hAnsi="Times New Roman" w:cs="Times New Roman"/>
          <w:sz w:val="24"/>
          <w:szCs w:val="24"/>
        </w:rPr>
        <w:t xml:space="preserve"> 9.279</w:t>
      </w:r>
      <w:r w:rsidR="0038446E" w:rsidRPr="002430AD">
        <w:rPr>
          <w:rFonts w:ascii="Times New Roman" w:hAnsi="Times New Roman" w:cs="Times New Roman"/>
          <w:sz w:val="24"/>
          <w:szCs w:val="24"/>
        </w:rPr>
        <w:t>/</w:t>
      </w:r>
      <w:r w:rsidR="00C92890" w:rsidRPr="002430AD">
        <w:rPr>
          <w:rFonts w:ascii="Times New Roman" w:hAnsi="Times New Roman" w:cs="Times New Roman"/>
          <w:sz w:val="24"/>
          <w:szCs w:val="24"/>
        </w:rPr>
        <w:t xml:space="preserve">1996, após a publicação no </w:t>
      </w:r>
      <w:r w:rsidR="007755F5" w:rsidRPr="002430AD">
        <w:rPr>
          <w:rFonts w:ascii="Times New Roman" w:hAnsi="Times New Roman" w:cs="Times New Roman"/>
          <w:sz w:val="24"/>
          <w:szCs w:val="24"/>
        </w:rPr>
        <w:t>DOU</w:t>
      </w:r>
      <w:r w:rsidR="00C92890" w:rsidRPr="00243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425" w:rsidRPr="002430AD" w:rsidRDefault="0090580C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>Art. 8</w:t>
      </w:r>
      <w:r w:rsidR="00952000" w:rsidRPr="002430AD">
        <w:rPr>
          <w:rFonts w:ascii="Times New Roman" w:hAnsi="Times New Roman" w:cs="Times New Roman"/>
          <w:sz w:val="24"/>
          <w:szCs w:val="24"/>
        </w:rPr>
        <w:t>° As petições e documentos de que trata esta Resolução serão recebidos</w:t>
      </w:r>
      <w:r w:rsidR="00107B06" w:rsidRPr="002430AD">
        <w:rPr>
          <w:rFonts w:ascii="Times New Roman" w:hAnsi="Times New Roman" w:cs="Times New Roman"/>
          <w:sz w:val="24"/>
          <w:szCs w:val="24"/>
        </w:rPr>
        <w:t xml:space="preserve"> </w:t>
      </w:r>
      <w:r w:rsidR="00686BE6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conforme o regulamento específico sobre protocolo da </w:t>
      </w:r>
      <w:r w:rsidR="00BB18F1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Anvisa</w:t>
      </w:r>
      <w:r w:rsidR="00107B06"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52000" w:rsidRPr="00243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539" w:rsidRPr="002430AD" w:rsidRDefault="00F91539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Art. 9° Para os pedidos de patente em andamento e aqueles que tiveram o encerramento da instância administrativa no âmbito da </w:t>
      </w:r>
      <w:r w:rsidR="00BA7585" w:rsidRPr="002430AD">
        <w:rPr>
          <w:rFonts w:ascii="Times New Roman" w:hAnsi="Times New Roman" w:cs="Times New Roman"/>
          <w:color w:val="000000"/>
          <w:sz w:val="24"/>
          <w:szCs w:val="24"/>
        </w:rPr>
        <w:t>Anvisa</w:t>
      </w:r>
      <w:r w:rsidRPr="002430AD">
        <w:rPr>
          <w:rFonts w:ascii="Times New Roman" w:hAnsi="Times New Roman" w:cs="Times New Roman"/>
          <w:sz w:val="24"/>
          <w:szCs w:val="24"/>
        </w:rPr>
        <w:t>, aplicam-se as disposições desta Resolução.</w:t>
      </w:r>
    </w:p>
    <w:p w:rsidR="00F91539" w:rsidRPr="002430AD" w:rsidRDefault="00345568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§1° </w:t>
      </w:r>
      <w:r w:rsidR="00F91539" w:rsidRPr="002430AD">
        <w:rPr>
          <w:rFonts w:ascii="Times New Roman" w:hAnsi="Times New Roman" w:cs="Times New Roman"/>
          <w:sz w:val="24"/>
          <w:szCs w:val="24"/>
        </w:rPr>
        <w:t xml:space="preserve">Os pedidos de patente em andamento no âmbito da </w:t>
      </w:r>
      <w:r w:rsidR="00BA7585" w:rsidRPr="002430AD">
        <w:rPr>
          <w:rFonts w:ascii="Times New Roman" w:hAnsi="Times New Roman" w:cs="Times New Roman"/>
          <w:color w:val="000000"/>
          <w:sz w:val="24"/>
          <w:szCs w:val="24"/>
        </w:rPr>
        <w:t>Anvisa</w:t>
      </w:r>
      <w:r w:rsidR="00F91539" w:rsidRPr="002430AD">
        <w:rPr>
          <w:rFonts w:ascii="Times New Roman" w:hAnsi="Times New Roman" w:cs="Times New Roman"/>
          <w:sz w:val="24"/>
          <w:szCs w:val="24"/>
        </w:rPr>
        <w:t xml:space="preserve">, com exame de </w:t>
      </w:r>
      <w:proofErr w:type="spellStart"/>
      <w:r w:rsidR="00F91539" w:rsidRPr="002430AD">
        <w:rPr>
          <w:rFonts w:ascii="Times New Roman" w:hAnsi="Times New Roman" w:cs="Times New Roman"/>
          <w:sz w:val="24"/>
          <w:szCs w:val="24"/>
        </w:rPr>
        <w:t>patenteabilidade</w:t>
      </w:r>
      <w:proofErr w:type="spellEnd"/>
      <w:r w:rsidR="00F91539" w:rsidRPr="002430AD">
        <w:rPr>
          <w:rFonts w:ascii="Times New Roman" w:hAnsi="Times New Roman" w:cs="Times New Roman"/>
          <w:sz w:val="24"/>
          <w:szCs w:val="24"/>
        </w:rPr>
        <w:t xml:space="preserve"> iniciado antes da publicação da Portaria Conjunta nº 01/2017, para os quais não for detectado risco à saúde, serão anuídos e encaminhados ao INPI.</w:t>
      </w:r>
    </w:p>
    <w:p w:rsidR="00F1763B" w:rsidRPr="002430AD" w:rsidRDefault="00F1763B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§2° Os recursos contra decisões referentes à anuência prévia ainda não julgados serão </w:t>
      </w:r>
      <w:r w:rsidR="005E5133" w:rsidRPr="002430AD">
        <w:rPr>
          <w:rFonts w:ascii="Times New Roman" w:hAnsi="Times New Roman" w:cs="Times New Roman"/>
          <w:sz w:val="24"/>
          <w:szCs w:val="24"/>
        </w:rPr>
        <w:t>-</w:t>
      </w:r>
      <w:r w:rsidRPr="002430AD">
        <w:rPr>
          <w:rFonts w:ascii="Times New Roman" w:hAnsi="Times New Roman" w:cs="Times New Roman"/>
          <w:sz w:val="24"/>
          <w:szCs w:val="24"/>
        </w:rPr>
        <w:t xml:space="preserve">restituídos </w:t>
      </w:r>
      <w:r w:rsidR="001166EB" w:rsidRPr="002430AD">
        <w:rPr>
          <w:rFonts w:ascii="Times New Roman" w:hAnsi="Times New Roman" w:cs="Times New Roman"/>
          <w:sz w:val="24"/>
          <w:szCs w:val="24"/>
        </w:rPr>
        <w:t>à</w:t>
      </w:r>
      <w:r w:rsidRPr="002430AD">
        <w:rPr>
          <w:rFonts w:ascii="Times New Roman" w:hAnsi="Times New Roman" w:cs="Times New Roman"/>
          <w:sz w:val="24"/>
          <w:szCs w:val="24"/>
        </w:rPr>
        <w:t xml:space="preserve"> unidade organizacional responsável pela análise inicial no âmbito da Agência para novo juízo de retratação, com base nas disposições desta Resolução.</w:t>
      </w:r>
      <w:r w:rsidRPr="002430A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1763B" w:rsidRPr="002430AD" w:rsidRDefault="00F1763B" w:rsidP="002430AD">
      <w:pPr>
        <w:autoSpaceDE w:val="0"/>
        <w:autoSpaceDN w:val="0"/>
        <w:adjustRightInd w:val="0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§3° Os pareceres da Anvisa para os </w:t>
      </w:r>
      <w:r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pedidos de patente referentes a produto ou processo farmacêutico emitidos</w:t>
      </w:r>
      <w:r w:rsidRPr="002430AD">
        <w:rPr>
          <w:rFonts w:ascii="Times New Roman" w:hAnsi="Times New Roman" w:cs="Times New Roman"/>
          <w:sz w:val="24"/>
          <w:szCs w:val="24"/>
        </w:rPr>
        <w:t xml:space="preserve"> </w:t>
      </w:r>
      <w:r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antes da</w:t>
      </w:r>
      <w:r w:rsidRPr="002430AD">
        <w:rPr>
          <w:rFonts w:ascii="Times New Roman" w:hAnsi="Times New Roman" w:cs="Times New Roman"/>
          <w:sz w:val="24"/>
          <w:szCs w:val="24"/>
        </w:rPr>
        <w:t xml:space="preserve"> publicação da Portaria Conjunta nº 01/2017, com base em requisitos de </w:t>
      </w:r>
      <w:proofErr w:type="spellStart"/>
      <w:r w:rsidRPr="002430AD">
        <w:rPr>
          <w:rFonts w:ascii="Times New Roman" w:hAnsi="Times New Roman" w:cs="Times New Roman"/>
          <w:sz w:val="24"/>
          <w:szCs w:val="24"/>
        </w:rPr>
        <w:t>patenteabilidade</w:t>
      </w:r>
      <w:proofErr w:type="spellEnd"/>
      <w:r w:rsidRPr="002430AD">
        <w:rPr>
          <w:rFonts w:ascii="Times New Roman" w:hAnsi="Times New Roman" w:cs="Times New Roman"/>
          <w:sz w:val="24"/>
          <w:szCs w:val="24"/>
        </w:rPr>
        <w:t xml:space="preserve">, </w:t>
      </w:r>
      <w:r w:rsidRPr="002430AD">
        <w:rPr>
          <w:rFonts w:ascii="Times New Roman" w:hAnsi="Times New Roman" w:cs="Times New Roman"/>
          <w:sz w:val="24"/>
          <w:szCs w:val="24"/>
          <w:shd w:val="clear" w:color="auto" w:fill="FFFFFF"/>
        </w:rPr>
        <w:t>corresponderão a subsídios.</w:t>
      </w:r>
    </w:p>
    <w:p w:rsidR="007D26A9" w:rsidRPr="002430AD" w:rsidRDefault="007D26A9" w:rsidP="002430AD">
      <w:pPr>
        <w:pStyle w:val="Recuode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 xml:space="preserve">Art. 10 Ficam revogadas as Resoluções da Diretoria Colegiada da </w:t>
      </w:r>
      <w:r w:rsidR="00BB18F1" w:rsidRPr="002430AD">
        <w:rPr>
          <w:rFonts w:ascii="Times New Roman" w:hAnsi="Times New Roman" w:cs="Times New Roman"/>
          <w:sz w:val="24"/>
          <w:szCs w:val="24"/>
        </w:rPr>
        <w:t>A</w:t>
      </w:r>
      <w:r w:rsidR="000D530D" w:rsidRPr="002430AD">
        <w:rPr>
          <w:rFonts w:ascii="Times New Roman" w:hAnsi="Times New Roman" w:cs="Times New Roman"/>
          <w:sz w:val="24"/>
          <w:szCs w:val="24"/>
        </w:rPr>
        <w:t>nvisa</w:t>
      </w:r>
      <w:r w:rsidRPr="002430AD">
        <w:rPr>
          <w:rFonts w:ascii="Times New Roman" w:hAnsi="Times New Roman" w:cs="Times New Roman"/>
          <w:sz w:val="24"/>
          <w:szCs w:val="24"/>
        </w:rPr>
        <w:t xml:space="preserve"> – RDC nº 45, de 20 de junho de 2008 e </w:t>
      </w:r>
      <w:r w:rsidR="005E5133" w:rsidRPr="002430AD">
        <w:rPr>
          <w:rFonts w:ascii="Times New Roman" w:hAnsi="Times New Roman" w:cs="Times New Roman"/>
          <w:sz w:val="24"/>
          <w:szCs w:val="24"/>
        </w:rPr>
        <w:t xml:space="preserve">Resolução da Diretoria Colegiada - </w:t>
      </w:r>
      <w:r w:rsidRPr="002430AD">
        <w:rPr>
          <w:rFonts w:ascii="Times New Roman" w:hAnsi="Times New Roman" w:cs="Times New Roman"/>
          <w:sz w:val="24"/>
          <w:szCs w:val="24"/>
        </w:rPr>
        <w:t>RDC n° 21</w:t>
      </w:r>
      <w:r w:rsidR="0038446E" w:rsidRPr="002430AD">
        <w:rPr>
          <w:rFonts w:ascii="Times New Roman" w:hAnsi="Times New Roman" w:cs="Times New Roman"/>
          <w:sz w:val="24"/>
          <w:szCs w:val="24"/>
        </w:rPr>
        <w:t>,</w:t>
      </w:r>
      <w:r w:rsidRPr="002430AD">
        <w:rPr>
          <w:rFonts w:ascii="Times New Roman" w:hAnsi="Times New Roman" w:cs="Times New Roman"/>
          <w:sz w:val="24"/>
          <w:szCs w:val="24"/>
        </w:rPr>
        <w:t xml:space="preserve"> de 10 de abril de 2013.</w:t>
      </w:r>
    </w:p>
    <w:p w:rsidR="007D26A9" w:rsidRPr="002430AD" w:rsidRDefault="007D26A9" w:rsidP="002430AD">
      <w:pPr>
        <w:pStyle w:val="Recuode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2430AD">
        <w:rPr>
          <w:rFonts w:ascii="Times New Roman" w:hAnsi="Times New Roman" w:cs="Times New Roman"/>
          <w:sz w:val="24"/>
          <w:szCs w:val="24"/>
        </w:rPr>
        <w:t>Art. 11 Esta Resolução entra em vigor na data de sua publicação.</w:t>
      </w:r>
    </w:p>
    <w:p w:rsidR="00345568" w:rsidRPr="002430AD" w:rsidRDefault="00345568" w:rsidP="002430AD">
      <w:pPr>
        <w:pStyle w:val="Recuode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</w:p>
    <w:p w:rsidR="00AA70FE" w:rsidRPr="002430AD" w:rsidRDefault="007D26A9" w:rsidP="002430AD">
      <w:pPr>
        <w:pStyle w:val="NormalWeb"/>
        <w:spacing w:before="0" w:beforeAutospacing="0" w:after="200" w:afterAutospacing="0"/>
        <w:jc w:val="center"/>
      </w:pPr>
      <w:bookmarkStart w:id="0" w:name="_GoBack"/>
      <w:bookmarkEnd w:id="0"/>
      <w:r w:rsidRPr="002430AD">
        <w:t xml:space="preserve">JARBAS BARBOSA DA SILVA </w:t>
      </w:r>
      <w:r w:rsidR="00345568" w:rsidRPr="002430AD">
        <w:t>JR.</w:t>
      </w:r>
    </w:p>
    <w:sectPr w:rsidR="00AA70FE" w:rsidRPr="002430AD" w:rsidSect="00192F27">
      <w:headerReference w:type="default" r:id="rId8"/>
      <w:footerReference w:type="default" r:id="rId9"/>
      <w:pgSz w:w="11906" w:h="16838" w:code="9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4C7" w:rsidRDefault="00FC14C7" w:rsidP="00192F27">
      <w:r>
        <w:separator/>
      </w:r>
    </w:p>
  </w:endnote>
  <w:endnote w:type="continuationSeparator" w:id="0">
    <w:p w:rsidR="00FC14C7" w:rsidRDefault="00FC14C7" w:rsidP="0019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0AD" w:rsidRPr="002430AD" w:rsidRDefault="002430AD" w:rsidP="002430AD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sz w:val="24"/>
      </w:rPr>
    </w:pPr>
    <w:r w:rsidRPr="002430AD">
      <w:rPr>
        <w:rFonts w:ascii="Calibri" w:eastAsia="Times New Roman" w:hAnsi="Calibri" w:cs="Times New Roman"/>
        <w:color w:val="943634"/>
        <w:sz w:val="24"/>
      </w:rPr>
      <w:t xml:space="preserve">Este texto não substitui </w:t>
    </w:r>
    <w:proofErr w:type="gramStart"/>
    <w:r w:rsidRPr="002430AD">
      <w:rPr>
        <w:rFonts w:ascii="Calibri" w:eastAsia="Times New Roman" w:hAnsi="Calibri" w:cs="Times New Roman"/>
        <w:color w:val="943634"/>
        <w:sz w:val="24"/>
      </w:rPr>
      <w:t>o(</w:t>
    </w:r>
    <w:proofErr w:type="gramEnd"/>
    <w:r w:rsidRPr="002430AD">
      <w:rPr>
        <w:rFonts w:ascii="Calibri" w:eastAsia="Times New Roman" w:hAnsi="Calibri" w:cs="Times New Roman"/>
        <w:color w:val="943634"/>
        <w:sz w:val="2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4C7" w:rsidRDefault="00FC14C7" w:rsidP="00192F27">
      <w:r>
        <w:separator/>
      </w:r>
    </w:p>
  </w:footnote>
  <w:footnote w:type="continuationSeparator" w:id="0">
    <w:p w:rsidR="00FC14C7" w:rsidRDefault="00FC14C7" w:rsidP="00192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0AD" w:rsidRPr="00B517AC" w:rsidRDefault="002430AD" w:rsidP="002430AD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</w:rPr>
      <w:drawing>
        <wp:inline distT="0" distB="0" distL="0" distR="0" wp14:anchorId="17DCE578" wp14:editId="105BF77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30AD" w:rsidRPr="00B517AC" w:rsidRDefault="002430AD" w:rsidP="002430AD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430AD" w:rsidRPr="00B517AC" w:rsidRDefault="002430AD" w:rsidP="002430AD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430AD" w:rsidRDefault="002430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A5233"/>
    <w:multiLevelType w:val="hybridMultilevel"/>
    <w:tmpl w:val="32568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3E"/>
    <w:rsid w:val="00020943"/>
    <w:rsid w:val="0002476A"/>
    <w:rsid w:val="00032D5D"/>
    <w:rsid w:val="000423A8"/>
    <w:rsid w:val="00043137"/>
    <w:rsid w:val="00047A66"/>
    <w:rsid w:val="000539D5"/>
    <w:rsid w:val="00056B63"/>
    <w:rsid w:val="000658BA"/>
    <w:rsid w:val="00084601"/>
    <w:rsid w:val="000C0EEF"/>
    <w:rsid w:val="000C4E7A"/>
    <w:rsid w:val="000C5628"/>
    <w:rsid w:val="000D530D"/>
    <w:rsid w:val="00107B06"/>
    <w:rsid w:val="00113595"/>
    <w:rsid w:val="001159FE"/>
    <w:rsid w:val="00116214"/>
    <w:rsid w:val="001166EB"/>
    <w:rsid w:val="00120919"/>
    <w:rsid w:val="00125669"/>
    <w:rsid w:val="00134EB1"/>
    <w:rsid w:val="001456D1"/>
    <w:rsid w:val="001512B8"/>
    <w:rsid w:val="00153F2A"/>
    <w:rsid w:val="00162714"/>
    <w:rsid w:val="00182738"/>
    <w:rsid w:val="0018347F"/>
    <w:rsid w:val="00192F27"/>
    <w:rsid w:val="00194E32"/>
    <w:rsid w:val="001C523C"/>
    <w:rsid w:val="001D58A8"/>
    <w:rsid w:val="001E095D"/>
    <w:rsid w:val="001E1D04"/>
    <w:rsid w:val="001E497B"/>
    <w:rsid w:val="001E5732"/>
    <w:rsid w:val="00201E1F"/>
    <w:rsid w:val="00205560"/>
    <w:rsid w:val="00205B2D"/>
    <w:rsid w:val="00206568"/>
    <w:rsid w:val="002218A1"/>
    <w:rsid w:val="00242C48"/>
    <w:rsid w:val="002430AD"/>
    <w:rsid w:val="00270ED6"/>
    <w:rsid w:val="00287361"/>
    <w:rsid w:val="002957AA"/>
    <w:rsid w:val="002B5C53"/>
    <w:rsid w:val="002C750C"/>
    <w:rsid w:val="00345568"/>
    <w:rsid w:val="00351732"/>
    <w:rsid w:val="00354E32"/>
    <w:rsid w:val="00370391"/>
    <w:rsid w:val="00383B88"/>
    <w:rsid w:val="0038446E"/>
    <w:rsid w:val="00393785"/>
    <w:rsid w:val="003A62C4"/>
    <w:rsid w:val="003C2FAF"/>
    <w:rsid w:val="003D0796"/>
    <w:rsid w:val="003F0D68"/>
    <w:rsid w:val="003F297A"/>
    <w:rsid w:val="003F69DC"/>
    <w:rsid w:val="004362A4"/>
    <w:rsid w:val="00440424"/>
    <w:rsid w:val="00443F80"/>
    <w:rsid w:val="00496D9A"/>
    <w:rsid w:val="004C264F"/>
    <w:rsid w:val="005115F8"/>
    <w:rsid w:val="00516875"/>
    <w:rsid w:val="00525008"/>
    <w:rsid w:val="0052799B"/>
    <w:rsid w:val="00535D46"/>
    <w:rsid w:val="00536093"/>
    <w:rsid w:val="0055319A"/>
    <w:rsid w:val="00583372"/>
    <w:rsid w:val="005858A4"/>
    <w:rsid w:val="00592B06"/>
    <w:rsid w:val="00593041"/>
    <w:rsid w:val="005B335E"/>
    <w:rsid w:val="005B4809"/>
    <w:rsid w:val="005B7FEF"/>
    <w:rsid w:val="005C47E2"/>
    <w:rsid w:val="005C671D"/>
    <w:rsid w:val="005D18DC"/>
    <w:rsid w:val="005E298C"/>
    <w:rsid w:val="005E5133"/>
    <w:rsid w:val="005F16A1"/>
    <w:rsid w:val="005F174B"/>
    <w:rsid w:val="005F39B3"/>
    <w:rsid w:val="006100BC"/>
    <w:rsid w:val="00623981"/>
    <w:rsid w:val="00662344"/>
    <w:rsid w:val="00674D43"/>
    <w:rsid w:val="006756A6"/>
    <w:rsid w:val="0067703E"/>
    <w:rsid w:val="00686BE6"/>
    <w:rsid w:val="00691617"/>
    <w:rsid w:val="00695206"/>
    <w:rsid w:val="006A187B"/>
    <w:rsid w:val="006C1B0E"/>
    <w:rsid w:val="006E5031"/>
    <w:rsid w:val="00733A07"/>
    <w:rsid w:val="007461DE"/>
    <w:rsid w:val="00766B8A"/>
    <w:rsid w:val="00772E5A"/>
    <w:rsid w:val="00773CF9"/>
    <w:rsid w:val="0077533A"/>
    <w:rsid w:val="007755F5"/>
    <w:rsid w:val="007B071E"/>
    <w:rsid w:val="007B4D07"/>
    <w:rsid w:val="007D09E2"/>
    <w:rsid w:val="007D26A9"/>
    <w:rsid w:val="007D381E"/>
    <w:rsid w:val="007D6142"/>
    <w:rsid w:val="00815460"/>
    <w:rsid w:val="00824A7B"/>
    <w:rsid w:val="008331E2"/>
    <w:rsid w:val="008365FB"/>
    <w:rsid w:val="0085039C"/>
    <w:rsid w:val="00876F34"/>
    <w:rsid w:val="00881289"/>
    <w:rsid w:val="008A2723"/>
    <w:rsid w:val="008B5BA3"/>
    <w:rsid w:val="008B7341"/>
    <w:rsid w:val="008C3D93"/>
    <w:rsid w:val="008F79B7"/>
    <w:rsid w:val="009036C6"/>
    <w:rsid w:val="0090580C"/>
    <w:rsid w:val="0092329F"/>
    <w:rsid w:val="0094692A"/>
    <w:rsid w:val="00952000"/>
    <w:rsid w:val="00957425"/>
    <w:rsid w:val="00964D9E"/>
    <w:rsid w:val="00970829"/>
    <w:rsid w:val="009716D4"/>
    <w:rsid w:val="00996A06"/>
    <w:rsid w:val="009972C4"/>
    <w:rsid w:val="009B7AFE"/>
    <w:rsid w:val="009E0E1B"/>
    <w:rsid w:val="009E103B"/>
    <w:rsid w:val="009F0361"/>
    <w:rsid w:val="00A0069A"/>
    <w:rsid w:val="00A0493F"/>
    <w:rsid w:val="00A064C3"/>
    <w:rsid w:val="00A144A3"/>
    <w:rsid w:val="00A26D97"/>
    <w:rsid w:val="00A51C05"/>
    <w:rsid w:val="00A61E4F"/>
    <w:rsid w:val="00A748EB"/>
    <w:rsid w:val="00A90374"/>
    <w:rsid w:val="00A94047"/>
    <w:rsid w:val="00AA70FE"/>
    <w:rsid w:val="00AC424C"/>
    <w:rsid w:val="00AD78B2"/>
    <w:rsid w:val="00B221BF"/>
    <w:rsid w:val="00B248BE"/>
    <w:rsid w:val="00B27F9D"/>
    <w:rsid w:val="00B375BF"/>
    <w:rsid w:val="00B62E64"/>
    <w:rsid w:val="00B637DE"/>
    <w:rsid w:val="00B74E4C"/>
    <w:rsid w:val="00B77F81"/>
    <w:rsid w:val="00B94774"/>
    <w:rsid w:val="00BA2F53"/>
    <w:rsid w:val="00BA7585"/>
    <w:rsid w:val="00BA7829"/>
    <w:rsid w:val="00BB18F1"/>
    <w:rsid w:val="00BC0128"/>
    <w:rsid w:val="00BC27AC"/>
    <w:rsid w:val="00BC7156"/>
    <w:rsid w:val="00BE02D3"/>
    <w:rsid w:val="00BE4365"/>
    <w:rsid w:val="00BE5356"/>
    <w:rsid w:val="00BF72B7"/>
    <w:rsid w:val="00C01B93"/>
    <w:rsid w:val="00C33387"/>
    <w:rsid w:val="00C45C56"/>
    <w:rsid w:val="00C616CC"/>
    <w:rsid w:val="00C67C3E"/>
    <w:rsid w:val="00C73A39"/>
    <w:rsid w:val="00C75CC9"/>
    <w:rsid w:val="00C92890"/>
    <w:rsid w:val="00C92DE1"/>
    <w:rsid w:val="00CB79A5"/>
    <w:rsid w:val="00CC582B"/>
    <w:rsid w:val="00CD4979"/>
    <w:rsid w:val="00D24692"/>
    <w:rsid w:val="00D32D2C"/>
    <w:rsid w:val="00D337C3"/>
    <w:rsid w:val="00D465A0"/>
    <w:rsid w:val="00D46F14"/>
    <w:rsid w:val="00D47DAD"/>
    <w:rsid w:val="00D527E6"/>
    <w:rsid w:val="00D531C2"/>
    <w:rsid w:val="00D6091C"/>
    <w:rsid w:val="00D70D08"/>
    <w:rsid w:val="00DA64B9"/>
    <w:rsid w:val="00DA757A"/>
    <w:rsid w:val="00DD5849"/>
    <w:rsid w:val="00DE3F47"/>
    <w:rsid w:val="00E03B4B"/>
    <w:rsid w:val="00E158A7"/>
    <w:rsid w:val="00E17222"/>
    <w:rsid w:val="00E357CB"/>
    <w:rsid w:val="00E42863"/>
    <w:rsid w:val="00E80896"/>
    <w:rsid w:val="00E8411E"/>
    <w:rsid w:val="00E91447"/>
    <w:rsid w:val="00EA2F77"/>
    <w:rsid w:val="00EB6058"/>
    <w:rsid w:val="00ED3E72"/>
    <w:rsid w:val="00F12E7E"/>
    <w:rsid w:val="00F1763B"/>
    <w:rsid w:val="00F21B58"/>
    <w:rsid w:val="00F24618"/>
    <w:rsid w:val="00F27E46"/>
    <w:rsid w:val="00F4021C"/>
    <w:rsid w:val="00F6749F"/>
    <w:rsid w:val="00F77425"/>
    <w:rsid w:val="00F91539"/>
    <w:rsid w:val="00F91866"/>
    <w:rsid w:val="00F954A8"/>
    <w:rsid w:val="00FA2C70"/>
    <w:rsid w:val="00FB3B3B"/>
    <w:rsid w:val="00FC14C7"/>
    <w:rsid w:val="00F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6015B4"/>
  <w14:defaultImageDpi w14:val="0"/>
  <w15:docId w15:val="{62722359-13AB-44F8-B67C-42BD6E38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uiPriority w:val="99"/>
    <w:pPr>
      <w:autoSpaceDE w:val="0"/>
      <w:autoSpaceDN w:val="0"/>
      <w:adjustRightInd w:val="0"/>
      <w:ind w:firstLine="600"/>
      <w:jc w:val="both"/>
    </w:pPr>
    <w:rPr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Arial" w:hAnsi="Arial" w:cs="Arial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autoSpaceDE w:val="0"/>
      <w:autoSpaceDN w:val="0"/>
      <w:adjustRightInd w:val="0"/>
      <w:ind w:firstLine="600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567"/>
      <w:jc w:val="both"/>
    </w:pPr>
    <w:rPr>
      <w:color w:val="FF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Arial" w:hAnsi="Arial" w:cs="Arial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92F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92F27"/>
    <w:rPr>
      <w:rFonts w:ascii="Arial" w:hAnsi="Arial" w:cs="Arial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92F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92F27"/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F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92F2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D584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584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DD5849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58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DD5849"/>
    <w:rPr>
      <w:rFonts w:ascii="Arial" w:hAnsi="Arial" w:cs="Arial"/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BC0128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153F2A"/>
    <w:pPr>
      <w:ind w:left="720"/>
    </w:pPr>
    <w:rPr>
      <w:rFonts w:ascii="Calibri" w:hAnsi="Calibri" w:cs="Calibri"/>
      <w:sz w:val="22"/>
      <w:szCs w:val="22"/>
      <w:lang w:eastAsia="en-US"/>
    </w:rPr>
  </w:style>
  <w:style w:type="character" w:styleId="nfase">
    <w:name w:val="Emphasis"/>
    <w:basedOn w:val="Fontepargpadro"/>
    <w:uiPriority w:val="20"/>
    <w:qFormat/>
    <w:rsid w:val="00BA7585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2AF8AC-3C8A-43FF-A05B-F8783E9606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2639D-A49D-48A6-9CBE-FB898AA47B1D}"/>
</file>

<file path=customXml/itemProps3.xml><?xml version="1.0" encoding="utf-8"?>
<ds:datastoreItem xmlns:ds="http://schemas.openxmlformats.org/officeDocument/2006/customXml" ds:itemID="{954D914E-EFED-4F2C-BF61-9EBBBCEB85AE}"/>
</file>

<file path=customXml/itemProps4.xml><?xml version="1.0" encoding="utf-8"?>
<ds:datastoreItem xmlns:ds="http://schemas.openxmlformats.org/officeDocument/2006/customXml" ds:itemID="{7E938B35-AC30-4F81-B86A-E702BB68C8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4996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da Diretoria Colegiada - RDC nº</vt:lpstr>
    </vt:vector>
  </TitlesOfParts>
  <Company>anvs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nº</dc:title>
  <dc:subject/>
  <dc:creator>Maria.Livia</dc:creator>
  <cp:keywords/>
  <dc:description/>
  <cp:lastModifiedBy>Raianne Liberal Coutinho</cp:lastModifiedBy>
  <cp:revision>2</cp:revision>
  <cp:lastPrinted>2017-08-02T20:06:00Z</cp:lastPrinted>
  <dcterms:created xsi:type="dcterms:W3CDTF">2017-08-10T17:14:00Z</dcterms:created>
  <dcterms:modified xsi:type="dcterms:W3CDTF">2017-08-10T17:14:00Z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