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690" w:rsidRDefault="00D84690" w:rsidP="00D84690">
      <w:pPr>
        <w:spacing w:after="200"/>
        <w:ind w:left="-567" w:right="-567"/>
        <w:jc w:val="center"/>
        <w:rPr>
          <w:b/>
          <w:bCs/>
        </w:rPr>
      </w:pPr>
      <w:bookmarkStart w:id="0" w:name="_GoBack"/>
      <w:bookmarkEnd w:id="0"/>
      <w:r w:rsidRPr="00D84690">
        <w:rPr>
          <w:b/>
          <w:bCs/>
        </w:rPr>
        <w:t xml:space="preserve">RESOLUÇÃO DA DIRETORIA COLEGIADA - RDC </w:t>
      </w:r>
      <w:r>
        <w:rPr>
          <w:b/>
          <w:bCs/>
        </w:rPr>
        <w:t>Nº 171, DE 13 DE JULHO DE 2004</w:t>
      </w:r>
    </w:p>
    <w:p w:rsidR="00D84690" w:rsidRDefault="00D84690" w:rsidP="00D84690">
      <w:pPr>
        <w:spacing w:after="200"/>
        <w:ind w:left="-567" w:right="-567"/>
        <w:jc w:val="center"/>
        <w:rPr>
          <w:b/>
          <w:bCs/>
          <w:color w:val="0000FF"/>
        </w:rPr>
      </w:pPr>
      <w:r w:rsidRPr="00D84690">
        <w:rPr>
          <w:b/>
          <w:bCs/>
          <w:color w:val="0000FF"/>
        </w:rPr>
        <w:t>(Publicada no DOU nº 134, de 14 de julho de 2004)</w:t>
      </w:r>
    </w:p>
    <w:p w:rsidR="00546F59" w:rsidRPr="00D84690" w:rsidRDefault="00546F59" w:rsidP="00D84690">
      <w:pPr>
        <w:spacing w:after="200"/>
        <w:ind w:left="-567" w:right="-567"/>
        <w:jc w:val="center"/>
        <w:rPr>
          <w:b/>
          <w:bCs/>
          <w:color w:val="0000FF"/>
        </w:rPr>
      </w:pPr>
      <w:r>
        <w:rPr>
          <w:b/>
          <w:bCs/>
          <w:color w:val="0000FF"/>
        </w:rPr>
        <w:t>(</w:t>
      </w:r>
      <w:r w:rsidRPr="00546F59">
        <w:rPr>
          <w:b/>
          <w:bCs/>
          <w:color w:val="0000FF"/>
        </w:rPr>
        <w:t>Revogada tacitamente pel</w:t>
      </w:r>
      <w:r>
        <w:rPr>
          <w:b/>
          <w:bCs/>
          <w:color w:val="0000FF"/>
        </w:rPr>
        <w:t>a Resolução – RDC nº 204, de 14 de novembro de 2</w:t>
      </w:r>
      <w:r w:rsidRPr="00546F59">
        <w:rPr>
          <w:b/>
          <w:bCs/>
          <w:color w:val="0000FF"/>
        </w:rPr>
        <w:t>016, conforme declarado em Despacho nº 56, de 27 de março de 2018</w:t>
      </w:r>
      <w:r>
        <w:rPr>
          <w:b/>
          <w:bCs/>
          <w:color w:val="0000FF"/>
        </w:rPr>
        <w:t>)</w:t>
      </w:r>
    </w:p>
    <w:p w:rsidR="00D84690" w:rsidRPr="00546F59" w:rsidRDefault="002A380C" w:rsidP="00D84690">
      <w:pPr>
        <w:spacing w:after="200"/>
        <w:ind w:firstLine="567"/>
        <w:jc w:val="both"/>
        <w:rPr>
          <w:strike/>
        </w:rPr>
      </w:pPr>
      <w:r w:rsidRPr="00546F59">
        <w:rPr>
          <w:b/>
          <w:bCs/>
          <w:strike/>
        </w:rPr>
        <w:t>A Diretoria Colegiada da Agência Nacional de Vigilância Sanitária</w:t>
      </w:r>
      <w:r w:rsidRPr="00546F59">
        <w:rPr>
          <w:strike/>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13 de julho de 2004,</w:t>
      </w:r>
    </w:p>
    <w:p w:rsidR="00D84690" w:rsidRPr="00546F59" w:rsidRDefault="002A380C" w:rsidP="00D84690">
      <w:pPr>
        <w:spacing w:after="200"/>
        <w:ind w:firstLine="567"/>
        <w:jc w:val="both"/>
        <w:rPr>
          <w:rFonts w:eastAsia="Times New Roman"/>
          <w:strike/>
          <w:color w:val="000000"/>
        </w:rPr>
      </w:pPr>
      <w:r w:rsidRPr="00546F59">
        <w:rPr>
          <w:rFonts w:eastAsia="Times New Roman"/>
          <w:strike/>
          <w:color w:val="000000"/>
        </w:rPr>
        <w:t>considerando a relevância e as complexidades operacionais e técnicas para a implementação dos processos e procedimentos referente à fabricação dos Insumos Farmacêuticos;</w:t>
      </w:r>
    </w:p>
    <w:p w:rsidR="00D84690" w:rsidRPr="00546F59" w:rsidRDefault="002A380C" w:rsidP="00D84690">
      <w:pPr>
        <w:spacing w:after="200"/>
        <w:ind w:firstLine="567"/>
        <w:jc w:val="both"/>
        <w:rPr>
          <w:rFonts w:eastAsia="Times New Roman"/>
          <w:strike/>
          <w:color w:val="000000"/>
        </w:rPr>
      </w:pPr>
      <w:r w:rsidRPr="00546F59">
        <w:rPr>
          <w:rFonts w:eastAsia="Times New Roman"/>
          <w:strike/>
          <w:color w:val="000000"/>
        </w:rPr>
        <w:t>considerando a necessidade de se manter critérios e condições, garantindo a segurança e qualidade dos Insumos Farmacêuticos;</w:t>
      </w:r>
    </w:p>
    <w:p w:rsidR="00D84690" w:rsidRPr="00546F59" w:rsidRDefault="002A380C" w:rsidP="00D84690">
      <w:pPr>
        <w:spacing w:after="200"/>
        <w:ind w:firstLine="567"/>
        <w:jc w:val="both"/>
        <w:rPr>
          <w:rFonts w:eastAsia="Times New Roman"/>
          <w:strike/>
          <w:color w:val="000000"/>
        </w:rPr>
      </w:pPr>
      <w:r w:rsidRPr="00546F59">
        <w:rPr>
          <w:rFonts w:eastAsia="Times New Roman"/>
          <w:strike/>
          <w:color w:val="000000"/>
        </w:rPr>
        <w:t>considerando a necessidade de resguardar ao regulado o total cumprimento do Regulamento Técnico de Boas Práticas de Distribuição e Fracionamento de Insumos Farmacêuticos,</w:t>
      </w:r>
    </w:p>
    <w:p w:rsidR="00D84690" w:rsidRPr="00546F59" w:rsidRDefault="002A380C" w:rsidP="00D84690">
      <w:pPr>
        <w:spacing w:after="200"/>
        <w:ind w:firstLine="567"/>
        <w:jc w:val="both"/>
        <w:rPr>
          <w:rFonts w:eastAsia="Times New Roman"/>
          <w:strike/>
        </w:rPr>
      </w:pPr>
      <w:r w:rsidRPr="00546F59">
        <w:rPr>
          <w:strike/>
        </w:rPr>
        <w:t>adota a seguinte Resolução da Diretoria Colegiada e eu, Diretor-Presidente, determino a sua publicação:</w:t>
      </w:r>
    </w:p>
    <w:p w:rsidR="00D84690" w:rsidRPr="00546F59" w:rsidRDefault="002A380C" w:rsidP="00D84690">
      <w:pPr>
        <w:spacing w:after="200"/>
        <w:ind w:firstLine="567"/>
        <w:jc w:val="both"/>
        <w:rPr>
          <w:rFonts w:eastAsia="Times New Roman"/>
          <w:strike/>
        </w:rPr>
      </w:pPr>
      <w:r w:rsidRPr="00546F59">
        <w:rPr>
          <w:rFonts w:eastAsia="Times New Roman"/>
          <w:strike/>
        </w:rPr>
        <w:t>Art. 1º Prorrogar, por 6 (seis) meses, o prazo para a implantação do laboratório de Controle de Qualidade, próprio para os insumos farmacêuticos fracionados, referente ao item 7.1 do Roteiro de Inspeção,</w:t>
      </w:r>
      <w:r w:rsidRPr="00546F59">
        <w:rPr>
          <w:strike/>
          <w:color w:val="000000"/>
        </w:rPr>
        <w:t xml:space="preserve"> da Resolução-RDC nº 35, de 25 de fevereiro de 2003</w:t>
      </w:r>
      <w:r w:rsidRPr="00546F59">
        <w:rPr>
          <w:rFonts w:eastAsia="Times New Roman"/>
          <w:strike/>
        </w:rPr>
        <w:t xml:space="preserve">. </w:t>
      </w:r>
    </w:p>
    <w:p w:rsidR="00D84690" w:rsidRPr="00546F59" w:rsidRDefault="002A380C" w:rsidP="00D84690">
      <w:pPr>
        <w:spacing w:after="200"/>
        <w:ind w:firstLine="567"/>
        <w:jc w:val="both"/>
        <w:rPr>
          <w:strike/>
          <w:color w:val="000000"/>
        </w:rPr>
      </w:pPr>
      <w:r w:rsidRPr="00546F59">
        <w:rPr>
          <w:strike/>
        </w:rPr>
        <w:t xml:space="preserve">Art. 2º </w:t>
      </w:r>
      <w:r w:rsidRPr="00546F59">
        <w:rPr>
          <w:strike/>
          <w:color w:val="000000"/>
        </w:rPr>
        <w:t>Prorrogar, por 6 (seis) meses, o prazo do item 6, do Anexo IV, da Resolução supracitada, para a conclusão dos Planos Mestres de Validação de limpeza, operações de fracionamento e métodos analíticos.</w:t>
      </w:r>
    </w:p>
    <w:p w:rsidR="00D84690" w:rsidRPr="00546F59" w:rsidRDefault="002A380C" w:rsidP="00D84690">
      <w:pPr>
        <w:spacing w:after="200"/>
        <w:ind w:firstLine="567"/>
        <w:jc w:val="both"/>
        <w:rPr>
          <w:strike/>
          <w:color w:val="000000"/>
        </w:rPr>
      </w:pPr>
      <w:r w:rsidRPr="00546F59">
        <w:rPr>
          <w:strike/>
          <w:color w:val="000000"/>
        </w:rPr>
        <w:t xml:space="preserve">Art. 3º Prorrogar, por 18 (dezoito) meses, o prazo para conclusão das validações, quais sejam: limpeza, métodos analíticos e operações de fracionamento, referentes aos itens 3.A.24.2, 2.A..25.1, 3.B. 24, 3.B.26, 7.23.1, do Roteiro de Inspeção. </w:t>
      </w:r>
    </w:p>
    <w:p w:rsidR="00D84690" w:rsidRPr="00546F59" w:rsidRDefault="002A380C" w:rsidP="00D84690">
      <w:pPr>
        <w:spacing w:after="200"/>
        <w:ind w:firstLine="567"/>
        <w:jc w:val="both"/>
        <w:rPr>
          <w:strike/>
          <w:color w:val="000000"/>
        </w:rPr>
      </w:pPr>
      <w:r w:rsidRPr="00546F59">
        <w:rPr>
          <w:strike/>
          <w:color w:val="000000"/>
        </w:rPr>
        <w:t>Art. 4º As exigências previstas a RDC nº 35, de 25 de fevereiro de 2003, permanecem em vigor.</w:t>
      </w:r>
    </w:p>
    <w:p w:rsidR="00D84690" w:rsidRPr="00546F59" w:rsidRDefault="002A380C" w:rsidP="00D84690">
      <w:pPr>
        <w:spacing w:after="200"/>
        <w:ind w:firstLine="567"/>
        <w:jc w:val="both"/>
        <w:rPr>
          <w:strike/>
        </w:rPr>
      </w:pPr>
      <w:r w:rsidRPr="00546F59">
        <w:rPr>
          <w:strike/>
        </w:rPr>
        <w:t>Art. 5º A inobservância do disposto nesta Resolução configura infração sanitária, ficando o infrator sujeito às penalidades da Lei nº 6.437, de 20 de agosto de 1977, sanções da legislação sanitária vigente.</w:t>
      </w:r>
    </w:p>
    <w:p w:rsidR="00D84690" w:rsidRPr="00546F59" w:rsidRDefault="002A380C" w:rsidP="00D84690">
      <w:pPr>
        <w:spacing w:after="200"/>
        <w:ind w:firstLine="567"/>
        <w:jc w:val="both"/>
        <w:rPr>
          <w:strike/>
        </w:rPr>
      </w:pPr>
      <w:r w:rsidRPr="00546F59">
        <w:rPr>
          <w:strike/>
        </w:rPr>
        <w:t>Art. 6º Esta Resolução entra em vigor na sua data de publicação.</w:t>
      </w:r>
    </w:p>
    <w:p w:rsidR="002A380C" w:rsidRPr="00546F59" w:rsidRDefault="002A380C" w:rsidP="00D84690">
      <w:pPr>
        <w:spacing w:after="200"/>
        <w:jc w:val="center"/>
        <w:rPr>
          <w:strike/>
        </w:rPr>
      </w:pPr>
    </w:p>
    <w:p w:rsidR="002A380C" w:rsidRPr="00546F59" w:rsidRDefault="002A380C" w:rsidP="00D84690">
      <w:pPr>
        <w:spacing w:after="200"/>
        <w:jc w:val="center"/>
        <w:rPr>
          <w:strike/>
        </w:rPr>
      </w:pPr>
      <w:r w:rsidRPr="00546F59">
        <w:rPr>
          <w:strike/>
        </w:rPr>
        <w:t>CLÁUDIO MAIEROVITCH PESSANHA HENRIQUES</w:t>
      </w:r>
    </w:p>
    <w:sectPr w:rsidR="002A380C" w:rsidRPr="00546F59" w:rsidSect="00D84690">
      <w:headerReference w:type="default" r:id="rId7"/>
      <w:footerReference w:type="default" r:id="rId8"/>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4CD" w:rsidRDefault="009554CD" w:rsidP="00D84690">
      <w:r>
        <w:separator/>
      </w:r>
    </w:p>
  </w:endnote>
  <w:endnote w:type="continuationSeparator" w:id="0">
    <w:p w:rsidR="009554CD" w:rsidRDefault="009554CD" w:rsidP="00D8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690" w:rsidRPr="008A0471" w:rsidRDefault="00D84690" w:rsidP="00D84690">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D84690" w:rsidRDefault="00D8469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4CD" w:rsidRDefault="009554CD" w:rsidP="00D84690">
      <w:r>
        <w:separator/>
      </w:r>
    </w:p>
  </w:footnote>
  <w:footnote w:type="continuationSeparator" w:id="0">
    <w:p w:rsidR="009554CD" w:rsidRDefault="009554CD" w:rsidP="00D84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690" w:rsidRDefault="00D84690" w:rsidP="00D84690">
    <w:pPr>
      <w:tabs>
        <w:tab w:val="center" w:pos="4252"/>
        <w:tab w:val="right" w:pos="8504"/>
      </w:tabs>
      <w:jc w:val="center"/>
      <w:rPr>
        <w:rFonts w:ascii="Calibri" w:hAnsi="Calibri"/>
        <w:noProof/>
      </w:rPr>
    </w:pPr>
  </w:p>
  <w:p w:rsidR="00D84690" w:rsidRPr="00B517AC" w:rsidRDefault="00D84690" w:rsidP="00D84690">
    <w:pPr>
      <w:tabs>
        <w:tab w:val="center" w:pos="4252"/>
        <w:tab w:val="right" w:pos="8504"/>
      </w:tabs>
      <w:jc w:val="center"/>
      <w:rPr>
        <w:rFonts w:ascii="Calibri" w:hAnsi="Calibri"/>
      </w:rPr>
    </w:pPr>
    <w:r w:rsidRPr="00D84690">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D84690" w:rsidRPr="00B517AC" w:rsidRDefault="00D84690" w:rsidP="00D84690">
    <w:pPr>
      <w:tabs>
        <w:tab w:val="center" w:pos="4252"/>
        <w:tab w:val="right" w:pos="8504"/>
      </w:tabs>
      <w:jc w:val="center"/>
      <w:rPr>
        <w:rFonts w:ascii="Calibri" w:hAnsi="Calibri"/>
        <w:b/>
      </w:rPr>
    </w:pPr>
    <w:r w:rsidRPr="00B517AC">
      <w:rPr>
        <w:rFonts w:ascii="Calibri" w:hAnsi="Calibri"/>
        <w:b/>
      </w:rPr>
      <w:t>Ministério da Saúde - MS</w:t>
    </w:r>
  </w:p>
  <w:p w:rsidR="00D84690" w:rsidRPr="00B517AC" w:rsidRDefault="00D84690" w:rsidP="00D84690">
    <w:pPr>
      <w:tabs>
        <w:tab w:val="center" w:pos="4252"/>
        <w:tab w:val="right" w:pos="8504"/>
      </w:tabs>
      <w:jc w:val="center"/>
      <w:rPr>
        <w:rFonts w:ascii="Calibri" w:hAnsi="Calibri"/>
        <w:b/>
      </w:rPr>
    </w:pPr>
    <w:r w:rsidRPr="00B517AC">
      <w:rPr>
        <w:rFonts w:ascii="Calibri" w:hAnsi="Calibri"/>
        <w:b/>
      </w:rPr>
      <w:t>Agência Nacional de Vigilância Sanitária - ANVISA</w:t>
    </w:r>
  </w:p>
  <w:p w:rsidR="00D84690" w:rsidRDefault="00D846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5298D"/>
    <w:multiLevelType w:val="hybridMultilevel"/>
    <w:tmpl w:val="1644978A"/>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5199196B"/>
    <w:multiLevelType w:val="hybridMultilevel"/>
    <w:tmpl w:val="D034D140"/>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A380C"/>
    <w:rsid w:val="000B2074"/>
    <w:rsid w:val="002A380C"/>
    <w:rsid w:val="00546F59"/>
    <w:rsid w:val="007406FA"/>
    <w:rsid w:val="008A0471"/>
    <w:rsid w:val="009554CD"/>
    <w:rsid w:val="00B517AC"/>
    <w:rsid w:val="00D846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lsdException w:name="Body Text" w:semiHidden="1"/>
    <w:lsdException w:name="Message Header" w:semiHidden="1" w:unhideWhenUsed="1"/>
    <w:lsdException w:name="Subtitle" w:uiPriority="11" w:qFormat="1"/>
    <w:lsdException w:name="Salutation" w:semiHidden="1" w:unhideWhenUsed="1"/>
    <w:lsdException w:name="Date" w:semiHidden="1" w:unhideWhenUsed="1"/>
    <w:lsdException w:name="Body Text 3" w:semiHidden="1"/>
    <w:lsdException w:name="Strong" w:uiPriority="22" w:qFormat="1"/>
    <w:lsdException w:name="Emphasis" w:uiPriority="20" w:qFormat="1"/>
    <w:lsdException w:name="Normal (Web)"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jc w:val="center"/>
      <w:outlineLvl w:val="0"/>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NormalWeb">
    <w:name w:val="Normal (Web)"/>
    <w:basedOn w:val="Normal"/>
    <w:uiPriority w:val="99"/>
    <w:pPr>
      <w:spacing w:before="100" w:beforeAutospacing="1" w:after="100" w:afterAutospacing="1"/>
    </w:pPr>
    <w:rPr>
      <w:rFonts w:ascii="Arial Unicode MS" w:eastAsia="Arial Unicode MS" w:cs="Arial Unicode MS"/>
    </w:rPr>
  </w:style>
  <w:style w:type="paragraph" w:styleId="Corpodetexto3">
    <w:name w:val="Body Text 3"/>
    <w:basedOn w:val="Normal"/>
    <w:link w:val="Corpodetexto3Char"/>
    <w:uiPriority w:val="99"/>
    <w:pPr>
      <w:jc w:val="both"/>
    </w:pPr>
    <w:rPr>
      <w:rFonts w:ascii="Arial" w:hAnsi="Arial" w:cs="Arial"/>
      <w:color w:val="FF000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rsid w:val="00D84690"/>
    <w:pPr>
      <w:tabs>
        <w:tab w:val="center" w:pos="4252"/>
        <w:tab w:val="right" w:pos="8504"/>
      </w:tabs>
    </w:pPr>
  </w:style>
  <w:style w:type="character" w:customStyle="1" w:styleId="CabealhoChar">
    <w:name w:val="Cabeçalho Char"/>
    <w:basedOn w:val="Fontepargpadro"/>
    <w:link w:val="Cabealho"/>
    <w:uiPriority w:val="99"/>
    <w:locked/>
    <w:rsid w:val="00D84690"/>
    <w:rPr>
      <w:rFonts w:ascii="Times New Roman" w:hAnsi="Times New Roman" w:cs="Times New Roman"/>
      <w:sz w:val="24"/>
      <w:szCs w:val="24"/>
    </w:rPr>
  </w:style>
  <w:style w:type="paragraph" w:styleId="Rodap">
    <w:name w:val="footer"/>
    <w:basedOn w:val="Normal"/>
    <w:link w:val="RodapChar"/>
    <w:uiPriority w:val="99"/>
    <w:rsid w:val="00D84690"/>
    <w:pPr>
      <w:tabs>
        <w:tab w:val="center" w:pos="4252"/>
        <w:tab w:val="right" w:pos="8504"/>
      </w:tabs>
    </w:pPr>
  </w:style>
  <w:style w:type="character" w:customStyle="1" w:styleId="RodapChar">
    <w:name w:val="Rodapé Char"/>
    <w:basedOn w:val="Fontepargpadro"/>
    <w:link w:val="Rodap"/>
    <w:uiPriority w:val="99"/>
    <w:locked/>
    <w:rsid w:val="00D846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1991</Characters>
  <Application>Microsoft Office Word</Application>
  <DocSecurity>0</DocSecurity>
  <Lines>16</Lines>
  <Paragraphs>4</Paragraphs>
  <ScaleCrop>false</ScaleCrop>
  <Company>ANVISA</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de                    de        de  2003</dc:title>
  <dc:subject/>
  <dc:creator>Marcio.Carvalho</dc:creator>
  <cp:keywords/>
  <dc:description/>
  <cp:lastModifiedBy>Julia de Souza Ferreira</cp:lastModifiedBy>
  <cp:revision>2</cp:revision>
  <cp:lastPrinted>2004-07-13T18:39:00Z</cp:lastPrinted>
  <dcterms:created xsi:type="dcterms:W3CDTF">2018-11-27T16:35:00Z</dcterms:created>
  <dcterms:modified xsi:type="dcterms:W3CDTF">2018-11-27T16:35:00Z</dcterms:modified>
</cp:coreProperties>
</file>