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9CC" w:rsidRPr="0017393D" w:rsidRDefault="007F6CD6">
      <w:pPr>
        <w:ind w:firstLine="567"/>
        <w:jc w:val="both"/>
        <w:rPr>
          <w:b/>
          <w:bCs/>
          <w:sz w:val="24"/>
          <w:szCs w:val="24"/>
        </w:rPr>
      </w:pPr>
      <w:bookmarkStart w:id="0" w:name="_GoBack"/>
      <w:bookmarkEnd w:id="0"/>
      <w:r w:rsidRPr="0017393D">
        <w:rPr>
          <w:b/>
          <w:bCs/>
          <w:sz w:val="24"/>
          <w:szCs w:val="24"/>
        </w:rPr>
        <w:t>RESOLUÇÃO DA DIRETORIA COLEGIADA</w:t>
      </w:r>
      <w:r w:rsidR="00233310" w:rsidRPr="0017393D">
        <w:rPr>
          <w:b/>
          <w:bCs/>
          <w:sz w:val="24"/>
          <w:szCs w:val="24"/>
        </w:rPr>
        <w:t xml:space="preserve"> - RDC N</w:t>
      </w:r>
      <w:r w:rsidR="002019CC" w:rsidRPr="0017393D">
        <w:rPr>
          <w:b/>
          <w:bCs/>
          <w:sz w:val="24"/>
          <w:szCs w:val="24"/>
        </w:rPr>
        <w:t>º 194 ,</w:t>
      </w:r>
      <w:r w:rsidRPr="0017393D">
        <w:rPr>
          <w:b/>
          <w:bCs/>
          <w:sz w:val="24"/>
          <w:szCs w:val="24"/>
        </w:rPr>
        <w:t xml:space="preserve"> </w:t>
      </w:r>
      <w:r w:rsidR="002019CC" w:rsidRPr="0017393D">
        <w:rPr>
          <w:b/>
          <w:bCs/>
          <w:sz w:val="24"/>
          <w:szCs w:val="24"/>
        </w:rPr>
        <w:t>de 8 de julho de 2002.</w:t>
      </w:r>
    </w:p>
    <w:p w:rsidR="00233310" w:rsidRPr="0017393D" w:rsidRDefault="00233310" w:rsidP="007F6CD6">
      <w:pPr>
        <w:ind w:firstLine="567"/>
        <w:jc w:val="center"/>
        <w:rPr>
          <w:b/>
          <w:color w:val="0000FF"/>
          <w:sz w:val="24"/>
          <w:szCs w:val="24"/>
        </w:rPr>
      </w:pPr>
    </w:p>
    <w:p w:rsidR="002019CC" w:rsidRPr="0017393D" w:rsidRDefault="007F6CD6" w:rsidP="007F6CD6">
      <w:pPr>
        <w:ind w:firstLine="567"/>
        <w:jc w:val="center"/>
        <w:rPr>
          <w:b/>
          <w:color w:val="0000FF"/>
          <w:sz w:val="24"/>
          <w:szCs w:val="24"/>
        </w:rPr>
      </w:pPr>
      <w:r w:rsidRPr="0017393D">
        <w:rPr>
          <w:b/>
          <w:color w:val="0000FF"/>
          <w:sz w:val="24"/>
          <w:szCs w:val="24"/>
        </w:rPr>
        <w:t>(</w:t>
      </w:r>
      <w:r w:rsidR="002019CC" w:rsidRPr="0017393D">
        <w:rPr>
          <w:b/>
          <w:color w:val="0000FF"/>
          <w:sz w:val="24"/>
          <w:szCs w:val="24"/>
        </w:rPr>
        <w:t xml:space="preserve">Publicada </w:t>
      </w:r>
      <w:r w:rsidRPr="0017393D">
        <w:rPr>
          <w:b/>
          <w:color w:val="0000FF"/>
          <w:sz w:val="24"/>
          <w:szCs w:val="24"/>
        </w:rPr>
        <w:t>no DOU nº 132, de</w:t>
      </w:r>
      <w:r w:rsidR="002019CC" w:rsidRPr="0017393D">
        <w:rPr>
          <w:b/>
          <w:color w:val="0000FF"/>
          <w:sz w:val="24"/>
          <w:szCs w:val="24"/>
        </w:rPr>
        <w:t xml:space="preserve"> 11 de julho de 2002</w:t>
      </w:r>
      <w:r w:rsidRPr="0017393D">
        <w:rPr>
          <w:b/>
          <w:color w:val="0000FF"/>
          <w:sz w:val="24"/>
          <w:szCs w:val="24"/>
        </w:rPr>
        <w:t>)</w:t>
      </w:r>
    </w:p>
    <w:p w:rsidR="00233310" w:rsidRPr="0017393D" w:rsidRDefault="00233310" w:rsidP="007F6CD6">
      <w:pPr>
        <w:ind w:firstLine="567"/>
        <w:jc w:val="center"/>
        <w:rPr>
          <w:b/>
          <w:color w:val="0000FF"/>
          <w:sz w:val="24"/>
          <w:szCs w:val="24"/>
        </w:rPr>
      </w:pPr>
    </w:p>
    <w:p w:rsidR="00233310" w:rsidRPr="0017393D" w:rsidRDefault="00233310" w:rsidP="007F6CD6">
      <w:pPr>
        <w:ind w:firstLine="567"/>
        <w:jc w:val="center"/>
        <w:rPr>
          <w:b/>
          <w:color w:val="0000FF"/>
          <w:sz w:val="24"/>
          <w:szCs w:val="24"/>
        </w:rPr>
      </w:pPr>
      <w:r w:rsidRPr="0017393D">
        <w:rPr>
          <w:b/>
          <w:color w:val="0000FF"/>
          <w:sz w:val="24"/>
          <w:szCs w:val="24"/>
        </w:rPr>
        <w:t>(Revogada pela Instrução Normativa Conjunta nº 03, de 10 de março de 2006)</w:t>
      </w:r>
    </w:p>
    <w:p w:rsidR="002019CC" w:rsidRPr="0017393D" w:rsidRDefault="002019CC" w:rsidP="007F6CD6">
      <w:pPr>
        <w:spacing w:before="300" w:after="300"/>
        <w:ind w:firstLine="567"/>
        <w:jc w:val="both"/>
        <w:rPr>
          <w:strike/>
          <w:sz w:val="24"/>
          <w:szCs w:val="24"/>
        </w:rPr>
      </w:pPr>
    </w:p>
    <w:p w:rsidR="002019CC" w:rsidRPr="0017393D" w:rsidRDefault="002019CC" w:rsidP="00233310">
      <w:pPr>
        <w:pStyle w:val="Corpodetexto2"/>
        <w:ind w:firstLine="567"/>
        <w:rPr>
          <w:strike/>
          <w:sz w:val="24"/>
          <w:szCs w:val="24"/>
        </w:rPr>
      </w:pPr>
      <w:r w:rsidRPr="0017393D">
        <w:rPr>
          <w:b/>
          <w:bCs/>
          <w:strike/>
          <w:sz w:val="24"/>
          <w:szCs w:val="24"/>
        </w:rPr>
        <w:t>A Diretoria Colegiada da Agência Nacional de Vigilância Sanitária</w:t>
      </w:r>
      <w:r w:rsidRPr="0017393D">
        <w:rPr>
          <w:strike/>
          <w:sz w:val="24"/>
          <w:szCs w:val="24"/>
        </w:rPr>
        <w:t>, no uso da atribuição que lhe confere o art. 11, inciso IV, do Regulamento da ANVISA aprovado pelo Decreto nº 3.029, de 16 de abril de 1999, c/c o § 1º do art. 111, do Regimento Interno, aprovado pela Portaria nº 593, de 25 de agosto de 2000, republicada em 22 de dezembro de 2000, em reunião r</w:t>
      </w:r>
      <w:r w:rsidR="00233310" w:rsidRPr="0017393D">
        <w:rPr>
          <w:strike/>
          <w:sz w:val="24"/>
          <w:szCs w:val="24"/>
        </w:rPr>
        <w:t>ealizada em 3 de junho de 2002.</w:t>
      </w:r>
    </w:p>
    <w:p w:rsidR="002019CC" w:rsidRPr="0017393D" w:rsidRDefault="002019CC">
      <w:pPr>
        <w:pStyle w:val="Corpodetexto2"/>
        <w:ind w:firstLine="567"/>
        <w:rPr>
          <w:strike/>
          <w:sz w:val="24"/>
          <w:szCs w:val="24"/>
        </w:rPr>
      </w:pPr>
      <w:r w:rsidRPr="0017393D">
        <w:rPr>
          <w:strike/>
          <w:sz w:val="24"/>
          <w:szCs w:val="24"/>
        </w:rPr>
        <w:t xml:space="preserve">considerando o art. 6º, do Decreto nº 4.074, de 4 de janeiro de 2002, </w:t>
      </w:r>
      <w:r w:rsidRPr="0017393D">
        <w:rPr>
          <w:b/>
          <w:bCs/>
          <w:strike/>
          <w:sz w:val="24"/>
          <w:szCs w:val="24"/>
        </w:rPr>
        <w:t>resolve:</w:t>
      </w:r>
    </w:p>
    <w:p w:rsidR="002019CC" w:rsidRPr="0017393D" w:rsidRDefault="002019CC">
      <w:pPr>
        <w:jc w:val="both"/>
        <w:rPr>
          <w:strike/>
          <w:sz w:val="24"/>
          <w:szCs w:val="24"/>
        </w:rPr>
      </w:pPr>
    </w:p>
    <w:p w:rsidR="002019CC" w:rsidRPr="0017393D" w:rsidRDefault="002019CC">
      <w:pPr>
        <w:jc w:val="both"/>
        <w:rPr>
          <w:strike/>
          <w:sz w:val="24"/>
          <w:szCs w:val="24"/>
        </w:rPr>
      </w:pPr>
    </w:p>
    <w:p w:rsidR="002019CC" w:rsidRPr="0017393D" w:rsidRDefault="002019CC">
      <w:pPr>
        <w:jc w:val="center"/>
        <w:rPr>
          <w:strike/>
          <w:sz w:val="24"/>
          <w:szCs w:val="24"/>
        </w:rPr>
      </w:pPr>
      <w:r w:rsidRPr="0017393D">
        <w:rPr>
          <w:strike/>
          <w:sz w:val="24"/>
          <w:szCs w:val="24"/>
        </w:rPr>
        <w:t>REGULAMENTAÇÃO DE PRODUTOS MICROBIOLÓGICOS:</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
          <w:bCs/>
          <w:strike/>
          <w:sz w:val="24"/>
          <w:szCs w:val="24"/>
        </w:rPr>
        <w:t>Art. 1º</w:t>
      </w:r>
      <w:r w:rsidRPr="0017393D">
        <w:rPr>
          <w:strike/>
          <w:sz w:val="24"/>
          <w:szCs w:val="24"/>
        </w:rPr>
        <w:t xml:space="preserve"> Estabelecer procedimentos a serem adotados para fins de avaliação toxicológica e da patogenicidade de agentes microbiológicos</w:t>
      </w:r>
      <w:r w:rsidRPr="0017393D">
        <w:rPr>
          <w:strike/>
          <w:sz w:val="24"/>
          <w:szCs w:val="24"/>
          <w:u w:val="single"/>
        </w:rPr>
        <w:t>,</w:t>
      </w:r>
      <w:r w:rsidRPr="0017393D">
        <w:rPr>
          <w:strike/>
          <w:sz w:val="24"/>
          <w:szCs w:val="24"/>
        </w:rPr>
        <w:t xml:space="preserve"> empregados no controle de uma população ou de atividades biológicas de um outro organismo vivo considerado nocivo.</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1º Para os efeitos desta Resolução entende-se por:</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xml:space="preserve">I - agentes microbiológicos de controle -  os microrganismos vivos de ocorrência natural, bem como aqueles resultantes de técnicas que impliquem na introdução direta, num organismo, de material hereditário, desde que não envolvam a utilização de moléculas de ácido </w:t>
      </w:r>
      <w:proofErr w:type="spellStart"/>
      <w:r w:rsidRPr="0017393D">
        <w:rPr>
          <w:strike/>
          <w:sz w:val="24"/>
          <w:szCs w:val="24"/>
        </w:rPr>
        <w:t>desoxirribonucléico</w:t>
      </w:r>
      <w:proofErr w:type="spellEnd"/>
      <w:r w:rsidRPr="0017393D">
        <w:rPr>
          <w:strike/>
          <w:sz w:val="24"/>
          <w:szCs w:val="24"/>
        </w:rPr>
        <w:t xml:space="preserve"> (ADN) e/ou de ácido </w:t>
      </w:r>
      <w:proofErr w:type="spellStart"/>
      <w:r w:rsidRPr="0017393D">
        <w:rPr>
          <w:strike/>
          <w:sz w:val="24"/>
          <w:szCs w:val="24"/>
        </w:rPr>
        <w:t>ribonucléico</w:t>
      </w:r>
      <w:proofErr w:type="spellEnd"/>
      <w:r w:rsidRPr="0017393D">
        <w:rPr>
          <w:strike/>
          <w:sz w:val="24"/>
          <w:szCs w:val="24"/>
        </w:rPr>
        <w:t xml:space="preserve"> (ARN) recombinante ou organismo geneticamente modificado (OGM).</w:t>
      </w:r>
    </w:p>
    <w:p w:rsidR="002019CC" w:rsidRPr="0017393D" w:rsidRDefault="002019CC">
      <w:pPr>
        <w:ind w:firstLine="567"/>
        <w:jc w:val="both"/>
        <w:rPr>
          <w:strike/>
          <w:sz w:val="24"/>
          <w:szCs w:val="24"/>
        </w:rPr>
      </w:pPr>
      <w:r w:rsidRPr="0017393D">
        <w:rPr>
          <w:strike/>
          <w:sz w:val="24"/>
          <w:szCs w:val="24"/>
        </w:rPr>
        <w:t xml:space="preserve">II – </w:t>
      </w:r>
      <w:proofErr w:type="spellStart"/>
      <w:r w:rsidRPr="0017393D">
        <w:rPr>
          <w:strike/>
          <w:sz w:val="24"/>
          <w:szCs w:val="24"/>
        </w:rPr>
        <w:t>infectividade</w:t>
      </w:r>
      <w:proofErr w:type="spellEnd"/>
      <w:r w:rsidRPr="0017393D">
        <w:rPr>
          <w:strike/>
          <w:sz w:val="24"/>
          <w:szCs w:val="24"/>
        </w:rPr>
        <w:t xml:space="preserve"> – habilidade do microrganismo para atravessar ou  escapar das barreiras naturais, colonizando o hospedeiro.</w:t>
      </w:r>
    </w:p>
    <w:p w:rsidR="002019CC" w:rsidRPr="0017393D" w:rsidRDefault="002019CC">
      <w:pPr>
        <w:ind w:firstLine="567"/>
        <w:jc w:val="both"/>
        <w:rPr>
          <w:strike/>
          <w:sz w:val="24"/>
          <w:szCs w:val="24"/>
        </w:rPr>
      </w:pPr>
      <w:r w:rsidRPr="0017393D">
        <w:rPr>
          <w:strike/>
          <w:sz w:val="24"/>
          <w:szCs w:val="24"/>
        </w:rPr>
        <w:t>III – patogenicidade – habilidade do microrganismo para causar danos (doença) ao hospedeiro após a infecção.</w:t>
      </w:r>
    </w:p>
    <w:p w:rsidR="002019CC" w:rsidRPr="0017393D" w:rsidRDefault="002019CC">
      <w:pPr>
        <w:ind w:firstLine="567"/>
        <w:jc w:val="both"/>
        <w:rPr>
          <w:strike/>
          <w:sz w:val="24"/>
          <w:szCs w:val="24"/>
        </w:rPr>
      </w:pPr>
      <w:r w:rsidRPr="0017393D">
        <w:rPr>
          <w:strike/>
          <w:sz w:val="24"/>
          <w:szCs w:val="24"/>
        </w:rPr>
        <w:t>IV – toxicidade – injúria ou dano causada ao hospedeiro, por um veneno ou toxina, independente da infecção, da replicação ou da viabilidade do microrganismo.</w:t>
      </w:r>
    </w:p>
    <w:p w:rsidR="002019CC" w:rsidRPr="0017393D" w:rsidRDefault="002019CC">
      <w:pPr>
        <w:ind w:firstLine="567"/>
        <w:jc w:val="both"/>
        <w:rPr>
          <w:strike/>
          <w:sz w:val="24"/>
          <w:szCs w:val="24"/>
        </w:rPr>
      </w:pPr>
      <w:r w:rsidRPr="0017393D">
        <w:rPr>
          <w:strike/>
          <w:sz w:val="24"/>
          <w:szCs w:val="24"/>
        </w:rPr>
        <w:t>V – toxina – substância tóxica, gerada por um microrganismo, planta ou animal, capaz de causar injúria ou dano ao interagir com as células do hospedeiro.</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2º Os produtos abrangidos pelas presentes disposições, quando provenientes de outros países, estarão também sujeitos à legislação específica relativa a requisitos quarentenários.</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xml:space="preserve">§ 3º A obrigatoriedade de apresentação do certificado de registro do produto técnico será analisada caso a caso levando-se em conta a caracterização da composição qualitativa e quantitativa  da formulação apresentada. </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4º Na Marca comercial dos produtos formulados considerados Não Agrícolas, deverá constar aposto aos nomes as iniciais “N.A.”.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2º</w:t>
      </w:r>
      <w:r w:rsidRPr="0017393D">
        <w:rPr>
          <w:strike/>
          <w:sz w:val="24"/>
          <w:szCs w:val="24"/>
        </w:rPr>
        <w:t xml:space="preserve"> Para efeito de avaliação toxicológica e da patogenicidade de agentes microbiológicos referidos no artigo 1º, a serem registrados junto aos demais órgãos federais competentes, deverá ser fornecida à ANVISA: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a) Uma via do requerimento previsto no Decreto 4.074, item de 1 a 10 e item 14, além dos dados estabelecidos no Anexo I desta Resolução;</w:t>
      </w:r>
    </w:p>
    <w:p w:rsidR="002019CC" w:rsidRPr="0017393D" w:rsidRDefault="002019CC">
      <w:pPr>
        <w:ind w:firstLine="567"/>
        <w:jc w:val="both"/>
        <w:rPr>
          <w:strike/>
          <w:sz w:val="24"/>
          <w:szCs w:val="24"/>
        </w:rPr>
      </w:pPr>
      <w:r w:rsidRPr="0017393D">
        <w:rPr>
          <w:strike/>
          <w:sz w:val="24"/>
          <w:szCs w:val="24"/>
        </w:rPr>
        <w:t>b) Relatório Técnico previsto no Decreto 4.074 Anexo II, acrescidos das instruções do anexo II desta Resolução;</w:t>
      </w:r>
    </w:p>
    <w:p w:rsidR="002019CC" w:rsidRPr="0017393D" w:rsidRDefault="002019CC">
      <w:pPr>
        <w:ind w:firstLine="567"/>
        <w:jc w:val="both"/>
        <w:rPr>
          <w:strike/>
          <w:sz w:val="24"/>
          <w:szCs w:val="24"/>
          <w:u w:val="single"/>
        </w:rPr>
      </w:pPr>
      <w:r w:rsidRPr="0017393D">
        <w:rPr>
          <w:strike/>
          <w:sz w:val="24"/>
          <w:szCs w:val="24"/>
        </w:rPr>
        <w:t>c) Modelo de rótulo, conforme  Decreto 4.074 Anexo VIII;</w:t>
      </w:r>
      <w:r w:rsidRPr="0017393D">
        <w:rPr>
          <w:strike/>
          <w:sz w:val="24"/>
          <w:szCs w:val="24"/>
          <w:u w:val="single"/>
        </w:rPr>
        <w:t xml:space="preserve"> </w:t>
      </w:r>
    </w:p>
    <w:p w:rsidR="002019CC" w:rsidRPr="0017393D" w:rsidRDefault="002019CC">
      <w:pPr>
        <w:ind w:firstLine="567"/>
        <w:jc w:val="both"/>
        <w:rPr>
          <w:strike/>
          <w:sz w:val="24"/>
          <w:szCs w:val="24"/>
        </w:rPr>
      </w:pPr>
      <w:r w:rsidRPr="0017393D">
        <w:rPr>
          <w:strike/>
          <w:sz w:val="24"/>
          <w:szCs w:val="24"/>
        </w:rPr>
        <w:t xml:space="preserve">d) Modelo de bula, conforme  Decreto 4.074 Anexo IX. </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3º</w:t>
      </w:r>
      <w:r w:rsidRPr="0017393D">
        <w:rPr>
          <w:strike/>
          <w:sz w:val="24"/>
          <w:szCs w:val="24"/>
        </w:rPr>
        <w:t xml:space="preserve"> Na impossibilidade de apresentação de algum teste ou informação, bem como no caso de pedido de isenção da apresentação,  o requerente deverá apresentar justificativa técnica,  a qual será avaliada pela ANVISA.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1º Os testes, informações, e justificativas deverão ser identificadas uma a uma e ordenadas segundo os anexos I, II e III desta Resolução.</w:t>
      </w:r>
    </w:p>
    <w:p w:rsidR="002019CC" w:rsidRPr="0017393D" w:rsidRDefault="002019CC">
      <w:pPr>
        <w:ind w:firstLine="567"/>
        <w:jc w:val="both"/>
        <w:rPr>
          <w:strike/>
          <w:sz w:val="24"/>
          <w:szCs w:val="24"/>
        </w:rPr>
      </w:pPr>
    </w:p>
    <w:p w:rsidR="002019CC" w:rsidRPr="0017393D" w:rsidRDefault="002019CC">
      <w:pPr>
        <w:pStyle w:val="Recuodecorpodetexto2"/>
        <w:rPr>
          <w:rFonts w:ascii="Times New Roman" w:hAnsi="Times New Roman" w:cs="Times New Roman"/>
          <w:strike/>
          <w:sz w:val="24"/>
          <w:szCs w:val="24"/>
        </w:rPr>
      </w:pPr>
      <w:r w:rsidRPr="0017393D">
        <w:rPr>
          <w:rFonts w:ascii="Times New Roman" w:hAnsi="Times New Roman" w:cs="Times New Roman"/>
          <w:strike/>
          <w:sz w:val="24"/>
          <w:szCs w:val="24"/>
        </w:rPr>
        <w:t>§ 2º A não apresentação de justificativa técnica por escrito pela empresa, ou a não aceitação da mesma, pela ANVISA, implicará em arquivamento do processo por despacho fundamentado, seguido de comunicação à empresa.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4º</w:t>
      </w:r>
      <w:r w:rsidRPr="0017393D">
        <w:rPr>
          <w:strike/>
          <w:sz w:val="24"/>
          <w:szCs w:val="24"/>
        </w:rPr>
        <w:t xml:space="preserve"> Os testes e informações condicionalmente requeridos constantes do Anexo II, bem como quaisquer outros documentos ou testes adicionais poderão ser solicitados à empresa a qualquer tempo, na forma e prazo estabelecidos na legislação em vigor.</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1º O não atendimento ou atendimento parcial do requerente sem justificativa técnica, no prazo estabelecido na notificação encaminhada à empresa, implicará no arquivamento do processo ou suspensão do registro.</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2º A não apresentação de justificativa  ou não aceitação da mesma implicará em indeferimento do pleito.</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5º</w:t>
      </w:r>
      <w:r w:rsidRPr="0017393D">
        <w:rPr>
          <w:strike/>
          <w:sz w:val="24"/>
          <w:szCs w:val="24"/>
        </w:rPr>
        <w:t xml:space="preserve"> Os produtos microbiológicos  destinados ao uso em ambientes hídricos deverão atender ao especificado nesta Resolução e em Norma específica.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xml:space="preserve">Parágrafo Único : Na marca comercial do produto formulado, deverá constar aposto ao nome, as iniciais “ A.Q.” </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6º</w:t>
      </w:r>
      <w:r w:rsidRPr="0017393D">
        <w:rPr>
          <w:strike/>
          <w:sz w:val="24"/>
          <w:szCs w:val="24"/>
        </w:rPr>
        <w:t xml:space="preserve"> Os testes exigidos pela presente Resolução, estabelecidos no Anexo II deverão ser realizados em laboratórios credenciados pela  Rede Brasileira de Laboratórios Analíticos em Saúde -  REBLAS.</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7º</w:t>
      </w:r>
      <w:r w:rsidRPr="0017393D">
        <w:rPr>
          <w:strike/>
          <w:sz w:val="24"/>
          <w:szCs w:val="24"/>
        </w:rPr>
        <w:t xml:space="preserve"> Os testes a serem desenvolvidos para a avaliação toxicológica e da patogenicidade relacionados no anexo II, deverão seguir as metodologias internacionalmente reconhecidas, bem como aquelas constantes em protocolos de avaliação de agentes microbianos recomendados pela ANVISA.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1º Metodologias distintas das anteriormente referidas, desde que descritas detalhadamente, em português, e acompanhadas de informações sobre seu reconhecimento científico, poderão ser aceitas a critério da ANVISA.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strike/>
          <w:sz w:val="24"/>
          <w:szCs w:val="24"/>
        </w:rPr>
        <w:t>§ 2º Cópia de estudos científicos publicados poderão ser aceitos para efeito de avaliação a critério da ANVISA.</w:t>
      </w:r>
    </w:p>
    <w:p w:rsidR="002019CC" w:rsidRPr="0017393D" w:rsidRDefault="002019CC">
      <w:pPr>
        <w:ind w:firstLine="567"/>
        <w:jc w:val="both"/>
        <w:rPr>
          <w:strike/>
          <w:sz w:val="24"/>
          <w:szCs w:val="24"/>
        </w:rPr>
      </w:pPr>
    </w:p>
    <w:p w:rsidR="002019CC" w:rsidRPr="0017393D" w:rsidRDefault="002019CC">
      <w:pPr>
        <w:pStyle w:val="Corpodetexto"/>
        <w:ind w:firstLine="567"/>
        <w:rPr>
          <w:rFonts w:ascii="Times New Roman" w:hAnsi="Times New Roman" w:cs="Times New Roman"/>
          <w:strike/>
          <w:sz w:val="24"/>
          <w:szCs w:val="24"/>
        </w:rPr>
      </w:pPr>
      <w:r w:rsidRPr="0017393D">
        <w:rPr>
          <w:rFonts w:ascii="Times New Roman" w:hAnsi="Times New Roman" w:cs="Times New Roman"/>
          <w:bCs/>
          <w:strike/>
          <w:sz w:val="24"/>
          <w:szCs w:val="24"/>
        </w:rPr>
        <w:t>Art. 8º</w:t>
      </w:r>
      <w:r w:rsidRPr="0017393D">
        <w:rPr>
          <w:rFonts w:ascii="Times New Roman" w:hAnsi="Times New Roman" w:cs="Times New Roman"/>
          <w:strike/>
          <w:sz w:val="24"/>
          <w:szCs w:val="24"/>
        </w:rPr>
        <w:t xml:space="preserve"> Para a elaboração de laudos de avaliação da toxicidade e patogenicidade, as amostras de agentes microbiológicos de controle ou formulações encaminhadas a laboratórios deverão ser acompanhadas de declaração da concentração do agente microbiológico emitida pela empresa contratante. O laboratório executor deverá providenciar a determinação da concentração de agente microbiológico na amostra a ser testada, a qual será parte integrante do relatório de cada teste.</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9º</w:t>
      </w:r>
      <w:r w:rsidRPr="0017393D">
        <w:rPr>
          <w:strike/>
          <w:sz w:val="24"/>
          <w:szCs w:val="24"/>
        </w:rPr>
        <w:t xml:space="preserve"> Os casos omissos nesta Resolução serão decididos pela Presidência da ANVISA.</w:t>
      </w:r>
    </w:p>
    <w:p w:rsidR="002019CC" w:rsidRPr="0017393D" w:rsidRDefault="002019CC">
      <w:pPr>
        <w:ind w:firstLine="567"/>
        <w:jc w:val="both"/>
        <w:rPr>
          <w:strike/>
          <w:sz w:val="24"/>
          <w:szCs w:val="24"/>
        </w:rPr>
      </w:pPr>
    </w:p>
    <w:p w:rsidR="002019CC" w:rsidRPr="0017393D" w:rsidRDefault="002019CC">
      <w:pPr>
        <w:ind w:firstLine="567"/>
        <w:jc w:val="both"/>
        <w:rPr>
          <w:strike/>
          <w:sz w:val="24"/>
          <w:szCs w:val="24"/>
        </w:rPr>
      </w:pPr>
      <w:r w:rsidRPr="0017393D">
        <w:rPr>
          <w:bCs/>
          <w:strike/>
          <w:sz w:val="24"/>
          <w:szCs w:val="24"/>
        </w:rPr>
        <w:t>Art. 10</w:t>
      </w:r>
      <w:r w:rsidRPr="0017393D">
        <w:rPr>
          <w:strike/>
          <w:sz w:val="24"/>
          <w:szCs w:val="24"/>
        </w:rPr>
        <w:t xml:space="preserve"> Esta Resolução entra em vigor na data de sua publicação.</w:t>
      </w:r>
    </w:p>
    <w:p w:rsidR="002019CC" w:rsidRPr="0017393D" w:rsidRDefault="002019CC">
      <w:pPr>
        <w:jc w:val="both"/>
        <w:rPr>
          <w:strike/>
          <w:sz w:val="24"/>
          <w:szCs w:val="24"/>
        </w:rPr>
      </w:pPr>
    </w:p>
    <w:p w:rsidR="002019CC" w:rsidRPr="0017393D" w:rsidRDefault="002019CC">
      <w:pPr>
        <w:pStyle w:val="Ttulo1"/>
        <w:keepNext w:val="0"/>
        <w:rPr>
          <w:rFonts w:ascii="Times New Roman" w:hAnsi="Times New Roman" w:cs="Times New Roman"/>
          <w:strike/>
          <w:sz w:val="24"/>
          <w:szCs w:val="24"/>
          <w:u w:val="single"/>
        </w:rPr>
      </w:pPr>
    </w:p>
    <w:p w:rsidR="002019CC" w:rsidRPr="0017393D" w:rsidRDefault="002019CC">
      <w:pPr>
        <w:rPr>
          <w:strike/>
          <w:sz w:val="24"/>
          <w:szCs w:val="24"/>
        </w:rPr>
      </w:pPr>
    </w:p>
    <w:p w:rsidR="002019CC" w:rsidRPr="0017393D" w:rsidRDefault="002019CC">
      <w:pPr>
        <w:jc w:val="center"/>
        <w:rPr>
          <w:strike/>
          <w:sz w:val="24"/>
          <w:szCs w:val="24"/>
          <w:lang w:val="es-ES_tradnl"/>
        </w:rPr>
      </w:pPr>
      <w:r w:rsidRPr="0017393D">
        <w:rPr>
          <w:strike/>
          <w:sz w:val="24"/>
          <w:szCs w:val="24"/>
          <w:lang w:val="es-ES_tradnl"/>
        </w:rPr>
        <w:t>GONZALO VECINA NETO</w:t>
      </w:r>
    </w:p>
    <w:p w:rsidR="002019CC" w:rsidRPr="0017393D" w:rsidRDefault="002019CC">
      <w:pPr>
        <w:jc w:val="center"/>
        <w:rPr>
          <w:strike/>
          <w:sz w:val="24"/>
          <w:szCs w:val="24"/>
          <w:lang w:val="es-ES_tradnl"/>
        </w:rPr>
      </w:pPr>
    </w:p>
    <w:p w:rsidR="002019CC" w:rsidRPr="0017393D" w:rsidRDefault="002019CC">
      <w:pPr>
        <w:jc w:val="center"/>
        <w:rPr>
          <w:strike/>
          <w:sz w:val="24"/>
          <w:szCs w:val="24"/>
          <w:lang w:val="es-ES_tradnl"/>
        </w:rPr>
      </w:pPr>
    </w:p>
    <w:p w:rsidR="002019CC" w:rsidRPr="0017393D" w:rsidRDefault="002019CC">
      <w:pPr>
        <w:pStyle w:val="Ttulo1"/>
        <w:keepNext w:val="0"/>
        <w:jc w:val="center"/>
        <w:rPr>
          <w:rFonts w:ascii="Times New Roman" w:hAnsi="Times New Roman" w:cs="Times New Roman"/>
          <w:b w:val="0"/>
          <w:bCs w:val="0"/>
          <w:strike/>
          <w:sz w:val="24"/>
          <w:szCs w:val="24"/>
        </w:rPr>
      </w:pPr>
      <w:r w:rsidRPr="0017393D">
        <w:rPr>
          <w:rFonts w:ascii="Times New Roman" w:hAnsi="Times New Roman" w:cs="Times New Roman"/>
          <w:b w:val="0"/>
          <w:bCs w:val="0"/>
          <w:strike/>
          <w:sz w:val="24"/>
          <w:szCs w:val="24"/>
        </w:rPr>
        <w:t>ANEXO I</w:t>
      </w:r>
    </w:p>
    <w:p w:rsidR="002019CC" w:rsidRPr="0017393D" w:rsidRDefault="002019CC">
      <w:pPr>
        <w:rPr>
          <w:strike/>
          <w:sz w:val="24"/>
          <w:szCs w:val="24"/>
        </w:rPr>
      </w:pPr>
    </w:p>
    <w:p w:rsidR="002019CC" w:rsidRPr="0017393D" w:rsidRDefault="002019CC">
      <w:pPr>
        <w:jc w:val="both"/>
        <w:rPr>
          <w:strike/>
          <w:sz w:val="24"/>
          <w:szCs w:val="24"/>
        </w:rPr>
      </w:pPr>
      <w:r w:rsidRPr="0017393D">
        <w:rPr>
          <w:strike/>
          <w:sz w:val="24"/>
          <w:szCs w:val="24"/>
        </w:rPr>
        <w:t xml:space="preserve">A) Informações : </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 xml:space="preserve">1) estratégia de uso, por exemplo: Introdução </w:t>
      </w:r>
      <w:proofErr w:type="spellStart"/>
      <w:r w:rsidRPr="0017393D">
        <w:rPr>
          <w:strike/>
          <w:sz w:val="24"/>
          <w:szCs w:val="24"/>
        </w:rPr>
        <w:t>inoculativa</w:t>
      </w:r>
      <w:proofErr w:type="spellEnd"/>
      <w:r w:rsidRPr="0017393D">
        <w:rPr>
          <w:strike/>
          <w:sz w:val="24"/>
          <w:szCs w:val="24"/>
        </w:rPr>
        <w:t xml:space="preserve">, </w:t>
      </w:r>
      <w:proofErr w:type="spellStart"/>
      <w:r w:rsidRPr="0017393D">
        <w:rPr>
          <w:strike/>
          <w:sz w:val="24"/>
          <w:szCs w:val="24"/>
        </w:rPr>
        <w:t>inundativa</w:t>
      </w:r>
      <w:proofErr w:type="spellEnd"/>
      <w:r w:rsidRPr="0017393D">
        <w:rPr>
          <w:strike/>
          <w:sz w:val="24"/>
          <w:szCs w:val="24"/>
        </w:rPr>
        <w:t>, etc.</w:t>
      </w:r>
    </w:p>
    <w:p w:rsidR="002019CC" w:rsidRPr="0017393D" w:rsidRDefault="002019CC">
      <w:pPr>
        <w:jc w:val="both"/>
        <w:rPr>
          <w:strike/>
          <w:sz w:val="24"/>
          <w:szCs w:val="24"/>
        </w:rPr>
      </w:pPr>
      <w:r w:rsidRPr="0017393D">
        <w:rPr>
          <w:strike/>
          <w:sz w:val="24"/>
          <w:szCs w:val="24"/>
        </w:rPr>
        <w:t xml:space="preserve">2) organismo (s) visado (s), modo de ação, incluindo a dose </w:t>
      </w:r>
      <w:proofErr w:type="spellStart"/>
      <w:r w:rsidRPr="0017393D">
        <w:rPr>
          <w:strike/>
          <w:sz w:val="24"/>
          <w:szCs w:val="24"/>
        </w:rPr>
        <w:t>infectiva</w:t>
      </w:r>
      <w:proofErr w:type="spellEnd"/>
      <w:r w:rsidRPr="0017393D">
        <w:rPr>
          <w:strike/>
          <w:sz w:val="24"/>
          <w:szCs w:val="24"/>
        </w:rPr>
        <w:t xml:space="preserve">, transmissão e informações </w:t>
      </w:r>
      <w:proofErr w:type="spellStart"/>
      <w:r w:rsidRPr="0017393D">
        <w:rPr>
          <w:strike/>
          <w:sz w:val="24"/>
          <w:szCs w:val="24"/>
        </w:rPr>
        <w:t>epizootiológicas</w:t>
      </w:r>
      <w:proofErr w:type="spellEnd"/>
      <w:r w:rsidRPr="0017393D">
        <w:rPr>
          <w:strike/>
          <w:sz w:val="24"/>
          <w:szCs w:val="24"/>
        </w:rPr>
        <w:t>;</w:t>
      </w:r>
    </w:p>
    <w:p w:rsidR="002019CC" w:rsidRPr="0017393D" w:rsidRDefault="002019CC">
      <w:pPr>
        <w:jc w:val="both"/>
        <w:rPr>
          <w:strike/>
          <w:sz w:val="24"/>
          <w:szCs w:val="24"/>
        </w:rPr>
      </w:pPr>
      <w:r w:rsidRPr="0017393D">
        <w:rPr>
          <w:strike/>
          <w:sz w:val="24"/>
          <w:szCs w:val="24"/>
        </w:rPr>
        <w:t>3) comprovante de que a empresa requerente está registrada em órgão competente do Estado, Distrito Federal ou do Município;</w:t>
      </w:r>
    </w:p>
    <w:p w:rsidR="002019CC" w:rsidRPr="0017393D" w:rsidRDefault="002019CC">
      <w:pPr>
        <w:jc w:val="both"/>
        <w:rPr>
          <w:strike/>
          <w:sz w:val="24"/>
          <w:szCs w:val="24"/>
        </w:rPr>
      </w:pPr>
      <w:r w:rsidRPr="0017393D">
        <w:rPr>
          <w:strike/>
          <w:sz w:val="24"/>
          <w:szCs w:val="24"/>
        </w:rPr>
        <w:t>4) certificado de análise física do produto;</w:t>
      </w:r>
    </w:p>
    <w:p w:rsidR="002019CC" w:rsidRPr="0017393D" w:rsidRDefault="002019CC">
      <w:pPr>
        <w:jc w:val="both"/>
        <w:rPr>
          <w:strike/>
          <w:sz w:val="24"/>
          <w:szCs w:val="24"/>
        </w:rPr>
      </w:pPr>
      <w:r w:rsidRPr="0017393D">
        <w:rPr>
          <w:strike/>
          <w:sz w:val="24"/>
          <w:szCs w:val="24"/>
        </w:rPr>
        <w:t>5) certificado da classificação taxonômica do organismo e nome comum, obtido junto ao fornecedor;</w:t>
      </w:r>
    </w:p>
    <w:p w:rsidR="002019CC" w:rsidRPr="0017393D" w:rsidRDefault="002019CC">
      <w:pPr>
        <w:jc w:val="both"/>
        <w:rPr>
          <w:strike/>
          <w:sz w:val="24"/>
          <w:szCs w:val="24"/>
        </w:rPr>
      </w:pPr>
      <w:r w:rsidRPr="0017393D">
        <w:rPr>
          <w:strike/>
          <w:sz w:val="24"/>
          <w:szCs w:val="24"/>
        </w:rPr>
        <w:t>6) informações sobre o registro e autorização de uso do produto em outros países, inclusive no país de origem do produto (no caso de importados), ou as razões do contrário;</w:t>
      </w:r>
    </w:p>
    <w:p w:rsidR="002019CC" w:rsidRPr="0017393D" w:rsidRDefault="002019CC">
      <w:pPr>
        <w:jc w:val="both"/>
        <w:rPr>
          <w:strike/>
          <w:sz w:val="24"/>
          <w:szCs w:val="24"/>
        </w:rPr>
      </w:pPr>
    </w:p>
    <w:p w:rsidR="002019CC" w:rsidRPr="0017393D" w:rsidRDefault="002019CC">
      <w:pPr>
        <w:pStyle w:val="Corpodetexto2"/>
        <w:rPr>
          <w:strike/>
          <w:sz w:val="24"/>
          <w:szCs w:val="24"/>
        </w:rPr>
      </w:pPr>
      <w:r w:rsidRPr="0017393D">
        <w:rPr>
          <w:strike/>
          <w:sz w:val="24"/>
          <w:szCs w:val="24"/>
        </w:rPr>
        <w:t xml:space="preserve">B) Relatório contendo os documentos exigidos pela ANVISA, para fins de avaliação e classificação </w:t>
      </w:r>
      <w:proofErr w:type="spellStart"/>
      <w:r w:rsidRPr="0017393D">
        <w:rPr>
          <w:strike/>
          <w:sz w:val="24"/>
          <w:szCs w:val="24"/>
        </w:rPr>
        <w:t>toxicopatológica</w:t>
      </w:r>
      <w:proofErr w:type="spellEnd"/>
      <w:r w:rsidRPr="0017393D">
        <w:rPr>
          <w:strike/>
          <w:sz w:val="24"/>
          <w:szCs w:val="24"/>
        </w:rPr>
        <w:t xml:space="preserve"> do produto quanto ao aspecto de saúde humana, contendo os dados e informações estabelecidas no Anexo II da presente Resolução;</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D) Relatório Técnico exigido pelo IBAMA para a Avaliação Ambiental do produto;</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G) Comprovante de recolhimento de Taxa de Fiscalização de Vigilância Sanitária – TFVS, conforme Regulamentação da  ANVISA;</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 xml:space="preserve">H) Cópia do(s) certificado(s) de Registro Especial Temporário (RET) do produto. </w:t>
      </w:r>
    </w:p>
    <w:p w:rsidR="002019CC" w:rsidRPr="0017393D" w:rsidRDefault="002019CC">
      <w:pPr>
        <w:jc w:val="both"/>
        <w:rPr>
          <w:strike/>
          <w:sz w:val="24"/>
          <w:szCs w:val="24"/>
        </w:rPr>
      </w:pPr>
    </w:p>
    <w:p w:rsidR="002019CC" w:rsidRPr="0017393D" w:rsidRDefault="002019CC">
      <w:pPr>
        <w:pStyle w:val="Ttulo1"/>
        <w:keepNext w:val="0"/>
        <w:jc w:val="center"/>
        <w:rPr>
          <w:rFonts w:ascii="Times New Roman" w:hAnsi="Times New Roman" w:cs="Times New Roman"/>
          <w:b w:val="0"/>
          <w:bCs w:val="0"/>
          <w:strike/>
          <w:sz w:val="24"/>
          <w:szCs w:val="24"/>
        </w:rPr>
      </w:pPr>
      <w:r w:rsidRPr="0017393D">
        <w:rPr>
          <w:rFonts w:ascii="Times New Roman" w:hAnsi="Times New Roman" w:cs="Times New Roman"/>
          <w:b w:val="0"/>
          <w:bCs w:val="0"/>
          <w:strike/>
          <w:sz w:val="24"/>
          <w:szCs w:val="24"/>
        </w:rPr>
        <w:t>ANEXO II</w:t>
      </w:r>
    </w:p>
    <w:p w:rsidR="002019CC" w:rsidRPr="0017393D" w:rsidRDefault="002019CC">
      <w:pPr>
        <w:jc w:val="both"/>
        <w:rPr>
          <w:strike/>
          <w:sz w:val="24"/>
          <w:szCs w:val="24"/>
        </w:rPr>
      </w:pPr>
    </w:p>
    <w:p w:rsidR="002019CC" w:rsidRPr="0017393D" w:rsidRDefault="002019CC">
      <w:pPr>
        <w:pStyle w:val="Ttulo5"/>
        <w:keepNext w:val="0"/>
        <w:jc w:val="center"/>
        <w:rPr>
          <w:rFonts w:ascii="Times New Roman" w:hAnsi="Times New Roman" w:cs="Times New Roman"/>
          <w:strike/>
          <w:sz w:val="24"/>
          <w:szCs w:val="24"/>
          <w:u w:val="none"/>
        </w:rPr>
      </w:pPr>
      <w:r w:rsidRPr="0017393D">
        <w:rPr>
          <w:rFonts w:ascii="Times New Roman" w:hAnsi="Times New Roman" w:cs="Times New Roman"/>
          <w:strike/>
          <w:sz w:val="24"/>
          <w:szCs w:val="24"/>
          <w:u w:val="none"/>
        </w:rPr>
        <w:t>RELATÓRIO TÉCNICO PARA AVALIAÇÃO TOXICOLÓGICA E DA PATOGENICIDADE</w:t>
      </w:r>
    </w:p>
    <w:p w:rsidR="002019CC" w:rsidRPr="0017393D" w:rsidRDefault="002019CC">
      <w:pPr>
        <w:pStyle w:val="Lista"/>
        <w:ind w:left="0" w:right="0" w:firstLine="0"/>
        <w:rPr>
          <w:rFonts w:ascii="Times New Roman" w:hAnsi="Times New Roman" w:cs="Times New Roman"/>
          <w:strike/>
          <w:sz w:val="24"/>
          <w:szCs w:val="24"/>
          <w:lang w:val="pt-BR"/>
        </w:rPr>
      </w:pPr>
    </w:p>
    <w:p w:rsidR="002019CC" w:rsidRPr="0017393D" w:rsidRDefault="002019CC">
      <w:pPr>
        <w:jc w:val="both"/>
        <w:rPr>
          <w:strike/>
          <w:sz w:val="24"/>
          <w:szCs w:val="24"/>
        </w:rPr>
      </w:pPr>
      <w:r w:rsidRPr="0017393D">
        <w:rPr>
          <w:strike/>
          <w:sz w:val="24"/>
          <w:szCs w:val="24"/>
        </w:rPr>
        <w:t>1 - CONTEÚDO DO RELATÓRIO</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As tabelas 1, 2 e 3 apresentadas a seguir contemplam os testes e informações necessários à avaliação toxicológica e da patogenicidade, que deverão compor o Relatório Técnico.</w:t>
      </w:r>
    </w:p>
    <w:p w:rsidR="002019CC" w:rsidRPr="0017393D" w:rsidRDefault="002019CC">
      <w:pPr>
        <w:jc w:val="both"/>
        <w:rPr>
          <w:strike/>
          <w:sz w:val="24"/>
          <w:szCs w:val="24"/>
        </w:rPr>
      </w:pPr>
      <w:r w:rsidRPr="0017393D">
        <w:rPr>
          <w:strike/>
          <w:sz w:val="24"/>
          <w:szCs w:val="24"/>
        </w:rPr>
        <w:t>Os testes e informações da TABELA 1 são de apresentação obrigatória para qualquer produto.</w:t>
      </w:r>
    </w:p>
    <w:p w:rsidR="002019CC" w:rsidRPr="0017393D" w:rsidRDefault="002019CC">
      <w:pPr>
        <w:jc w:val="both"/>
        <w:rPr>
          <w:strike/>
          <w:sz w:val="24"/>
          <w:szCs w:val="24"/>
        </w:rPr>
      </w:pPr>
      <w:r w:rsidRPr="0017393D">
        <w:rPr>
          <w:strike/>
          <w:sz w:val="24"/>
          <w:szCs w:val="24"/>
        </w:rPr>
        <w:t xml:space="preserve">As exigências constantes das TABELAS 2 e 3 terão suas aplicações definidas a critério da ANVISA, a partir da </w:t>
      </w:r>
      <w:proofErr w:type="spellStart"/>
      <w:r w:rsidRPr="0017393D">
        <w:rPr>
          <w:strike/>
          <w:sz w:val="24"/>
          <w:szCs w:val="24"/>
        </w:rPr>
        <w:t>pré-análise</w:t>
      </w:r>
      <w:proofErr w:type="spellEnd"/>
      <w:r w:rsidRPr="0017393D">
        <w:rPr>
          <w:strike/>
          <w:sz w:val="24"/>
          <w:szCs w:val="24"/>
        </w:rPr>
        <w:t xml:space="preserve"> do produto, assim como pela avaliação dos testes apresentados.</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1.1 - ANÁLISE DO PRODUTO</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Os requisitos incluem dados e informações necessários para identificar o agente microbiológico de controle e qualquer outra substância que tenha sido adicionada ou formada durante a produção da formulação e também para detectar contaminações químicas ou biológicas.</w:t>
      </w:r>
    </w:p>
    <w:p w:rsidR="002019CC" w:rsidRPr="0017393D" w:rsidRDefault="002019CC">
      <w:pPr>
        <w:pStyle w:val="Ttulo6"/>
        <w:keepNext w:val="0"/>
        <w:jc w:val="both"/>
        <w:rPr>
          <w:rFonts w:ascii="Times New Roman" w:hAnsi="Times New Roman" w:cs="Times New Roman"/>
          <w:strike/>
          <w:sz w:val="24"/>
          <w:szCs w:val="24"/>
        </w:rPr>
      </w:pPr>
      <w:r w:rsidRPr="0017393D">
        <w:rPr>
          <w:rFonts w:ascii="Times New Roman" w:hAnsi="Times New Roman" w:cs="Times New Roman"/>
          <w:strike/>
          <w:sz w:val="24"/>
          <w:szCs w:val="24"/>
        </w:rPr>
        <w:t>TABELA 1</w:t>
      </w:r>
    </w:p>
    <w:p w:rsidR="002019CC" w:rsidRPr="0017393D" w:rsidRDefault="002019CC">
      <w:pPr>
        <w:rPr>
          <w:strike/>
          <w:sz w:val="24"/>
          <w:szCs w:val="24"/>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074"/>
        <w:gridCol w:w="2648"/>
        <w:gridCol w:w="3057"/>
      </w:tblGrid>
      <w:tr w:rsidR="002019CC" w:rsidRPr="002019CC" w:rsidTr="0017393D">
        <w:tblPrEx>
          <w:tblCellMar>
            <w:top w:w="0" w:type="dxa"/>
            <w:bottom w:w="0" w:type="dxa"/>
          </w:tblCellMar>
        </w:tblPrEx>
        <w:tc>
          <w:tcPr>
            <w:tcW w:w="2083" w:type="pct"/>
            <w:tcBorders>
              <w:top w:val="single" w:sz="4" w:space="0" w:color="auto"/>
              <w:left w:val="single" w:sz="4" w:space="0" w:color="auto"/>
              <w:bottom w:val="single" w:sz="4" w:space="0" w:color="auto"/>
            </w:tcBorders>
          </w:tcPr>
          <w:p w:rsidR="002019CC" w:rsidRPr="002019CC" w:rsidRDefault="002019CC">
            <w:pPr>
              <w:jc w:val="center"/>
              <w:rPr>
                <w:strike/>
                <w:sz w:val="22"/>
                <w:szCs w:val="22"/>
              </w:rPr>
            </w:pPr>
            <w:r w:rsidRPr="002019CC">
              <w:rPr>
                <w:strike/>
                <w:sz w:val="22"/>
                <w:szCs w:val="22"/>
              </w:rPr>
              <w:br w:type="page"/>
              <w:t>INFORMAÇÕES / TESTES</w:t>
            </w:r>
          </w:p>
        </w:tc>
        <w:tc>
          <w:tcPr>
            <w:tcW w:w="1354" w:type="pct"/>
            <w:tcBorders>
              <w:top w:val="single" w:sz="4" w:space="0" w:color="auto"/>
              <w:bottom w:val="single" w:sz="4" w:space="0" w:color="auto"/>
            </w:tcBorders>
          </w:tcPr>
          <w:p w:rsidR="002019CC" w:rsidRPr="002019CC" w:rsidRDefault="002019CC">
            <w:pPr>
              <w:jc w:val="center"/>
              <w:rPr>
                <w:strike/>
                <w:sz w:val="22"/>
                <w:szCs w:val="22"/>
              </w:rPr>
            </w:pPr>
            <w:r w:rsidRPr="002019CC">
              <w:rPr>
                <w:strike/>
                <w:sz w:val="22"/>
                <w:szCs w:val="22"/>
              </w:rPr>
              <w:t>PRODUTO(S) A SER(EM) TESTADO(S)</w:t>
            </w:r>
          </w:p>
        </w:tc>
        <w:tc>
          <w:tcPr>
            <w:tcW w:w="1562" w:type="pct"/>
            <w:tcBorders>
              <w:top w:val="single" w:sz="4" w:space="0" w:color="auto"/>
              <w:bottom w:val="single" w:sz="4" w:space="0" w:color="auto"/>
              <w:right w:val="single" w:sz="4" w:space="0" w:color="auto"/>
            </w:tcBorders>
          </w:tcPr>
          <w:p w:rsidR="002019CC" w:rsidRPr="002019CC" w:rsidRDefault="002019CC">
            <w:pPr>
              <w:jc w:val="center"/>
              <w:rPr>
                <w:strike/>
                <w:sz w:val="22"/>
                <w:szCs w:val="22"/>
              </w:rPr>
            </w:pPr>
            <w:r w:rsidRPr="002019CC">
              <w:rPr>
                <w:strike/>
                <w:sz w:val="22"/>
                <w:szCs w:val="22"/>
              </w:rPr>
              <w:t>OBSERVAÇÕES</w:t>
            </w:r>
          </w:p>
        </w:tc>
      </w:tr>
      <w:tr w:rsidR="002019CC" w:rsidRPr="002019CC" w:rsidTr="0017393D">
        <w:tblPrEx>
          <w:tblCellMar>
            <w:top w:w="0" w:type="dxa"/>
            <w:bottom w:w="0" w:type="dxa"/>
          </w:tblCellMar>
        </w:tblPrEx>
        <w:trPr>
          <w:cantSplit/>
        </w:trPr>
        <w:tc>
          <w:tcPr>
            <w:tcW w:w="5000" w:type="pct"/>
            <w:gridSpan w:val="3"/>
            <w:tcBorders>
              <w:top w:val="nil"/>
            </w:tcBorders>
          </w:tcPr>
          <w:p w:rsidR="002019CC" w:rsidRPr="002019CC" w:rsidRDefault="002019CC">
            <w:pPr>
              <w:jc w:val="both"/>
              <w:rPr>
                <w:strike/>
                <w:sz w:val="22"/>
                <w:szCs w:val="22"/>
              </w:rPr>
            </w:pPr>
            <w:r w:rsidRPr="002019CC">
              <w:rPr>
                <w:strike/>
                <w:sz w:val="22"/>
                <w:szCs w:val="22"/>
              </w:rPr>
              <w:t>A – IDENTIFICAÇÃO DO PRODUTO</w:t>
            </w:r>
          </w:p>
        </w:tc>
      </w:tr>
      <w:tr w:rsidR="002019CC" w:rsidRPr="002019CC" w:rsidTr="0017393D">
        <w:tblPrEx>
          <w:tblCellMar>
            <w:top w:w="0" w:type="dxa"/>
            <w:bottom w:w="0" w:type="dxa"/>
          </w:tblCellMar>
        </w:tblPrEx>
        <w:tc>
          <w:tcPr>
            <w:tcW w:w="2083" w:type="pct"/>
            <w:tcBorders>
              <w:top w:val="nil"/>
            </w:tcBorders>
          </w:tcPr>
          <w:p w:rsidR="002019CC" w:rsidRPr="002019CC" w:rsidRDefault="002019CC">
            <w:pPr>
              <w:jc w:val="both"/>
              <w:rPr>
                <w:strike/>
                <w:sz w:val="22"/>
                <w:szCs w:val="22"/>
              </w:rPr>
            </w:pPr>
            <w:r w:rsidRPr="002019CC">
              <w:rPr>
                <w:strike/>
                <w:sz w:val="22"/>
                <w:szCs w:val="22"/>
              </w:rPr>
              <w:t>A.1.Registrante</w:t>
            </w:r>
          </w:p>
        </w:tc>
        <w:tc>
          <w:tcPr>
            <w:tcW w:w="1354" w:type="pct"/>
            <w:tcBorders>
              <w:top w:val="nil"/>
            </w:tcBorders>
          </w:tcPr>
          <w:p w:rsidR="002019CC" w:rsidRPr="002019CC" w:rsidRDefault="002019CC">
            <w:pPr>
              <w:jc w:val="both"/>
              <w:rPr>
                <w:strike/>
                <w:sz w:val="22"/>
                <w:szCs w:val="22"/>
              </w:rPr>
            </w:pPr>
            <w:r w:rsidRPr="002019CC">
              <w:rPr>
                <w:strike/>
                <w:sz w:val="22"/>
                <w:szCs w:val="22"/>
              </w:rPr>
              <w:t>PT e PF</w:t>
            </w:r>
          </w:p>
        </w:tc>
        <w:tc>
          <w:tcPr>
            <w:tcW w:w="1562" w:type="pct"/>
            <w:tcBorders>
              <w:top w:val="nil"/>
            </w:tcBorders>
          </w:tcPr>
          <w:p w:rsidR="002019CC" w:rsidRPr="002019CC" w:rsidRDefault="002019CC">
            <w:pPr>
              <w:jc w:val="both"/>
              <w:rPr>
                <w:strike/>
                <w:sz w:val="22"/>
                <w:szCs w:val="22"/>
              </w:rPr>
            </w:pPr>
            <w:r w:rsidRPr="002019CC">
              <w:rPr>
                <w:strike/>
                <w:sz w:val="22"/>
                <w:szCs w:val="22"/>
              </w:rPr>
              <w:t>Nome e endereço completo.</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A.2.Fabricante / Fornecedor</w:t>
            </w:r>
          </w:p>
        </w:tc>
        <w:tc>
          <w:tcPr>
            <w:tcW w:w="1354" w:type="pct"/>
          </w:tcPr>
          <w:p w:rsidR="002019CC" w:rsidRPr="002019CC" w:rsidRDefault="002019CC">
            <w:pPr>
              <w:jc w:val="both"/>
              <w:rPr>
                <w:strike/>
                <w:sz w:val="22"/>
                <w:szCs w:val="22"/>
              </w:rPr>
            </w:pPr>
            <w:r w:rsidRPr="002019CC">
              <w:rPr>
                <w:strike/>
                <w:sz w:val="22"/>
                <w:szCs w:val="22"/>
              </w:rPr>
              <w:t>PT e PF</w:t>
            </w:r>
          </w:p>
        </w:tc>
        <w:tc>
          <w:tcPr>
            <w:tcW w:w="1562" w:type="pct"/>
          </w:tcPr>
          <w:p w:rsidR="002019CC" w:rsidRPr="002019CC" w:rsidRDefault="002019CC">
            <w:pPr>
              <w:jc w:val="both"/>
              <w:rPr>
                <w:strike/>
                <w:sz w:val="22"/>
                <w:szCs w:val="22"/>
              </w:rPr>
            </w:pPr>
            <w:r w:rsidRPr="002019CC">
              <w:rPr>
                <w:strike/>
                <w:sz w:val="22"/>
                <w:szCs w:val="22"/>
              </w:rPr>
              <w:t>Nome e endereço completo.</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A.3.Nome comercial do produto</w:t>
            </w:r>
          </w:p>
        </w:tc>
        <w:tc>
          <w:tcPr>
            <w:tcW w:w="1354" w:type="pct"/>
          </w:tcPr>
          <w:p w:rsidR="002019CC" w:rsidRPr="002019CC" w:rsidRDefault="002019CC">
            <w:pPr>
              <w:jc w:val="both"/>
              <w:rPr>
                <w:strike/>
                <w:sz w:val="22"/>
                <w:szCs w:val="22"/>
              </w:rPr>
            </w:pPr>
            <w:r w:rsidRPr="002019CC">
              <w:rPr>
                <w:strike/>
                <w:sz w:val="22"/>
                <w:szCs w:val="22"/>
              </w:rPr>
              <w:t>PT e PF</w:t>
            </w:r>
          </w:p>
        </w:tc>
        <w:tc>
          <w:tcPr>
            <w:tcW w:w="1562"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083" w:type="pct"/>
            <w:tcBorders>
              <w:bottom w:val="nil"/>
            </w:tcBorders>
          </w:tcPr>
          <w:p w:rsidR="002019CC" w:rsidRPr="002019CC" w:rsidRDefault="002019CC">
            <w:pPr>
              <w:jc w:val="both"/>
              <w:rPr>
                <w:strike/>
                <w:sz w:val="22"/>
                <w:szCs w:val="22"/>
              </w:rPr>
            </w:pPr>
            <w:r w:rsidRPr="002019CC">
              <w:rPr>
                <w:strike/>
                <w:sz w:val="22"/>
                <w:szCs w:val="22"/>
              </w:rPr>
              <w:t xml:space="preserve">A.4.Composição </w:t>
            </w:r>
            <w:proofErr w:type="spellStart"/>
            <w:r w:rsidRPr="002019CC">
              <w:rPr>
                <w:strike/>
                <w:sz w:val="22"/>
                <w:szCs w:val="22"/>
              </w:rPr>
              <w:t>quali</w:t>
            </w:r>
            <w:proofErr w:type="spellEnd"/>
            <w:r w:rsidRPr="002019CC">
              <w:rPr>
                <w:strike/>
                <w:sz w:val="22"/>
                <w:szCs w:val="22"/>
              </w:rPr>
              <w:t>-quantitativa</w:t>
            </w:r>
          </w:p>
        </w:tc>
        <w:tc>
          <w:tcPr>
            <w:tcW w:w="1354" w:type="pct"/>
            <w:tcBorders>
              <w:bottom w:val="nil"/>
            </w:tcBorders>
          </w:tcPr>
          <w:p w:rsidR="002019CC" w:rsidRPr="002019CC" w:rsidRDefault="002019CC">
            <w:pPr>
              <w:jc w:val="both"/>
              <w:rPr>
                <w:strike/>
                <w:sz w:val="22"/>
                <w:szCs w:val="22"/>
              </w:rPr>
            </w:pPr>
            <w:r w:rsidRPr="002019CC">
              <w:rPr>
                <w:strike/>
                <w:sz w:val="22"/>
                <w:szCs w:val="22"/>
              </w:rPr>
              <w:t>PT e PF</w:t>
            </w:r>
          </w:p>
        </w:tc>
        <w:tc>
          <w:tcPr>
            <w:tcW w:w="1562" w:type="pct"/>
            <w:tcBorders>
              <w:bottom w:val="nil"/>
            </w:tcBorders>
          </w:tcPr>
          <w:p w:rsidR="002019CC" w:rsidRPr="002019CC" w:rsidRDefault="002019CC">
            <w:pPr>
              <w:jc w:val="both"/>
              <w:rPr>
                <w:strike/>
                <w:sz w:val="22"/>
                <w:szCs w:val="22"/>
              </w:rPr>
            </w:pPr>
            <w:r w:rsidRPr="002019CC">
              <w:rPr>
                <w:strike/>
                <w:sz w:val="22"/>
                <w:szCs w:val="22"/>
              </w:rPr>
              <w:t>Declaração da composição completa, indicando função específica de todos componentes. Anexar laudos.</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A.5.Quantidade do agente biológico presente</w:t>
            </w:r>
          </w:p>
        </w:tc>
        <w:tc>
          <w:tcPr>
            <w:tcW w:w="1354" w:type="pct"/>
          </w:tcPr>
          <w:p w:rsidR="002019CC" w:rsidRPr="002019CC" w:rsidRDefault="002019CC">
            <w:pPr>
              <w:jc w:val="both"/>
              <w:rPr>
                <w:strike/>
                <w:sz w:val="22"/>
                <w:szCs w:val="22"/>
              </w:rPr>
            </w:pPr>
            <w:r w:rsidRPr="002019CC">
              <w:rPr>
                <w:strike/>
                <w:sz w:val="22"/>
                <w:szCs w:val="22"/>
              </w:rPr>
              <w:t>PT e PF</w:t>
            </w:r>
          </w:p>
        </w:tc>
        <w:tc>
          <w:tcPr>
            <w:tcW w:w="1562" w:type="pct"/>
          </w:tcPr>
          <w:p w:rsidR="002019CC" w:rsidRPr="002019CC" w:rsidRDefault="002019CC">
            <w:pPr>
              <w:jc w:val="both"/>
              <w:rPr>
                <w:strike/>
                <w:sz w:val="22"/>
                <w:szCs w:val="22"/>
              </w:rPr>
            </w:pPr>
            <w:r w:rsidRPr="002019CC">
              <w:rPr>
                <w:strike/>
                <w:sz w:val="22"/>
                <w:szCs w:val="22"/>
              </w:rPr>
              <w:t xml:space="preserve">Expressa em unidade </w:t>
            </w:r>
            <w:proofErr w:type="spellStart"/>
            <w:r w:rsidRPr="002019CC">
              <w:rPr>
                <w:strike/>
                <w:sz w:val="22"/>
                <w:szCs w:val="22"/>
              </w:rPr>
              <w:t>infectiva</w:t>
            </w:r>
            <w:proofErr w:type="spellEnd"/>
            <w:r w:rsidRPr="002019CC">
              <w:rPr>
                <w:strike/>
                <w:sz w:val="22"/>
                <w:szCs w:val="22"/>
              </w:rPr>
              <w:t xml:space="preserve"> reconhecida.</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A.6.Limites de variação do teor dos componentes</w:t>
            </w:r>
          </w:p>
        </w:tc>
        <w:tc>
          <w:tcPr>
            <w:tcW w:w="1354" w:type="pct"/>
          </w:tcPr>
          <w:p w:rsidR="002019CC" w:rsidRPr="002019CC" w:rsidRDefault="002019CC">
            <w:pPr>
              <w:jc w:val="both"/>
              <w:rPr>
                <w:strike/>
                <w:sz w:val="22"/>
                <w:szCs w:val="22"/>
              </w:rPr>
            </w:pPr>
            <w:r w:rsidRPr="002019CC">
              <w:rPr>
                <w:strike/>
                <w:sz w:val="22"/>
                <w:szCs w:val="22"/>
              </w:rPr>
              <w:t>PT e  PF</w:t>
            </w:r>
          </w:p>
        </w:tc>
        <w:tc>
          <w:tcPr>
            <w:tcW w:w="1562" w:type="pct"/>
          </w:tcPr>
          <w:p w:rsidR="002019CC" w:rsidRPr="002019CC" w:rsidRDefault="002019CC">
            <w:pPr>
              <w:jc w:val="both"/>
              <w:rPr>
                <w:strike/>
                <w:sz w:val="22"/>
                <w:szCs w:val="22"/>
              </w:rPr>
            </w:pPr>
            <w:r w:rsidRPr="002019CC">
              <w:rPr>
                <w:strike/>
                <w:sz w:val="22"/>
                <w:szCs w:val="22"/>
              </w:rPr>
              <w:t>Declaração dos teores limites máximos e mínimos dos componentes.</w:t>
            </w:r>
          </w:p>
        </w:tc>
      </w:tr>
      <w:tr w:rsidR="002019CC" w:rsidRPr="002019CC" w:rsidTr="0017393D">
        <w:tblPrEx>
          <w:tblCellMar>
            <w:top w:w="0" w:type="dxa"/>
            <w:bottom w:w="0" w:type="dxa"/>
          </w:tblCellMar>
        </w:tblPrEx>
        <w:tc>
          <w:tcPr>
            <w:tcW w:w="2083" w:type="pct"/>
            <w:tcBorders>
              <w:bottom w:val="nil"/>
            </w:tcBorders>
          </w:tcPr>
          <w:p w:rsidR="002019CC" w:rsidRPr="002019CC" w:rsidRDefault="002019CC">
            <w:pPr>
              <w:jc w:val="both"/>
              <w:rPr>
                <w:strike/>
                <w:sz w:val="22"/>
                <w:szCs w:val="22"/>
              </w:rPr>
            </w:pPr>
            <w:r w:rsidRPr="002019CC">
              <w:rPr>
                <w:strike/>
                <w:sz w:val="22"/>
                <w:szCs w:val="22"/>
              </w:rPr>
              <w:t>A.7.Informações sobre possíveis contaminantes presentes</w:t>
            </w:r>
          </w:p>
        </w:tc>
        <w:tc>
          <w:tcPr>
            <w:tcW w:w="1354" w:type="pct"/>
            <w:tcBorders>
              <w:bottom w:val="nil"/>
            </w:tcBorders>
          </w:tcPr>
          <w:p w:rsidR="002019CC" w:rsidRPr="002019CC" w:rsidRDefault="002019CC">
            <w:pPr>
              <w:jc w:val="both"/>
              <w:rPr>
                <w:strike/>
                <w:sz w:val="22"/>
                <w:szCs w:val="22"/>
              </w:rPr>
            </w:pPr>
            <w:r w:rsidRPr="002019CC">
              <w:rPr>
                <w:strike/>
                <w:sz w:val="22"/>
                <w:szCs w:val="22"/>
              </w:rPr>
              <w:t>PT e PF</w:t>
            </w:r>
          </w:p>
        </w:tc>
        <w:tc>
          <w:tcPr>
            <w:tcW w:w="1562" w:type="pct"/>
            <w:tcBorders>
              <w:bottom w:val="nil"/>
            </w:tcBorders>
          </w:tcPr>
          <w:p w:rsidR="002019CC" w:rsidRPr="002019CC" w:rsidRDefault="002019CC">
            <w:pPr>
              <w:jc w:val="both"/>
              <w:rPr>
                <w:strike/>
                <w:sz w:val="22"/>
                <w:szCs w:val="22"/>
              </w:rPr>
            </w:pPr>
            <w:r w:rsidRPr="002019CC">
              <w:rPr>
                <w:strike/>
                <w:sz w:val="22"/>
                <w:szCs w:val="22"/>
              </w:rPr>
              <w:t>Identificação e quantificação.</w:t>
            </w:r>
          </w:p>
        </w:tc>
      </w:tr>
      <w:tr w:rsidR="002019CC" w:rsidRPr="002019CC" w:rsidTr="0017393D">
        <w:tblPrEx>
          <w:tblCellMar>
            <w:top w:w="0" w:type="dxa"/>
            <w:bottom w:w="0" w:type="dxa"/>
          </w:tblCellMar>
        </w:tblPrEx>
        <w:trPr>
          <w:cantSplit/>
        </w:trPr>
        <w:tc>
          <w:tcPr>
            <w:tcW w:w="5000" w:type="pct"/>
            <w:gridSpan w:val="3"/>
            <w:tcBorders>
              <w:bottom w:val="nil"/>
            </w:tcBorders>
          </w:tcPr>
          <w:p w:rsidR="002019CC" w:rsidRPr="002019CC" w:rsidRDefault="002019CC">
            <w:pPr>
              <w:jc w:val="both"/>
              <w:rPr>
                <w:strike/>
                <w:sz w:val="22"/>
                <w:szCs w:val="22"/>
              </w:rPr>
            </w:pPr>
            <w:r w:rsidRPr="002019CC">
              <w:rPr>
                <w:strike/>
                <w:sz w:val="22"/>
                <w:szCs w:val="22"/>
              </w:rPr>
              <w:t>B – INFORMAÇÕES SOBRE O INGREDIENTE ATIVO</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B.1.Posição taxonômica</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r w:rsidRPr="002019CC">
              <w:rPr>
                <w:strike/>
                <w:sz w:val="22"/>
                <w:szCs w:val="22"/>
              </w:rPr>
              <w:t>Classificação completa.</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B.2.Nome comum</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083" w:type="pct"/>
            <w:tcBorders>
              <w:top w:val="nil"/>
            </w:tcBorders>
          </w:tcPr>
          <w:p w:rsidR="002019CC" w:rsidRPr="002019CC" w:rsidRDefault="002019CC">
            <w:pPr>
              <w:jc w:val="both"/>
              <w:rPr>
                <w:strike/>
                <w:sz w:val="22"/>
                <w:szCs w:val="22"/>
              </w:rPr>
            </w:pPr>
            <w:r w:rsidRPr="002019CC">
              <w:rPr>
                <w:strike/>
                <w:sz w:val="22"/>
                <w:szCs w:val="22"/>
              </w:rPr>
              <w:t>B.3.Local e referência da cultura depositada em coleção</w:t>
            </w:r>
          </w:p>
        </w:tc>
        <w:tc>
          <w:tcPr>
            <w:tcW w:w="1354" w:type="pct"/>
            <w:tcBorders>
              <w:top w:val="nil"/>
            </w:tcBorders>
          </w:tcPr>
          <w:p w:rsidR="002019CC" w:rsidRPr="002019CC" w:rsidRDefault="002019CC">
            <w:pPr>
              <w:pStyle w:val="Ttulo4"/>
              <w:keepNext w:val="0"/>
              <w:jc w:val="both"/>
              <w:rPr>
                <w:strike/>
                <w:sz w:val="22"/>
                <w:szCs w:val="22"/>
              </w:rPr>
            </w:pPr>
            <w:r w:rsidRPr="002019CC">
              <w:rPr>
                <w:strike/>
                <w:sz w:val="22"/>
                <w:szCs w:val="22"/>
              </w:rPr>
              <w:t>IA</w:t>
            </w:r>
          </w:p>
        </w:tc>
        <w:tc>
          <w:tcPr>
            <w:tcW w:w="1562" w:type="pct"/>
            <w:tcBorders>
              <w:top w:val="nil"/>
            </w:tcBorders>
          </w:tcPr>
          <w:p w:rsidR="002019CC" w:rsidRPr="002019CC" w:rsidRDefault="002019CC">
            <w:pPr>
              <w:jc w:val="both"/>
              <w:rPr>
                <w:strike/>
                <w:sz w:val="22"/>
                <w:szCs w:val="22"/>
              </w:rPr>
            </w:pPr>
            <w:r w:rsidRPr="002019CC">
              <w:rPr>
                <w:strike/>
                <w:sz w:val="22"/>
                <w:szCs w:val="22"/>
              </w:rPr>
              <w:t>Instituição, endereço e código do depósito.</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 xml:space="preserve">B.4.Testes e procedimentos para identificação do </w:t>
            </w:r>
            <w:proofErr w:type="spellStart"/>
            <w:r w:rsidRPr="002019CC">
              <w:rPr>
                <w:strike/>
                <w:sz w:val="22"/>
                <w:szCs w:val="22"/>
              </w:rPr>
              <w:t>i.a</w:t>
            </w:r>
            <w:proofErr w:type="spellEnd"/>
            <w:r w:rsidRPr="002019CC">
              <w:rPr>
                <w:strike/>
                <w:sz w:val="22"/>
                <w:szCs w:val="22"/>
              </w:rPr>
              <w:t>.</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r w:rsidRPr="002019CC">
              <w:rPr>
                <w:strike/>
                <w:sz w:val="22"/>
                <w:szCs w:val="22"/>
              </w:rPr>
              <w:t>Morfologia, bioquímica, sorologia, molecular.</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 xml:space="preserve">B.5.História natural do </w:t>
            </w:r>
          </w:p>
          <w:p w:rsidR="002019CC" w:rsidRPr="002019CC" w:rsidRDefault="002019CC">
            <w:pPr>
              <w:jc w:val="both"/>
              <w:rPr>
                <w:strike/>
                <w:sz w:val="22"/>
                <w:szCs w:val="22"/>
              </w:rPr>
            </w:pPr>
            <w:r w:rsidRPr="002019CC">
              <w:rPr>
                <w:strike/>
                <w:sz w:val="22"/>
                <w:szCs w:val="22"/>
              </w:rPr>
              <w:t>Organismo</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r w:rsidRPr="002019CC">
              <w:rPr>
                <w:strike/>
                <w:sz w:val="22"/>
                <w:szCs w:val="22"/>
              </w:rPr>
              <w:t>Ocorrência, distribuição geográfica, local de isolamento.</w:t>
            </w:r>
          </w:p>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 xml:space="preserve">B.6. Descrição detalhada da obtenção da linhagem ou cepa do microrganismo </w:t>
            </w:r>
            <w:r w:rsidRPr="002019CC">
              <w:rPr>
                <w:strike/>
                <w:sz w:val="22"/>
                <w:szCs w:val="22"/>
              </w:rPr>
              <w:lastRenderedPageBreak/>
              <w:t>utilizado</w:t>
            </w:r>
          </w:p>
        </w:tc>
        <w:tc>
          <w:tcPr>
            <w:tcW w:w="1354" w:type="pct"/>
          </w:tcPr>
          <w:p w:rsidR="002019CC" w:rsidRPr="002019CC" w:rsidRDefault="002019CC">
            <w:pPr>
              <w:jc w:val="both"/>
              <w:rPr>
                <w:strike/>
                <w:sz w:val="22"/>
                <w:szCs w:val="22"/>
              </w:rPr>
            </w:pPr>
            <w:r w:rsidRPr="002019CC">
              <w:rPr>
                <w:strike/>
                <w:sz w:val="22"/>
                <w:szCs w:val="22"/>
              </w:rPr>
              <w:lastRenderedPageBreak/>
              <w:t>IA</w:t>
            </w:r>
          </w:p>
        </w:tc>
        <w:tc>
          <w:tcPr>
            <w:tcW w:w="1562"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B.7.Ciclo de vida do organismo</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B.8.Relação filogenética com patógenos de organismos não – visados</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B.9.Organismo(s) alvo, modo de ação</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r w:rsidRPr="002019CC">
              <w:rPr>
                <w:strike/>
                <w:sz w:val="22"/>
                <w:szCs w:val="22"/>
              </w:rPr>
              <w:t>Possibilidade de transmissão, informações sobre ocorrência de epizootia.</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B.10. Toxicidade para Organismo Alvo</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r w:rsidRPr="002019CC">
              <w:rPr>
                <w:strike/>
                <w:sz w:val="22"/>
                <w:szCs w:val="22"/>
              </w:rPr>
              <w:t xml:space="preserve">CL50 para o organismo alvo. </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B.11.Especificidade e efeitos</w:t>
            </w:r>
          </w:p>
          <w:p w:rsidR="002019CC" w:rsidRPr="002019CC" w:rsidRDefault="002019CC">
            <w:pPr>
              <w:jc w:val="both"/>
              <w:rPr>
                <w:strike/>
                <w:sz w:val="22"/>
                <w:szCs w:val="22"/>
              </w:rPr>
            </w:pPr>
            <w:r w:rsidRPr="002019CC">
              <w:rPr>
                <w:strike/>
                <w:sz w:val="22"/>
                <w:szCs w:val="22"/>
              </w:rPr>
              <w:t>Sobre não-visados</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r w:rsidRPr="002019CC">
              <w:rPr>
                <w:strike/>
                <w:sz w:val="22"/>
                <w:szCs w:val="22"/>
              </w:rPr>
              <w:t>Especificidade hospedeira.</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B.12.Susceptibilidade a agrotóxicos</w:t>
            </w:r>
          </w:p>
        </w:tc>
        <w:tc>
          <w:tcPr>
            <w:tcW w:w="1354" w:type="pct"/>
          </w:tcPr>
          <w:p w:rsidR="002019CC" w:rsidRPr="002019CC" w:rsidRDefault="002019CC">
            <w:pPr>
              <w:jc w:val="both"/>
              <w:rPr>
                <w:strike/>
                <w:sz w:val="22"/>
                <w:szCs w:val="22"/>
              </w:rPr>
            </w:pPr>
            <w:r w:rsidRPr="002019CC">
              <w:rPr>
                <w:strike/>
                <w:sz w:val="22"/>
                <w:szCs w:val="22"/>
              </w:rPr>
              <w:t>IA</w:t>
            </w:r>
          </w:p>
        </w:tc>
        <w:tc>
          <w:tcPr>
            <w:tcW w:w="1562"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rPr>
          <w:cantSplit/>
        </w:trPr>
        <w:tc>
          <w:tcPr>
            <w:tcW w:w="5000" w:type="pct"/>
            <w:gridSpan w:val="3"/>
          </w:tcPr>
          <w:p w:rsidR="002019CC" w:rsidRPr="002019CC" w:rsidRDefault="002019CC">
            <w:pPr>
              <w:jc w:val="both"/>
              <w:rPr>
                <w:strike/>
                <w:sz w:val="22"/>
                <w:szCs w:val="22"/>
              </w:rPr>
            </w:pPr>
            <w:r w:rsidRPr="002019CC">
              <w:rPr>
                <w:strike/>
                <w:sz w:val="22"/>
                <w:szCs w:val="22"/>
              </w:rPr>
              <w:t>C – INFORMAÇÕES SOBRE O PROCESSO DE FABRICAÇÃO</w:t>
            </w:r>
          </w:p>
        </w:tc>
      </w:tr>
      <w:tr w:rsidR="002019CC" w:rsidRPr="002019CC" w:rsidTr="0017393D">
        <w:tblPrEx>
          <w:tblCellMar>
            <w:top w:w="0" w:type="dxa"/>
            <w:bottom w:w="0" w:type="dxa"/>
          </w:tblCellMar>
        </w:tblPrEx>
        <w:tc>
          <w:tcPr>
            <w:tcW w:w="2083" w:type="pct"/>
            <w:tcBorders>
              <w:top w:val="nil"/>
            </w:tcBorders>
          </w:tcPr>
          <w:p w:rsidR="002019CC" w:rsidRPr="002019CC" w:rsidRDefault="002019CC">
            <w:pPr>
              <w:jc w:val="both"/>
              <w:rPr>
                <w:strike/>
                <w:sz w:val="22"/>
                <w:szCs w:val="22"/>
              </w:rPr>
            </w:pPr>
            <w:r w:rsidRPr="002019CC">
              <w:rPr>
                <w:strike/>
                <w:sz w:val="22"/>
                <w:szCs w:val="22"/>
              </w:rPr>
              <w:t>C.1.Descrição básica do processo de produção</w:t>
            </w:r>
          </w:p>
        </w:tc>
        <w:tc>
          <w:tcPr>
            <w:tcW w:w="1354" w:type="pct"/>
            <w:tcBorders>
              <w:top w:val="nil"/>
            </w:tcBorders>
          </w:tcPr>
          <w:p w:rsidR="002019CC" w:rsidRPr="002019CC" w:rsidRDefault="002019CC">
            <w:pPr>
              <w:jc w:val="both"/>
              <w:rPr>
                <w:strike/>
                <w:sz w:val="22"/>
                <w:szCs w:val="22"/>
              </w:rPr>
            </w:pPr>
            <w:r w:rsidRPr="002019CC">
              <w:rPr>
                <w:strike/>
                <w:sz w:val="22"/>
                <w:szCs w:val="22"/>
              </w:rPr>
              <w:t>PT e PF</w:t>
            </w:r>
          </w:p>
        </w:tc>
        <w:tc>
          <w:tcPr>
            <w:tcW w:w="1562" w:type="pct"/>
            <w:tcBorders>
              <w:top w:val="nil"/>
            </w:tcBorders>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C.2.Materiais (inicial e intermediário)</w:t>
            </w:r>
          </w:p>
        </w:tc>
        <w:tc>
          <w:tcPr>
            <w:tcW w:w="1354" w:type="pct"/>
          </w:tcPr>
          <w:p w:rsidR="002019CC" w:rsidRPr="002019CC" w:rsidRDefault="002019CC">
            <w:pPr>
              <w:jc w:val="both"/>
              <w:rPr>
                <w:strike/>
                <w:sz w:val="22"/>
                <w:szCs w:val="22"/>
              </w:rPr>
            </w:pPr>
            <w:r w:rsidRPr="002019CC">
              <w:rPr>
                <w:strike/>
                <w:sz w:val="22"/>
                <w:szCs w:val="22"/>
              </w:rPr>
              <w:t>PT e PF</w:t>
            </w:r>
          </w:p>
        </w:tc>
        <w:tc>
          <w:tcPr>
            <w:tcW w:w="1562" w:type="pct"/>
          </w:tcPr>
          <w:p w:rsidR="002019CC" w:rsidRPr="002019CC" w:rsidRDefault="002019CC">
            <w:pPr>
              <w:jc w:val="both"/>
              <w:rPr>
                <w:strike/>
                <w:sz w:val="22"/>
                <w:szCs w:val="22"/>
              </w:rPr>
            </w:pPr>
            <w:r w:rsidRPr="002019CC">
              <w:rPr>
                <w:strike/>
                <w:sz w:val="22"/>
                <w:szCs w:val="22"/>
              </w:rPr>
              <w:t>Listagem</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2"/>
                <w:szCs w:val="22"/>
              </w:rPr>
            </w:pPr>
            <w:r w:rsidRPr="002019CC">
              <w:rPr>
                <w:strike/>
                <w:sz w:val="22"/>
                <w:szCs w:val="22"/>
              </w:rPr>
              <w:t>C.3.Procedimentos para limitar contaminações</w:t>
            </w:r>
          </w:p>
        </w:tc>
        <w:tc>
          <w:tcPr>
            <w:tcW w:w="1354" w:type="pct"/>
          </w:tcPr>
          <w:p w:rsidR="002019CC" w:rsidRPr="002019CC" w:rsidRDefault="002019CC">
            <w:pPr>
              <w:jc w:val="both"/>
              <w:rPr>
                <w:strike/>
                <w:sz w:val="22"/>
                <w:szCs w:val="22"/>
              </w:rPr>
            </w:pPr>
            <w:r w:rsidRPr="002019CC">
              <w:rPr>
                <w:strike/>
                <w:sz w:val="22"/>
                <w:szCs w:val="22"/>
              </w:rPr>
              <w:t>PT e PF</w:t>
            </w:r>
          </w:p>
        </w:tc>
        <w:tc>
          <w:tcPr>
            <w:tcW w:w="1562" w:type="pct"/>
          </w:tcPr>
          <w:p w:rsidR="002019CC" w:rsidRPr="002019CC" w:rsidRDefault="002019CC">
            <w:pPr>
              <w:jc w:val="both"/>
              <w:rPr>
                <w:strike/>
                <w:sz w:val="22"/>
                <w:szCs w:val="22"/>
              </w:rPr>
            </w:pPr>
            <w:r w:rsidRPr="002019CC">
              <w:rPr>
                <w:strike/>
                <w:sz w:val="22"/>
                <w:szCs w:val="22"/>
              </w:rPr>
              <w:t>Procedimentos p/ garantir a integridade dos materiais e limitar contaminações químicas ou biológicas em níveis aceitáveis.</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C.4.Pureza da cultura estoque</w:t>
            </w:r>
          </w:p>
        </w:tc>
        <w:tc>
          <w:tcPr>
            <w:tcW w:w="1354" w:type="pct"/>
          </w:tcPr>
          <w:p w:rsidR="002019CC" w:rsidRPr="002019CC" w:rsidRDefault="002019CC">
            <w:pPr>
              <w:jc w:val="both"/>
              <w:rPr>
                <w:strike/>
                <w:sz w:val="24"/>
                <w:szCs w:val="24"/>
              </w:rPr>
            </w:pPr>
            <w:r w:rsidRPr="002019CC">
              <w:rPr>
                <w:strike/>
                <w:sz w:val="24"/>
                <w:szCs w:val="24"/>
              </w:rPr>
              <w:t>PT</w:t>
            </w:r>
          </w:p>
        </w:tc>
        <w:tc>
          <w:tcPr>
            <w:tcW w:w="1562" w:type="pct"/>
          </w:tcPr>
          <w:p w:rsidR="002019CC" w:rsidRPr="002019CC" w:rsidRDefault="002019CC">
            <w:pPr>
              <w:jc w:val="both"/>
              <w:rPr>
                <w:strike/>
                <w:sz w:val="24"/>
                <w:szCs w:val="24"/>
              </w:rPr>
            </w:pPr>
            <w:r w:rsidRPr="002019CC">
              <w:rPr>
                <w:strike/>
                <w:sz w:val="24"/>
                <w:szCs w:val="24"/>
              </w:rPr>
              <w:t>Identificação e quantificação.</w:t>
            </w:r>
          </w:p>
        </w:tc>
      </w:tr>
      <w:tr w:rsidR="002019CC" w:rsidRPr="002019CC" w:rsidTr="0017393D">
        <w:tblPrEx>
          <w:tblCellMar>
            <w:top w:w="0" w:type="dxa"/>
            <w:bottom w:w="0" w:type="dxa"/>
          </w:tblCellMar>
        </w:tblPrEx>
        <w:tc>
          <w:tcPr>
            <w:tcW w:w="2083" w:type="pct"/>
            <w:tcBorders>
              <w:bottom w:val="nil"/>
            </w:tcBorders>
          </w:tcPr>
          <w:p w:rsidR="002019CC" w:rsidRPr="002019CC" w:rsidRDefault="002019CC">
            <w:pPr>
              <w:jc w:val="both"/>
              <w:rPr>
                <w:strike/>
                <w:sz w:val="24"/>
                <w:szCs w:val="24"/>
              </w:rPr>
            </w:pPr>
            <w:r w:rsidRPr="002019CC">
              <w:rPr>
                <w:strike/>
                <w:sz w:val="24"/>
                <w:szCs w:val="24"/>
              </w:rPr>
              <w:t>C.5.Procedimentos para uniformidade e padronização</w:t>
            </w:r>
          </w:p>
        </w:tc>
        <w:tc>
          <w:tcPr>
            <w:tcW w:w="1354" w:type="pct"/>
            <w:tcBorders>
              <w:bottom w:val="nil"/>
            </w:tcBorders>
          </w:tcPr>
          <w:p w:rsidR="002019CC" w:rsidRPr="002019CC" w:rsidRDefault="002019CC">
            <w:pPr>
              <w:jc w:val="both"/>
              <w:rPr>
                <w:strike/>
                <w:sz w:val="24"/>
                <w:szCs w:val="24"/>
              </w:rPr>
            </w:pPr>
            <w:r w:rsidRPr="002019CC">
              <w:rPr>
                <w:strike/>
                <w:sz w:val="24"/>
                <w:szCs w:val="24"/>
              </w:rPr>
              <w:t>PT e PF</w:t>
            </w:r>
          </w:p>
        </w:tc>
        <w:tc>
          <w:tcPr>
            <w:tcW w:w="1562" w:type="pct"/>
            <w:tcBorders>
              <w:bottom w:val="nil"/>
            </w:tcBorders>
          </w:tcPr>
          <w:p w:rsidR="002019CC" w:rsidRPr="002019CC" w:rsidRDefault="002019CC">
            <w:pPr>
              <w:jc w:val="both"/>
              <w:rPr>
                <w:strike/>
                <w:sz w:val="24"/>
                <w:szCs w:val="24"/>
              </w:rPr>
            </w:pPr>
          </w:p>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C.6.Possibilidade de formação de não intencionais</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r w:rsidRPr="002019CC">
              <w:rPr>
                <w:strike/>
                <w:sz w:val="24"/>
                <w:szCs w:val="24"/>
              </w:rPr>
              <w:t xml:space="preserve">Relato sobre a possibilidade de presença de toxinas microbianas e outros metabólitos, estirpes mutantes, </w:t>
            </w:r>
            <w:proofErr w:type="spellStart"/>
            <w:r w:rsidRPr="002019CC">
              <w:rPr>
                <w:strike/>
                <w:sz w:val="24"/>
                <w:szCs w:val="24"/>
              </w:rPr>
              <w:t>substs</w:t>
            </w:r>
            <w:proofErr w:type="spellEnd"/>
            <w:r w:rsidRPr="002019CC">
              <w:rPr>
                <w:strike/>
                <w:sz w:val="24"/>
                <w:szCs w:val="24"/>
              </w:rPr>
              <w:t>. Alergênicas, etc.</w:t>
            </w:r>
          </w:p>
        </w:tc>
      </w:tr>
      <w:tr w:rsidR="002019CC" w:rsidRPr="002019CC" w:rsidTr="0017393D">
        <w:tblPrEx>
          <w:tblCellMar>
            <w:top w:w="0" w:type="dxa"/>
            <w:bottom w:w="0" w:type="dxa"/>
          </w:tblCellMar>
        </w:tblPrEx>
        <w:tc>
          <w:tcPr>
            <w:tcW w:w="2083" w:type="pct"/>
            <w:tcBorders>
              <w:top w:val="nil"/>
            </w:tcBorders>
          </w:tcPr>
          <w:p w:rsidR="002019CC" w:rsidRPr="002019CC" w:rsidRDefault="002019CC">
            <w:pPr>
              <w:jc w:val="both"/>
              <w:rPr>
                <w:strike/>
                <w:sz w:val="24"/>
                <w:szCs w:val="24"/>
              </w:rPr>
            </w:pPr>
            <w:r w:rsidRPr="002019CC">
              <w:rPr>
                <w:strike/>
                <w:sz w:val="24"/>
                <w:szCs w:val="24"/>
              </w:rPr>
              <w:t>C.7.Métodos analíticos usados</w:t>
            </w:r>
          </w:p>
          <w:p w:rsidR="002019CC" w:rsidRPr="002019CC" w:rsidRDefault="002019CC">
            <w:pPr>
              <w:jc w:val="both"/>
              <w:rPr>
                <w:strike/>
                <w:sz w:val="24"/>
                <w:szCs w:val="24"/>
              </w:rPr>
            </w:pPr>
            <w:r w:rsidRPr="002019CC">
              <w:rPr>
                <w:strike/>
                <w:sz w:val="24"/>
                <w:szCs w:val="24"/>
              </w:rPr>
              <w:t xml:space="preserve">Para caracterização dos ingredientes não intencionais </w:t>
            </w:r>
          </w:p>
        </w:tc>
        <w:tc>
          <w:tcPr>
            <w:tcW w:w="1354" w:type="pct"/>
            <w:tcBorders>
              <w:top w:val="nil"/>
            </w:tcBorders>
          </w:tcPr>
          <w:p w:rsidR="002019CC" w:rsidRPr="002019CC" w:rsidRDefault="002019CC">
            <w:pPr>
              <w:jc w:val="both"/>
              <w:rPr>
                <w:strike/>
                <w:sz w:val="24"/>
                <w:szCs w:val="24"/>
              </w:rPr>
            </w:pPr>
            <w:r w:rsidRPr="002019CC">
              <w:rPr>
                <w:strike/>
                <w:sz w:val="24"/>
                <w:szCs w:val="24"/>
              </w:rPr>
              <w:t>PT</w:t>
            </w:r>
          </w:p>
        </w:tc>
        <w:tc>
          <w:tcPr>
            <w:tcW w:w="1562" w:type="pct"/>
            <w:tcBorders>
              <w:top w:val="nil"/>
            </w:tcBorders>
          </w:tcPr>
          <w:p w:rsidR="002019CC" w:rsidRPr="002019CC" w:rsidRDefault="002019CC">
            <w:pPr>
              <w:jc w:val="both"/>
              <w:rPr>
                <w:strike/>
                <w:sz w:val="24"/>
                <w:szCs w:val="24"/>
              </w:rPr>
            </w:pPr>
            <w:r w:rsidRPr="002019CC">
              <w:rPr>
                <w:strike/>
                <w:sz w:val="24"/>
                <w:szCs w:val="24"/>
              </w:rPr>
              <w:t>Para assegurar a pureza do agente microbiano não formulado.</w:t>
            </w:r>
          </w:p>
        </w:tc>
      </w:tr>
      <w:tr w:rsidR="002019CC" w:rsidRPr="002019CC" w:rsidTr="0017393D">
        <w:tblPrEx>
          <w:tblCellMar>
            <w:top w:w="0" w:type="dxa"/>
            <w:bottom w:w="0" w:type="dxa"/>
          </w:tblCellMar>
        </w:tblPrEx>
        <w:trPr>
          <w:cantSplit/>
        </w:trPr>
        <w:tc>
          <w:tcPr>
            <w:tcW w:w="5000" w:type="pct"/>
            <w:gridSpan w:val="3"/>
            <w:tcBorders>
              <w:top w:val="nil"/>
            </w:tcBorders>
          </w:tcPr>
          <w:p w:rsidR="002019CC" w:rsidRPr="002019CC" w:rsidRDefault="002019CC">
            <w:pPr>
              <w:jc w:val="both"/>
              <w:rPr>
                <w:strike/>
                <w:sz w:val="24"/>
                <w:szCs w:val="24"/>
              </w:rPr>
            </w:pPr>
            <w:r w:rsidRPr="002019CC">
              <w:rPr>
                <w:strike/>
                <w:sz w:val="24"/>
                <w:szCs w:val="24"/>
              </w:rPr>
              <w:t>D – PROPRIEDADES FÍSICO-QUÍMICAS</w:t>
            </w:r>
          </w:p>
        </w:tc>
      </w:tr>
      <w:tr w:rsidR="002019CC" w:rsidRPr="002019CC" w:rsidTr="0017393D">
        <w:tblPrEx>
          <w:tblCellMar>
            <w:top w:w="0" w:type="dxa"/>
            <w:bottom w:w="0" w:type="dxa"/>
          </w:tblCellMar>
        </w:tblPrEx>
        <w:tc>
          <w:tcPr>
            <w:tcW w:w="2083" w:type="pct"/>
            <w:tcBorders>
              <w:top w:val="nil"/>
            </w:tcBorders>
          </w:tcPr>
          <w:p w:rsidR="002019CC" w:rsidRPr="002019CC" w:rsidRDefault="002019CC">
            <w:pPr>
              <w:jc w:val="both"/>
              <w:rPr>
                <w:strike/>
                <w:sz w:val="24"/>
                <w:szCs w:val="24"/>
              </w:rPr>
            </w:pPr>
            <w:r w:rsidRPr="002019CC">
              <w:rPr>
                <w:strike/>
                <w:sz w:val="24"/>
                <w:szCs w:val="24"/>
              </w:rPr>
              <w:t>D.1.Cor</w:t>
            </w:r>
          </w:p>
        </w:tc>
        <w:tc>
          <w:tcPr>
            <w:tcW w:w="1354" w:type="pct"/>
            <w:tcBorders>
              <w:top w:val="nil"/>
            </w:tcBorders>
          </w:tcPr>
          <w:p w:rsidR="002019CC" w:rsidRPr="002019CC" w:rsidRDefault="002019CC">
            <w:pPr>
              <w:jc w:val="both"/>
              <w:rPr>
                <w:strike/>
                <w:sz w:val="24"/>
                <w:szCs w:val="24"/>
              </w:rPr>
            </w:pPr>
            <w:r w:rsidRPr="002019CC">
              <w:rPr>
                <w:strike/>
                <w:sz w:val="24"/>
                <w:szCs w:val="24"/>
              </w:rPr>
              <w:t>PT e PF</w:t>
            </w:r>
          </w:p>
        </w:tc>
        <w:tc>
          <w:tcPr>
            <w:tcW w:w="1562" w:type="pct"/>
            <w:tcBorders>
              <w:top w:val="nil"/>
            </w:tcBorders>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D.2.Estado físico</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D.3.Odor</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D.4.Miscibilidade</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D.5.Ph</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D.6.Densidade</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D.7.Estabilidade</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r w:rsidRPr="002019CC">
              <w:rPr>
                <w:strike/>
                <w:sz w:val="24"/>
                <w:szCs w:val="24"/>
              </w:rPr>
              <w:t>À luz solar, pH 5, 7, 9; ar, temperatura, metais e seus íons.</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D.8.Estabilidade durante a armazenagem</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r w:rsidRPr="002019CC">
              <w:rPr>
                <w:strike/>
                <w:sz w:val="24"/>
                <w:szCs w:val="24"/>
              </w:rPr>
              <w:t>Condições para manutenção do produto.</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D.9.Viscosidade</w:t>
            </w:r>
          </w:p>
        </w:tc>
        <w:tc>
          <w:tcPr>
            <w:tcW w:w="1354" w:type="pct"/>
          </w:tcPr>
          <w:p w:rsidR="002019CC" w:rsidRPr="002019CC" w:rsidRDefault="002019CC">
            <w:pPr>
              <w:jc w:val="both"/>
              <w:rPr>
                <w:strike/>
                <w:sz w:val="24"/>
                <w:szCs w:val="24"/>
              </w:rPr>
            </w:pPr>
            <w:r w:rsidRPr="002019CC">
              <w:rPr>
                <w:strike/>
                <w:sz w:val="24"/>
                <w:szCs w:val="24"/>
              </w:rPr>
              <w:t>PT e PF</w:t>
            </w:r>
          </w:p>
        </w:tc>
        <w:tc>
          <w:tcPr>
            <w:tcW w:w="1562" w:type="pct"/>
          </w:tcPr>
          <w:p w:rsidR="002019CC" w:rsidRPr="002019CC" w:rsidRDefault="002019CC">
            <w:pPr>
              <w:jc w:val="both"/>
              <w:rPr>
                <w:strike/>
                <w:sz w:val="24"/>
                <w:szCs w:val="24"/>
              </w:rPr>
            </w:pPr>
            <w:r w:rsidRPr="002019CC">
              <w:rPr>
                <w:strike/>
                <w:sz w:val="24"/>
                <w:szCs w:val="24"/>
              </w:rPr>
              <w:t>Apenas p/ líquido a temperatura ambiente.</w:t>
            </w:r>
          </w:p>
        </w:tc>
      </w:tr>
      <w:tr w:rsidR="002019CC" w:rsidRPr="002019CC" w:rsidTr="0017393D">
        <w:tblPrEx>
          <w:tblCellMar>
            <w:top w:w="0" w:type="dxa"/>
            <w:bottom w:w="0" w:type="dxa"/>
          </w:tblCellMar>
        </w:tblPrEx>
        <w:tc>
          <w:tcPr>
            <w:tcW w:w="2083" w:type="pct"/>
            <w:tcBorders>
              <w:bottom w:val="nil"/>
            </w:tcBorders>
          </w:tcPr>
          <w:p w:rsidR="002019CC" w:rsidRPr="002019CC" w:rsidRDefault="002019CC">
            <w:pPr>
              <w:jc w:val="both"/>
              <w:rPr>
                <w:strike/>
                <w:sz w:val="24"/>
                <w:szCs w:val="24"/>
              </w:rPr>
            </w:pPr>
            <w:r w:rsidRPr="002019CC">
              <w:rPr>
                <w:strike/>
                <w:sz w:val="24"/>
                <w:szCs w:val="24"/>
              </w:rPr>
              <w:t>D.10.Características corrosivas</w:t>
            </w:r>
          </w:p>
        </w:tc>
        <w:tc>
          <w:tcPr>
            <w:tcW w:w="1354" w:type="pct"/>
            <w:tcBorders>
              <w:bottom w:val="nil"/>
            </w:tcBorders>
          </w:tcPr>
          <w:p w:rsidR="002019CC" w:rsidRPr="002019CC" w:rsidRDefault="002019CC">
            <w:pPr>
              <w:jc w:val="both"/>
              <w:rPr>
                <w:strike/>
                <w:sz w:val="24"/>
                <w:szCs w:val="24"/>
              </w:rPr>
            </w:pPr>
            <w:r w:rsidRPr="002019CC">
              <w:rPr>
                <w:strike/>
                <w:sz w:val="24"/>
                <w:szCs w:val="24"/>
              </w:rPr>
              <w:t>PT e PF</w:t>
            </w:r>
          </w:p>
        </w:tc>
        <w:tc>
          <w:tcPr>
            <w:tcW w:w="1562" w:type="pct"/>
            <w:tcBorders>
              <w:bottom w:val="nil"/>
            </w:tcBorders>
          </w:tcPr>
          <w:p w:rsidR="002019CC" w:rsidRPr="002019CC" w:rsidRDefault="002019CC">
            <w:pPr>
              <w:jc w:val="both"/>
              <w:rPr>
                <w:strike/>
                <w:sz w:val="24"/>
                <w:szCs w:val="24"/>
              </w:rPr>
            </w:pPr>
            <w:r w:rsidRPr="002019CC">
              <w:rPr>
                <w:strike/>
                <w:sz w:val="24"/>
                <w:szCs w:val="24"/>
              </w:rPr>
              <w:t>Em relação a materiais de acondicionamento.</w:t>
            </w:r>
          </w:p>
        </w:tc>
      </w:tr>
      <w:tr w:rsidR="002019CC" w:rsidRPr="002019CC" w:rsidTr="0017393D">
        <w:tblPrEx>
          <w:tblCellMar>
            <w:top w:w="0" w:type="dxa"/>
            <w:bottom w:w="0" w:type="dxa"/>
          </w:tblCellMar>
        </w:tblPrEx>
        <w:tc>
          <w:tcPr>
            <w:tcW w:w="2083" w:type="pct"/>
            <w:tcBorders>
              <w:right w:val="single" w:sz="4" w:space="0" w:color="auto"/>
            </w:tcBorders>
          </w:tcPr>
          <w:p w:rsidR="002019CC" w:rsidRPr="002019CC" w:rsidRDefault="0017393D">
            <w:pPr>
              <w:jc w:val="both"/>
              <w:rPr>
                <w:strike/>
                <w:sz w:val="24"/>
                <w:szCs w:val="24"/>
              </w:rPr>
            </w:pPr>
            <w:r w:rsidRPr="002019CC">
              <w:rPr>
                <w:strike/>
                <w:sz w:val="24"/>
                <w:szCs w:val="24"/>
              </w:rPr>
              <w:lastRenderedPageBreak/>
              <w:t>E-</w:t>
            </w:r>
            <w:r w:rsidR="002019CC" w:rsidRPr="002019CC">
              <w:rPr>
                <w:strike/>
                <w:sz w:val="24"/>
                <w:szCs w:val="24"/>
              </w:rPr>
              <w:t>OUTRAS INFORMAÇÕES</w:t>
            </w:r>
          </w:p>
        </w:tc>
        <w:tc>
          <w:tcPr>
            <w:tcW w:w="1354" w:type="pct"/>
            <w:tcBorders>
              <w:left w:val="nil"/>
              <w:right w:val="single" w:sz="4" w:space="0" w:color="auto"/>
            </w:tcBorders>
          </w:tcPr>
          <w:p w:rsidR="002019CC" w:rsidRPr="002019CC" w:rsidRDefault="002019CC">
            <w:pPr>
              <w:jc w:val="both"/>
              <w:rPr>
                <w:strike/>
                <w:sz w:val="24"/>
                <w:szCs w:val="24"/>
              </w:rPr>
            </w:pPr>
          </w:p>
        </w:tc>
        <w:tc>
          <w:tcPr>
            <w:tcW w:w="1562" w:type="pct"/>
            <w:tcBorders>
              <w:left w:val="nil"/>
            </w:tcBorders>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Borders>
              <w:top w:val="nil"/>
            </w:tcBorders>
          </w:tcPr>
          <w:p w:rsidR="002019CC" w:rsidRPr="002019CC" w:rsidRDefault="002019CC">
            <w:pPr>
              <w:jc w:val="both"/>
              <w:rPr>
                <w:strike/>
                <w:sz w:val="24"/>
                <w:szCs w:val="24"/>
              </w:rPr>
            </w:pPr>
            <w:r w:rsidRPr="002019CC">
              <w:rPr>
                <w:strike/>
                <w:sz w:val="24"/>
                <w:szCs w:val="24"/>
              </w:rPr>
              <w:t>E.1.Classe do produto</w:t>
            </w:r>
          </w:p>
        </w:tc>
        <w:tc>
          <w:tcPr>
            <w:tcW w:w="1354" w:type="pct"/>
            <w:tcBorders>
              <w:top w:val="nil"/>
            </w:tcBorders>
          </w:tcPr>
          <w:p w:rsidR="002019CC" w:rsidRPr="002019CC" w:rsidRDefault="002019CC">
            <w:pPr>
              <w:jc w:val="both"/>
              <w:rPr>
                <w:strike/>
                <w:sz w:val="24"/>
                <w:szCs w:val="24"/>
              </w:rPr>
            </w:pPr>
            <w:r w:rsidRPr="002019CC">
              <w:rPr>
                <w:strike/>
                <w:sz w:val="24"/>
                <w:szCs w:val="24"/>
              </w:rPr>
              <w:t>PF</w:t>
            </w:r>
          </w:p>
        </w:tc>
        <w:tc>
          <w:tcPr>
            <w:tcW w:w="1562" w:type="pct"/>
          </w:tcPr>
          <w:p w:rsidR="002019CC" w:rsidRPr="002019CC" w:rsidRDefault="002019CC">
            <w:pPr>
              <w:jc w:val="both"/>
              <w:rPr>
                <w:strike/>
                <w:sz w:val="24"/>
                <w:szCs w:val="24"/>
              </w:rPr>
            </w:pPr>
            <w:r w:rsidRPr="002019CC">
              <w:rPr>
                <w:strike/>
                <w:sz w:val="24"/>
                <w:szCs w:val="24"/>
              </w:rPr>
              <w:t>Fungicida, herbicida, etc.</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E.2.Finalidade de uso</w:t>
            </w:r>
          </w:p>
        </w:tc>
        <w:tc>
          <w:tcPr>
            <w:tcW w:w="1354" w:type="pct"/>
          </w:tcPr>
          <w:p w:rsidR="002019CC" w:rsidRPr="002019CC" w:rsidRDefault="002019CC">
            <w:pPr>
              <w:jc w:val="both"/>
              <w:rPr>
                <w:strike/>
                <w:sz w:val="24"/>
                <w:szCs w:val="24"/>
              </w:rPr>
            </w:pPr>
            <w:r w:rsidRPr="002019CC">
              <w:rPr>
                <w:strike/>
                <w:sz w:val="24"/>
                <w:szCs w:val="24"/>
              </w:rPr>
              <w:t>PF</w:t>
            </w:r>
          </w:p>
        </w:tc>
        <w:tc>
          <w:tcPr>
            <w:tcW w:w="1562" w:type="pct"/>
          </w:tcPr>
          <w:p w:rsidR="002019CC" w:rsidRPr="002019CC" w:rsidRDefault="002019CC">
            <w:pPr>
              <w:jc w:val="both"/>
              <w:rPr>
                <w:strike/>
                <w:sz w:val="24"/>
                <w:szCs w:val="24"/>
              </w:rPr>
            </w:pPr>
            <w:r w:rsidRPr="002019CC">
              <w:rPr>
                <w:strike/>
                <w:sz w:val="24"/>
                <w:szCs w:val="24"/>
              </w:rPr>
              <w:t>Campo, casa-de-vegetação, etc.</w:t>
            </w: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E.3.Restrição de uso</w:t>
            </w:r>
          </w:p>
        </w:tc>
        <w:tc>
          <w:tcPr>
            <w:tcW w:w="1354" w:type="pct"/>
          </w:tcPr>
          <w:p w:rsidR="002019CC" w:rsidRPr="002019CC" w:rsidRDefault="002019CC">
            <w:pPr>
              <w:jc w:val="both"/>
              <w:rPr>
                <w:strike/>
                <w:sz w:val="24"/>
                <w:szCs w:val="24"/>
              </w:rPr>
            </w:pPr>
            <w:r w:rsidRPr="002019CC">
              <w:rPr>
                <w:strike/>
                <w:sz w:val="24"/>
                <w:szCs w:val="24"/>
              </w:rPr>
              <w:t>PF</w:t>
            </w:r>
          </w:p>
        </w:tc>
        <w:tc>
          <w:tcPr>
            <w:tcW w:w="1562" w:type="pct"/>
          </w:tcPr>
          <w:p w:rsidR="002019CC" w:rsidRPr="002019CC" w:rsidRDefault="002019CC">
            <w:pPr>
              <w:jc w:val="both"/>
              <w:rPr>
                <w:strike/>
                <w:sz w:val="24"/>
                <w:szCs w:val="24"/>
              </w:rPr>
            </w:pPr>
          </w:p>
        </w:tc>
      </w:tr>
      <w:tr w:rsidR="002019CC" w:rsidRPr="002019CC" w:rsidTr="0017393D">
        <w:tblPrEx>
          <w:tblCellMar>
            <w:top w:w="0" w:type="dxa"/>
            <w:bottom w:w="0" w:type="dxa"/>
          </w:tblCellMar>
        </w:tblPrEx>
        <w:tc>
          <w:tcPr>
            <w:tcW w:w="2083" w:type="pct"/>
          </w:tcPr>
          <w:p w:rsidR="002019CC" w:rsidRPr="002019CC" w:rsidRDefault="002019CC">
            <w:pPr>
              <w:jc w:val="both"/>
              <w:rPr>
                <w:strike/>
                <w:sz w:val="24"/>
                <w:szCs w:val="24"/>
              </w:rPr>
            </w:pPr>
            <w:r w:rsidRPr="002019CC">
              <w:rPr>
                <w:strike/>
                <w:sz w:val="24"/>
                <w:szCs w:val="24"/>
              </w:rPr>
              <w:t>E.4.Métodos/precauções na manipulação</w:t>
            </w:r>
          </w:p>
        </w:tc>
        <w:tc>
          <w:tcPr>
            <w:tcW w:w="1354" w:type="pct"/>
          </w:tcPr>
          <w:p w:rsidR="002019CC" w:rsidRPr="002019CC" w:rsidRDefault="002019CC">
            <w:pPr>
              <w:jc w:val="both"/>
              <w:rPr>
                <w:strike/>
                <w:sz w:val="24"/>
                <w:szCs w:val="24"/>
              </w:rPr>
            </w:pPr>
            <w:r w:rsidRPr="002019CC">
              <w:rPr>
                <w:strike/>
                <w:sz w:val="24"/>
                <w:szCs w:val="24"/>
              </w:rPr>
              <w:t>PF</w:t>
            </w:r>
          </w:p>
        </w:tc>
        <w:tc>
          <w:tcPr>
            <w:tcW w:w="1562" w:type="pct"/>
          </w:tcPr>
          <w:p w:rsidR="002019CC" w:rsidRPr="002019CC" w:rsidRDefault="002019CC">
            <w:pPr>
              <w:jc w:val="both"/>
              <w:rPr>
                <w:strike/>
                <w:sz w:val="24"/>
                <w:szCs w:val="24"/>
              </w:rPr>
            </w:pPr>
            <w:r w:rsidRPr="002019CC">
              <w:rPr>
                <w:strike/>
                <w:sz w:val="24"/>
                <w:szCs w:val="24"/>
              </w:rPr>
              <w:t>Incluindo estocagem e transporte.</w:t>
            </w:r>
          </w:p>
        </w:tc>
      </w:tr>
      <w:tr w:rsidR="002019CC" w:rsidRPr="002019CC" w:rsidTr="0017393D">
        <w:tblPrEx>
          <w:tblCellMar>
            <w:top w:w="0" w:type="dxa"/>
            <w:bottom w:w="0" w:type="dxa"/>
          </w:tblCellMar>
        </w:tblPrEx>
        <w:tc>
          <w:tcPr>
            <w:tcW w:w="2083" w:type="pct"/>
            <w:tcBorders>
              <w:bottom w:val="single" w:sz="12" w:space="0" w:color="auto"/>
            </w:tcBorders>
          </w:tcPr>
          <w:p w:rsidR="002019CC" w:rsidRPr="002019CC" w:rsidRDefault="002019CC">
            <w:pPr>
              <w:jc w:val="both"/>
              <w:rPr>
                <w:strike/>
                <w:sz w:val="24"/>
                <w:szCs w:val="24"/>
              </w:rPr>
            </w:pPr>
            <w:r w:rsidRPr="002019CC">
              <w:rPr>
                <w:strike/>
                <w:sz w:val="24"/>
                <w:szCs w:val="24"/>
              </w:rPr>
              <w:t>E.5.Estratégia de uso</w:t>
            </w:r>
          </w:p>
        </w:tc>
        <w:tc>
          <w:tcPr>
            <w:tcW w:w="1354" w:type="pct"/>
            <w:tcBorders>
              <w:bottom w:val="single" w:sz="12" w:space="0" w:color="auto"/>
            </w:tcBorders>
          </w:tcPr>
          <w:p w:rsidR="002019CC" w:rsidRPr="002019CC" w:rsidRDefault="002019CC">
            <w:pPr>
              <w:jc w:val="both"/>
              <w:rPr>
                <w:strike/>
                <w:sz w:val="24"/>
                <w:szCs w:val="24"/>
              </w:rPr>
            </w:pPr>
            <w:r w:rsidRPr="002019CC">
              <w:rPr>
                <w:strike/>
                <w:sz w:val="24"/>
                <w:szCs w:val="24"/>
              </w:rPr>
              <w:t>PF</w:t>
            </w:r>
          </w:p>
        </w:tc>
        <w:tc>
          <w:tcPr>
            <w:tcW w:w="1562" w:type="pct"/>
            <w:tcBorders>
              <w:bottom w:val="single" w:sz="12" w:space="0" w:color="auto"/>
            </w:tcBorders>
          </w:tcPr>
          <w:p w:rsidR="002019CC" w:rsidRPr="002019CC" w:rsidRDefault="002019CC">
            <w:pPr>
              <w:jc w:val="both"/>
              <w:rPr>
                <w:strike/>
                <w:sz w:val="24"/>
                <w:szCs w:val="24"/>
              </w:rPr>
            </w:pPr>
            <w:r w:rsidRPr="002019CC">
              <w:rPr>
                <w:strike/>
                <w:sz w:val="24"/>
                <w:szCs w:val="24"/>
              </w:rPr>
              <w:t xml:space="preserve">Forma de liberação: </w:t>
            </w:r>
            <w:proofErr w:type="spellStart"/>
            <w:r w:rsidRPr="002019CC">
              <w:rPr>
                <w:strike/>
                <w:sz w:val="24"/>
                <w:szCs w:val="24"/>
              </w:rPr>
              <w:t>inoculativa</w:t>
            </w:r>
            <w:proofErr w:type="spellEnd"/>
            <w:r w:rsidRPr="002019CC">
              <w:rPr>
                <w:strike/>
                <w:sz w:val="24"/>
                <w:szCs w:val="24"/>
              </w:rPr>
              <w:t xml:space="preserve"> ou </w:t>
            </w:r>
            <w:proofErr w:type="spellStart"/>
            <w:r w:rsidRPr="002019CC">
              <w:rPr>
                <w:strike/>
                <w:sz w:val="24"/>
                <w:szCs w:val="24"/>
              </w:rPr>
              <w:t>inundativa</w:t>
            </w:r>
            <w:proofErr w:type="spellEnd"/>
            <w:r w:rsidRPr="002019CC">
              <w:rPr>
                <w:strike/>
                <w:sz w:val="24"/>
                <w:szCs w:val="24"/>
              </w:rPr>
              <w:t>.</w:t>
            </w:r>
          </w:p>
        </w:tc>
      </w:tr>
    </w:tbl>
    <w:p w:rsidR="002019CC" w:rsidRPr="0017393D" w:rsidRDefault="002019CC">
      <w:pPr>
        <w:jc w:val="both"/>
        <w:rPr>
          <w:strike/>
          <w:sz w:val="24"/>
          <w:szCs w:val="24"/>
        </w:rPr>
      </w:pPr>
      <w:r w:rsidRPr="0017393D">
        <w:rPr>
          <w:strike/>
          <w:sz w:val="24"/>
          <w:szCs w:val="24"/>
        </w:rPr>
        <w:t>Legenda:  IA: ingrediente ativo; PT: produto técnico; PF: produto formulado.</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1.2 - AVALIAÇÃO TOXICOLÓGICA E DA PATOGENICIDADE</w:t>
      </w:r>
    </w:p>
    <w:p w:rsidR="002019CC" w:rsidRPr="0017393D" w:rsidRDefault="002019CC">
      <w:pPr>
        <w:jc w:val="both"/>
        <w:rPr>
          <w:strike/>
          <w:sz w:val="24"/>
          <w:szCs w:val="24"/>
        </w:rPr>
      </w:pPr>
    </w:p>
    <w:p w:rsidR="002019CC" w:rsidRPr="0017393D" w:rsidRDefault="002019CC">
      <w:pPr>
        <w:ind w:firstLine="567"/>
        <w:jc w:val="both"/>
        <w:rPr>
          <w:strike/>
          <w:sz w:val="24"/>
          <w:szCs w:val="24"/>
        </w:rPr>
      </w:pPr>
      <w:r w:rsidRPr="0017393D">
        <w:rPr>
          <w:strike/>
          <w:sz w:val="24"/>
          <w:szCs w:val="24"/>
        </w:rPr>
        <w:t>O objetivo é avaliar efeitos adversos do produto técnico e/ou formulado sobre mamíferos. Os principais aspectos a serem considerados são:</w:t>
      </w:r>
    </w:p>
    <w:p w:rsidR="002019CC" w:rsidRPr="0017393D" w:rsidRDefault="002019CC">
      <w:pPr>
        <w:jc w:val="both"/>
        <w:rPr>
          <w:strike/>
          <w:sz w:val="24"/>
          <w:szCs w:val="24"/>
        </w:rPr>
      </w:pPr>
      <w:r w:rsidRPr="0017393D">
        <w:rPr>
          <w:strike/>
          <w:sz w:val="24"/>
          <w:szCs w:val="24"/>
        </w:rPr>
        <w:t>(1) patogenicidade do agente microbiológico de controle e de contaminantes microbianos;</w:t>
      </w:r>
    </w:p>
    <w:p w:rsidR="002019CC" w:rsidRPr="0017393D" w:rsidRDefault="002019CC">
      <w:pPr>
        <w:jc w:val="both"/>
        <w:rPr>
          <w:strike/>
          <w:sz w:val="24"/>
          <w:szCs w:val="24"/>
        </w:rPr>
      </w:pPr>
      <w:r w:rsidRPr="0017393D">
        <w:rPr>
          <w:strike/>
          <w:sz w:val="24"/>
          <w:szCs w:val="24"/>
        </w:rPr>
        <w:t xml:space="preserve">(2) </w:t>
      </w:r>
      <w:proofErr w:type="spellStart"/>
      <w:r w:rsidRPr="0017393D">
        <w:rPr>
          <w:strike/>
          <w:sz w:val="24"/>
          <w:szCs w:val="24"/>
        </w:rPr>
        <w:t>infectividade</w:t>
      </w:r>
      <w:proofErr w:type="spellEnd"/>
      <w:r w:rsidRPr="0017393D">
        <w:rPr>
          <w:strike/>
          <w:sz w:val="24"/>
          <w:szCs w:val="24"/>
        </w:rPr>
        <w:t>/persistência do agente microbiológico de controle e de contaminantes microbianos;</w:t>
      </w:r>
    </w:p>
    <w:p w:rsidR="002019CC" w:rsidRPr="0017393D" w:rsidRDefault="002019CC">
      <w:pPr>
        <w:jc w:val="both"/>
        <w:rPr>
          <w:strike/>
          <w:sz w:val="24"/>
          <w:szCs w:val="24"/>
        </w:rPr>
      </w:pPr>
      <w:r w:rsidRPr="0017393D">
        <w:rPr>
          <w:strike/>
          <w:sz w:val="24"/>
          <w:szCs w:val="24"/>
        </w:rPr>
        <w:t>(3) toxicidade do agente microbiológico de controle, de contaminantes microbianos e de seus subprodutos.</w:t>
      </w:r>
    </w:p>
    <w:p w:rsidR="002019CC" w:rsidRPr="0017393D" w:rsidRDefault="002019CC" w:rsidP="0017393D">
      <w:pPr>
        <w:ind w:firstLine="567"/>
        <w:jc w:val="both"/>
        <w:rPr>
          <w:strike/>
          <w:sz w:val="24"/>
          <w:szCs w:val="24"/>
        </w:rPr>
      </w:pPr>
      <w:r w:rsidRPr="0017393D">
        <w:rPr>
          <w:strike/>
          <w:sz w:val="24"/>
          <w:szCs w:val="24"/>
        </w:rPr>
        <w:t>As avaliações toxicológicas e da patogenicidade são feitas através de uma série de testes, dividida em três fases distintas:</w:t>
      </w:r>
    </w:p>
    <w:p w:rsidR="002019CC" w:rsidRPr="0017393D" w:rsidRDefault="002019CC">
      <w:pPr>
        <w:ind w:firstLine="567"/>
        <w:jc w:val="both"/>
        <w:rPr>
          <w:strike/>
          <w:sz w:val="24"/>
          <w:szCs w:val="24"/>
        </w:rPr>
      </w:pPr>
      <w:r w:rsidRPr="0017393D">
        <w:rPr>
          <w:strike/>
          <w:sz w:val="24"/>
          <w:szCs w:val="24"/>
        </w:rPr>
        <w:t xml:space="preserve">A Fase I consiste em uma bateria de testes de curta duração, onde o organismo teste (mamífero) recebe uma dose máxima única do agente de controle com o objetivo de se obter a máxima chance do agente de controle causar toxicidade, </w:t>
      </w:r>
      <w:proofErr w:type="spellStart"/>
      <w:r w:rsidRPr="0017393D">
        <w:rPr>
          <w:strike/>
          <w:sz w:val="24"/>
          <w:szCs w:val="24"/>
        </w:rPr>
        <w:t>infectividade</w:t>
      </w:r>
      <w:proofErr w:type="spellEnd"/>
      <w:r w:rsidRPr="0017393D">
        <w:rPr>
          <w:strike/>
          <w:sz w:val="24"/>
          <w:szCs w:val="24"/>
        </w:rPr>
        <w:t xml:space="preserve"> e patogenicidade. Se nenhum efeito adverso for observado na Fase I, não há necessidade de se realizar nenhum dos testes da Fase II e Fase III.</w:t>
      </w:r>
    </w:p>
    <w:p w:rsidR="002019CC" w:rsidRPr="0017393D" w:rsidRDefault="002019CC" w:rsidP="0017393D">
      <w:pPr>
        <w:ind w:firstLine="567"/>
        <w:jc w:val="both"/>
        <w:rPr>
          <w:strike/>
          <w:sz w:val="24"/>
          <w:szCs w:val="24"/>
        </w:rPr>
      </w:pPr>
      <w:r w:rsidRPr="0017393D">
        <w:rPr>
          <w:strike/>
          <w:sz w:val="24"/>
          <w:szCs w:val="24"/>
        </w:rPr>
        <w:t xml:space="preserve">A Fase II, foi elaborada para avaliar uma situação particular, quando se observa toxicidade ou </w:t>
      </w:r>
      <w:proofErr w:type="spellStart"/>
      <w:r w:rsidRPr="0017393D">
        <w:rPr>
          <w:strike/>
          <w:sz w:val="24"/>
          <w:szCs w:val="24"/>
        </w:rPr>
        <w:t>infectividade</w:t>
      </w:r>
      <w:proofErr w:type="spellEnd"/>
      <w:r w:rsidRPr="0017393D">
        <w:rPr>
          <w:strike/>
          <w:sz w:val="24"/>
          <w:szCs w:val="24"/>
        </w:rPr>
        <w:t xml:space="preserve"> na Fase I, sem evidências de patogenicidade. Quando for observada a patogenicidade na Fase I, devem ser realizados os estudos da Fase III. </w:t>
      </w:r>
    </w:p>
    <w:p w:rsidR="002019CC" w:rsidRPr="0017393D" w:rsidRDefault="002019CC">
      <w:pPr>
        <w:jc w:val="both"/>
        <w:rPr>
          <w:strike/>
          <w:sz w:val="24"/>
          <w:szCs w:val="24"/>
        </w:rPr>
      </w:pPr>
      <w:r w:rsidRPr="0017393D">
        <w:rPr>
          <w:strike/>
          <w:sz w:val="24"/>
          <w:szCs w:val="24"/>
        </w:rPr>
        <w:t>Nas Fases II e III, estudos adicionais para avaliar efeito de toxicidade de preparações do agente biológico de controle deverão ser realizados de acordo com protocolos apropriados. Os testes exigidos nas Fases I, II e III para Avaliação da Toxicidade e da Patogenicidade estão contemplados nas Tabelas 2, 2.1 e 2.2, respectivamente.</w:t>
      </w:r>
    </w:p>
    <w:p w:rsidR="002019CC" w:rsidRPr="0017393D" w:rsidRDefault="002019CC">
      <w:pPr>
        <w:jc w:val="both"/>
        <w:rPr>
          <w:strike/>
          <w:sz w:val="24"/>
          <w:szCs w:val="24"/>
        </w:rPr>
      </w:pPr>
    </w:p>
    <w:p w:rsidR="002019CC" w:rsidRPr="0017393D" w:rsidRDefault="002019CC" w:rsidP="0017393D">
      <w:pPr>
        <w:pStyle w:val="Ttulo8"/>
        <w:keepNext w:val="0"/>
        <w:jc w:val="left"/>
        <w:rPr>
          <w:b w:val="0"/>
          <w:bCs w:val="0"/>
          <w:strike/>
          <w:sz w:val="24"/>
          <w:szCs w:val="24"/>
        </w:rPr>
      </w:pPr>
      <w:r w:rsidRPr="0017393D">
        <w:rPr>
          <w:b w:val="0"/>
          <w:bCs w:val="0"/>
          <w:strike/>
          <w:sz w:val="24"/>
          <w:szCs w:val="24"/>
        </w:rPr>
        <w:t>FASE I</w:t>
      </w:r>
    </w:p>
    <w:p w:rsidR="002019CC" w:rsidRPr="0017393D" w:rsidRDefault="002019CC">
      <w:pPr>
        <w:jc w:val="both"/>
        <w:rPr>
          <w:strike/>
          <w:sz w:val="24"/>
          <w:szCs w:val="24"/>
        </w:rPr>
      </w:pPr>
      <w:r w:rsidRPr="0017393D">
        <w:rPr>
          <w:strike/>
          <w:sz w:val="24"/>
          <w:szCs w:val="24"/>
        </w:rPr>
        <w:t xml:space="preserve">TABELA 2 </w:t>
      </w:r>
    </w:p>
    <w:p w:rsidR="0017393D" w:rsidRPr="0017393D" w:rsidRDefault="0017393D">
      <w:pPr>
        <w:jc w:val="both"/>
        <w:rPr>
          <w:strike/>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159"/>
        <w:gridCol w:w="636"/>
        <w:gridCol w:w="2279"/>
        <w:gridCol w:w="2705"/>
      </w:tblGrid>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INFORMAÇÕES / TESTES</w:t>
            </w:r>
          </w:p>
          <w:p w:rsidR="002019CC" w:rsidRPr="002019CC" w:rsidRDefault="002019CC">
            <w:pPr>
              <w:jc w:val="both"/>
              <w:rPr>
                <w:strike/>
                <w:sz w:val="22"/>
                <w:szCs w:val="22"/>
              </w:rPr>
            </w:pPr>
            <w:r w:rsidRPr="002019CC">
              <w:rPr>
                <w:strike/>
                <w:sz w:val="22"/>
                <w:szCs w:val="22"/>
              </w:rPr>
              <w:t>FASE I</w:t>
            </w:r>
          </w:p>
        </w:tc>
        <w:tc>
          <w:tcPr>
            <w:tcW w:w="325" w:type="pct"/>
          </w:tcPr>
          <w:p w:rsidR="002019CC" w:rsidRPr="002019CC" w:rsidRDefault="002019CC">
            <w:pPr>
              <w:jc w:val="both"/>
              <w:rPr>
                <w:strike/>
                <w:sz w:val="22"/>
                <w:szCs w:val="22"/>
              </w:rPr>
            </w:pPr>
            <w:r w:rsidRPr="002019CC">
              <w:rPr>
                <w:strike/>
                <w:sz w:val="22"/>
                <w:szCs w:val="22"/>
              </w:rPr>
              <w:t>EE</w:t>
            </w:r>
          </w:p>
        </w:tc>
        <w:tc>
          <w:tcPr>
            <w:tcW w:w="1165" w:type="pct"/>
          </w:tcPr>
          <w:p w:rsidR="002019CC" w:rsidRPr="002019CC" w:rsidRDefault="002019CC">
            <w:pPr>
              <w:jc w:val="both"/>
              <w:rPr>
                <w:strike/>
                <w:sz w:val="22"/>
                <w:szCs w:val="22"/>
              </w:rPr>
            </w:pPr>
            <w:r w:rsidRPr="002019CC">
              <w:rPr>
                <w:strike/>
                <w:sz w:val="22"/>
                <w:szCs w:val="22"/>
              </w:rPr>
              <w:t>PRODUTO(S) A SER(EM) TESTADO(S)</w:t>
            </w:r>
          </w:p>
        </w:tc>
        <w:tc>
          <w:tcPr>
            <w:tcW w:w="1383" w:type="pct"/>
          </w:tcPr>
          <w:p w:rsidR="002019CC" w:rsidRPr="002019CC" w:rsidRDefault="002019CC">
            <w:pPr>
              <w:jc w:val="both"/>
              <w:rPr>
                <w:strike/>
                <w:sz w:val="22"/>
                <w:szCs w:val="22"/>
              </w:rPr>
            </w:pPr>
            <w:r w:rsidRPr="002019CC">
              <w:rPr>
                <w:strike/>
                <w:sz w:val="22"/>
                <w:szCs w:val="22"/>
              </w:rPr>
              <w:t>OBSERVAÇÕES</w:t>
            </w: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1.Toxicidade/Patogenicidade Oral Aguda</w:t>
            </w:r>
          </w:p>
        </w:tc>
        <w:tc>
          <w:tcPr>
            <w:tcW w:w="325" w:type="pct"/>
          </w:tcPr>
          <w:p w:rsidR="002019CC" w:rsidRPr="002019CC" w:rsidRDefault="002019CC">
            <w:pPr>
              <w:jc w:val="both"/>
              <w:rPr>
                <w:strike/>
                <w:sz w:val="22"/>
                <w:szCs w:val="22"/>
              </w:rPr>
            </w:pPr>
            <w:r w:rsidRPr="002019CC">
              <w:rPr>
                <w:strike/>
                <w:sz w:val="22"/>
                <w:szCs w:val="22"/>
              </w:rPr>
              <w:t>R</w:t>
            </w:r>
          </w:p>
        </w:tc>
        <w:tc>
          <w:tcPr>
            <w:tcW w:w="1165" w:type="pct"/>
          </w:tcPr>
          <w:p w:rsidR="002019CC" w:rsidRPr="002019CC" w:rsidRDefault="002019CC">
            <w:pPr>
              <w:jc w:val="both"/>
              <w:rPr>
                <w:strike/>
                <w:sz w:val="22"/>
                <w:szCs w:val="22"/>
              </w:rPr>
            </w:pPr>
            <w:r w:rsidRPr="002019CC">
              <w:rPr>
                <w:strike/>
                <w:sz w:val="22"/>
                <w:szCs w:val="22"/>
              </w:rPr>
              <w:t>IA ou PT</w:t>
            </w:r>
          </w:p>
        </w:tc>
        <w:tc>
          <w:tcPr>
            <w:tcW w:w="1383"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 xml:space="preserve">2.Toxicidade/Patogenicidade </w:t>
            </w:r>
          </w:p>
          <w:p w:rsidR="002019CC" w:rsidRPr="002019CC" w:rsidRDefault="002019CC">
            <w:pPr>
              <w:jc w:val="both"/>
              <w:rPr>
                <w:strike/>
                <w:sz w:val="22"/>
                <w:szCs w:val="22"/>
              </w:rPr>
            </w:pPr>
            <w:r w:rsidRPr="002019CC">
              <w:rPr>
                <w:strike/>
                <w:sz w:val="22"/>
                <w:szCs w:val="22"/>
              </w:rPr>
              <w:t>Pulmonar Aguda</w:t>
            </w:r>
          </w:p>
        </w:tc>
        <w:tc>
          <w:tcPr>
            <w:tcW w:w="325" w:type="pct"/>
          </w:tcPr>
          <w:p w:rsidR="002019CC" w:rsidRPr="002019CC" w:rsidRDefault="002019CC">
            <w:pPr>
              <w:jc w:val="both"/>
              <w:rPr>
                <w:strike/>
                <w:sz w:val="22"/>
                <w:szCs w:val="22"/>
              </w:rPr>
            </w:pPr>
            <w:r w:rsidRPr="002019CC">
              <w:rPr>
                <w:strike/>
                <w:sz w:val="22"/>
                <w:szCs w:val="22"/>
              </w:rPr>
              <w:t>R</w:t>
            </w:r>
          </w:p>
        </w:tc>
        <w:tc>
          <w:tcPr>
            <w:tcW w:w="1165" w:type="pct"/>
          </w:tcPr>
          <w:p w:rsidR="002019CC" w:rsidRPr="002019CC" w:rsidRDefault="002019CC">
            <w:pPr>
              <w:jc w:val="both"/>
              <w:rPr>
                <w:strike/>
                <w:sz w:val="22"/>
                <w:szCs w:val="22"/>
              </w:rPr>
            </w:pPr>
            <w:r w:rsidRPr="002019CC">
              <w:rPr>
                <w:strike/>
                <w:sz w:val="22"/>
                <w:szCs w:val="22"/>
              </w:rPr>
              <w:t>IA ou PT</w:t>
            </w:r>
          </w:p>
        </w:tc>
        <w:tc>
          <w:tcPr>
            <w:tcW w:w="1383"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3.Toxicidade/Patogenicidade Intravenosa Aguda</w:t>
            </w:r>
          </w:p>
        </w:tc>
        <w:tc>
          <w:tcPr>
            <w:tcW w:w="325" w:type="pct"/>
          </w:tcPr>
          <w:p w:rsidR="002019CC" w:rsidRPr="002019CC" w:rsidRDefault="002019CC">
            <w:pPr>
              <w:jc w:val="both"/>
              <w:rPr>
                <w:strike/>
                <w:sz w:val="22"/>
                <w:szCs w:val="22"/>
              </w:rPr>
            </w:pPr>
            <w:r w:rsidRPr="002019CC">
              <w:rPr>
                <w:strike/>
                <w:sz w:val="22"/>
                <w:szCs w:val="22"/>
              </w:rPr>
              <w:t>CR</w:t>
            </w:r>
          </w:p>
        </w:tc>
        <w:tc>
          <w:tcPr>
            <w:tcW w:w="1165" w:type="pct"/>
          </w:tcPr>
          <w:p w:rsidR="002019CC" w:rsidRPr="002019CC" w:rsidRDefault="002019CC">
            <w:pPr>
              <w:jc w:val="both"/>
              <w:rPr>
                <w:strike/>
                <w:sz w:val="22"/>
                <w:szCs w:val="22"/>
              </w:rPr>
            </w:pPr>
            <w:r w:rsidRPr="002019CC">
              <w:rPr>
                <w:strike/>
                <w:sz w:val="22"/>
                <w:szCs w:val="22"/>
              </w:rPr>
              <w:t>IA ou PT</w:t>
            </w:r>
          </w:p>
        </w:tc>
        <w:tc>
          <w:tcPr>
            <w:tcW w:w="1383" w:type="pct"/>
          </w:tcPr>
          <w:p w:rsidR="002019CC" w:rsidRPr="002019CC" w:rsidRDefault="002019CC">
            <w:pPr>
              <w:jc w:val="both"/>
              <w:rPr>
                <w:strike/>
                <w:sz w:val="22"/>
                <w:szCs w:val="22"/>
              </w:rPr>
            </w:pPr>
            <w:r w:rsidRPr="002019CC">
              <w:rPr>
                <w:strike/>
                <w:sz w:val="22"/>
                <w:szCs w:val="22"/>
              </w:rPr>
              <w:t>Requerido quando o IA for bactéria ou vírus</w:t>
            </w: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4. Toxicidade/Patogenicidade Intraperitoneal</w:t>
            </w:r>
          </w:p>
        </w:tc>
        <w:tc>
          <w:tcPr>
            <w:tcW w:w="325" w:type="pct"/>
          </w:tcPr>
          <w:p w:rsidR="002019CC" w:rsidRPr="002019CC" w:rsidRDefault="002019CC">
            <w:pPr>
              <w:jc w:val="both"/>
              <w:rPr>
                <w:strike/>
                <w:sz w:val="22"/>
                <w:szCs w:val="22"/>
              </w:rPr>
            </w:pPr>
            <w:r w:rsidRPr="002019CC">
              <w:rPr>
                <w:strike/>
                <w:sz w:val="22"/>
                <w:szCs w:val="22"/>
              </w:rPr>
              <w:t>CR</w:t>
            </w:r>
          </w:p>
        </w:tc>
        <w:tc>
          <w:tcPr>
            <w:tcW w:w="1165" w:type="pct"/>
          </w:tcPr>
          <w:p w:rsidR="002019CC" w:rsidRPr="002019CC" w:rsidRDefault="002019CC">
            <w:pPr>
              <w:jc w:val="both"/>
              <w:rPr>
                <w:strike/>
                <w:sz w:val="22"/>
                <w:szCs w:val="22"/>
              </w:rPr>
            </w:pPr>
            <w:r w:rsidRPr="002019CC">
              <w:rPr>
                <w:strike/>
                <w:sz w:val="22"/>
                <w:szCs w:val="22"/>
              </w:rPr>
              <w:t>IA ou PT</w:t>
            </w:r>
          </w:p>
        </w:tc>
        <w:tc>
          <w:tcPr>
            <w:tcW w:w="1383" w:type="pct"/>
          </w:tcPr>
          <w:p w:rsidR="002019CC" w:rsidRPr="002019CC" w:rsidRDefault="002019CC">
            <w:pPr>
              <w:jc w:val="both"/>
              <w:rPr>
                <w:strike/>
                <w:sz w:val="22"/>
                <w:szCs w:val="22"/>
              </w:rPr>
            </w:pPr>
            <w:r w:rsidRPr="002019CC">
              <w:rPr>
                <w:strike/>
                <w:sz w:val="22"/>
                <w:szCs w:val="22"/>
              </w:rPr>
              <w:t>Requerido quando o IA for fungo ou protozoário</w:t>
            </w: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5. Sensibilização Dérmica</w:t>
            </w:r>
          </w:p>
        </w:tc>
        <w:tc>
          <w:tcPr>
            <w:tcW w:w="325" w:type="pct"/>
          </w:tcPr>
          <w:p w:rsidR="002019CC" w:rsidRPr="002019CC" w:rsidRDefault="002019CC">
            <w:pPr>
              <w:jc w:val="both"/>
              <w:rPr>
                <w:strike/>
                <w:sz w:val="22"/>
                <w:szCs w:val="22"/>
              </w:rPr>
            </w:pPr>
            <w:r w:rsidRPr="002019CC">
              <w:rPr>
                <w:strike/>
                <w:sz w:val="22"/>
                <w:szCs w:val="22"/>
              </w:rPr>
              <w:t>R</w:t>
            </w:r>
          </w:p>
        </w:tc>
        <w:tc>
          <w:tcPr>
            <w:tcW w:w="1165" w:type="pct"/>
          </w:tcPr>
          <w:p w:rsidR="002019CC" w:rsidRPr="002019CC" w:rsidRDefault="002019CC">
            <w:pPr>
              <w:jc w:val="both"/>
              <w:rPr>
                <w:strike/>
                <w:sz w:val="22"/>
                <w:szCs w:val="22"/>
              </w:rPr>
            </w:pPr>
            <w:r w:rsidRPr="002019CC">
              <w:rPr>
                <w:strike/>
                <w:sz w:val="22"/>
                <w:szCs w:val="22"/>
              </w:rPr>
              <w:t>PT e PF</w:t>
            </w:r>
          </w:p>
        </w:tc>
        <w:tc>
          <w:tcPr>
            <w:tcW w:w="1383"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6.Cultura de células</w:t>
            </w:r>
          </w:p>
        </w:tc>
        <w:tc>
          <w:tcPr>
            <w:tcW w:w="325" w:type="pct"/>
          </w:tcPr>
          <w:p w:rsidR="002019CC" w:rsidRPr="002019CC" w:rsidRDefault="002019CC">
            <w:pPr>
              <w:jc w:val="both"/>
              <w:rPr>
                <w:strike/>
                <w:sz w:val="22"/>
                <w:szCs w:val="22"/>
              </w:rPr>
            </w:pPr>
            <w:r w:rsidRPr="002019CC">
              <w:rPr>
                <w:strike/>
                <w:sz w:val="22"/>
                <w:szCs w:val="22"/>
              </w:rPr>
              <w:t>CR</w:t>
            </w:r>
          </w:p>
        </w:tc>
        <w:tc>
          <w:tcPr>
            <w:tcW w:w="1165" w:type="pct"/>
          </w:tcPr>
          <w:p w:rsidR="002019CC" w:rsidRPr="002019CC" w:rsidRDefault="002019CC">
            <w:pPr>
              <w:jc w:val="both"/>
              <w:rPr>
                <w:strike/>
                <w:sz w:val="22"/>
                <w:szCs w:val="22"/>
              </w:rPr>
            </w:pPr>
            <w:r w:rsidRPr="002019CC">
              <w:rPr>
                <w:strike/>
                <w:sz w:val="22"/>
                <w:szCs w:val="22"/>
              </w:rPr>
              <w:t>IA</w:t>
            </w:r>
          </w:p>
        </w:tc>
        <w:tc>
          <w:tcPr>
            <w:tcW w:w="1383" w:type="pct"/>
          </w:tcPr>
          <w:p w:rsidR="002019CC" w:rsidRPr="002019CC" w:rsidRDefault="002019CC">
            <w:pPr>
              <w:jc w:val="both"/>
              <w:rPr>
                <w:strike/>
                <w:sz w:val="22"/>
                <w:szCs w:val="22"/>
              </w:rPr>
            </w:pPr>
            <w:r w:rsidRPr="002019CC">
              <w:rPr>
                <w:strike/>
                <w:sz w:val="22"/>
                <w:szCs w:val="22"/>
              </w:rPr>
              <w:t>Requerido quando o IA for vírus.</w:t>
            </w: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7.Toxicidade Dérmica Aguda</w:t>
            </w:r>
          </w:p>
          <w:p w:rsidR="002019CC" w:rsidRPr="002019CC" w:rsidRDefault="002019CC">
            <w:pPr>
              <w:jc w:val="both"/>
              <w:rPr>
                <w:strike/>
                <w:sz w:val="22"/>
                <w:szCs w:val="22"/>
              </w:rPr>
            </w:pPr>
          </w:p>
        </w:tc>
        <w:tc>
          <w:tcPr>
            <w:tcW w:w="325" w:type="pct"/>
          </w:tcPr>
          <w:p w:rsidR="002019CC" w:rsidRPr="002019CC" w:rsidRDefault="002019CC">
            <w:pPr>
              <w:jc w:val="both"/>
              <w:rPr>
                <w:strike/>
                <w:sz w:val="22"/>
                <w:szCs w:val="22"/>
              </w:rPr>
            </w:pPr>
            <w:r w:rsidRPr="002019CC">
              <w:rPr>
                <w:strike/>
                <w:sz w:val="22"/>
                <w:szCs w:val="22"/>
              </w:rPr>
              <w:t>R</w:t>
            </w:r>
          </w:p>
        </w:tc>
        <w:tc>
          <w:tcPr>
            <w:tcW w:w="1165" w:type="pct"/>
          </w:tcPr>
          <w:p w:rsidR="002019CC" w:rsidRPr="002019CC" w:rsidRDefault="002019CC">
            <w:pPr>
              <w:jc w:val="both"/>
              <w:rPr>
                <w:strike/>
                <w:sz w:val="22"/>
                <w:szCs w:val="22"/>
              </w:rPr>
            </w:pPr>
            <w:r w:rsidRPr="002019CC">
              <w:rPr>
                <w:strike/>
                <w:sz w:val="22"/>
                <w:szCs w:val="22"/>
              </w:rPr>
              <w:t>PF</w:t>
            </w:r>
          </w:p>
        </w:tc>
        <w:tc>
          <w:tcPr>
            <w:tcW w:w="1383"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 xml:space="preserve">8.Irritação/Infecção ocular primária </w:t>
            </w:r>
          </w:p>
        </w:tc>
        <w:tc>
          <w:tcPr>
            <w:tcW w:w="325" w:type="pct"/>
          </w:tcPr>
          <w:p w:rsidR="002019CC" w:rsidRPr="002019CC" w:rsidRDefault="002019CC">
            <w:pPr>
              <w:jc w:val="both"/>
              <w:rPr>
                <w:strike/>
                <w:sz w:val="22"/>
                <w:szCs w:val="22"/>
              </w:rPr>
            </w:pPr>
            <w:r w:rsidRPr="002019CC">
              <w:rPr>
                <w:strike/>
                <w:sz w:val="22"/>
                <w:szCs w:val="22"/>
              </w:rPr>
              <w:t>R</w:t>
            </w:r>
          </w:p>
        </w:tc>
        <w:tc>
          <w:tcPr>
            <w:tcW w:w="1165" w:type="pct"/>
          </w:tcPr>
          <w:p w:rsidR="002019CC" w:rsidRPr="002019CC" w:rsidRDefault="002019CC">
            <w:pPr>
              <w:jc w:val="both"/>
              <w:rPr>
                <w:strike/>
                <w:sz w:val="22"/>
                <w:szCs w:val="22"/>
              </w:rPr>
            </w:pPr>
            <w:r w:rsidRPr="002019CC">
              <w:rPr>
                <w:strike/>
                <w:sz w:val="22"/>
                <w:szCs w:val="22"/>
              </w:rPr>
              <w:t>PF</w:t>
            </w:r>
          </w:p>
        </w:tc>
        <w:tc>
          <w:tcPr>
            <w:tcW w:w="1383" w:type="pct"/>
          </w:tcPr>
          <w:p w:rsidR="002019CC" w:rsidRPr="002019CC" w:rsidRDefault="002019CC">
            <w:pPr>
              <w:jc w:val="both"/>
              <w:rPr>
                <w:strike/>
                <w:sz w:val="22"/>
                <w:szCs w:val="22"/>
              </w:rPr>
            </w:pPr>
          </w:p>
        </w:tc>
      </w:tr>
      <w:tr w:rsidR="002019CC" w:rsidRPr="002019CC" w:rsidTr="0017393D">
        <w:tblPrEx>
          <w:tblCellMar>
            <w:top w:w="0" w:type="dxa"/>
            <w:bottom w:w="0" w:type="dxa"/>
          </w:tblCellMar>
        </w:tblPrEx>
        <w:tc>
          <w:tcPr>
            <w:tcW w:w="2127" w:type="pct"/>
          </w:tcPr>
          <w:p w:rsidR="002019CC" w:rsidRPr="002019CC" w:rsidRDefault="002019CC">
            <w:pPr>
              <w:jc w:val="both"/>
              <w:rPr>
                <w:strike/>
                <w:sz w:val="22"/>
                <w:szCs w:val="22"/>
              </w:rPr>
            </w:pPr>
            <w:r w:rsidRPr="002019CC">
              <w:rPr>
                <w:strike/>
                <w:sz w:val="22"/>
                <w:szCs w:val="22"/>
              </w:rPr>
              <w:t xml:space="preserve">9.Irritação </w:t>
            </w:r>
            <w:proofErr w:type="spellStart"/>
            <w:r w:rsidRPr="002019CC">
              <w:rPr>
                <w:strike/>
                <w:sz w:val="22"/>
                <w:szCs w:val="22"/>
              </w:rPr>
              <w:t>dermal</w:t>
            </w:r>
            <w:proofErr w:type="spellEnd"/>
            <w:r w:rsidRPr="002019CC">
              <w:rPr>
                <w:strike/>
                <w:sz w:val="22"/>
                <w:szCs w:val="22"/>
              </w:rPr>
              <w:t xml:space="preserve"> primária</w:t>
            </w:r>
          </w:p>
        </w:tc>
        <w:tc>
          <w:tcPr>
            <w:tcW w:w="325" w:type="pct"/>
          </w:tcPr>
          <w:p w:rsidR="002019CC" w:rsidRPr="002019CC" w:rsidRDefault="002019CC">
            <w:pPr>
              <w:jc w:val="both"/>
              <w:rPr>
                <w:strike/>
                <w:sz w:val="22"/>
                <w:szCs w:val="22"/>
              </w:rPr>
            </w:pPr>
            <w:r w:rsidRPr="002019CC">
              <w:rPr>
                <w:strike/>
                <w:sz w:val="22"/>
                <w:szCs w:val="22"/>
              </w:rPr>
              <w:t>CR</w:t>
            </w:r>
          </w:p>
        </w:tc>
        <w:tc>
          <w:tcPr>
            <w:tcW w:w="1165" w:type="pct"/>
          </w:tcPr>
          <w:p w:rsidR="002019CC" w:rsidRPr="002019CC" w:rsidRDefault="002019CC">
            <w:pPr>
              <w:jc w:val="both"/>
              <w:rPr>
                <w:strike/>
                <w:sz w:val="22"/>
                <w:szCs w:val="22"/>
              </w:rPr>
            </w:pPr>
            <w:r w:rsidRPr="002019CC">
              <w:rPr>
                <w:strike/>
                <w:sz w:val="22"/>
                <w:szCs w:val="22"/>
              </w:rPr>
              <w:t>PF</w:t>
            </w:r>
          </w:p>
        </w:tc>
        <w:tc>
          <w:tcPr>
            <w:tcW w:w="1383" w:type="pct"/>
          </w:tcPr>
          <w:p w:rsidR="002019CC" w:rsidRPr="002019CC" w:rsidRDefault="002019CC">
            <w:pPr>
              <w:jc w:val="both"/>
              <w:rPr>
                <w:strike/>
                <w:sz w:val="22"/>
                <w:szCs w:val="22"/>
              </w:rPr>
            </w:pPr>
            <w:r w:rsidRPr="002019CC">
              <w:rPr>
                <w:strike/>
                <w:sz w:val="22"/>
                <w:szCs w:val="22"/>
              </w:rPr>
              <w:t xml:space="preserve">Requerido quando o microrganismo for </w:t>
            </w:r>
            <w:proofErr w:type="spellStart"/>
            <w:r w:rsidRPr="002019CC">
              <w:rPr>
                <w:strike/>
                <w:sz w:val="22"/>
                <w:szCs w:val="22"/>
              </w:rPr>
              <w:t>taxonomicamente</w:t>
            </w:r>
            <w:proofErr w:type="spellEnd"/>
            <w:r w:rsidRPr="002019CC">
              <w:rPr>
                <w:strike/>
                <w:sz w:val="22"/>
                <w:szCs w:val="22"/>
              </w:rPr>
              <w:t xml:space="preserve"> relacionado com outro sabidamente irritante.</w:t>
            </w:r>
          </w:p>
        </w:tc>
      </w:tr>
    </w:tbl>
    <w:p w:rsidR="002019CC" w:rsidRPr="0017393D" w:rsidRDefault="002019CC">
      <w:pPr>
        <w:jc w:val="both"/>
        <w:rPr>
          <w:strike/>
          <w:sz w:val="24"/>
          <w:szCs w:val="24"/>
        </w:rPr>
      </w:pPr>
      <w:r w:rsidRPr="0017393D">
        <w:rPr>
          <w:strike/>
          <w:sz w:val="24"/>
          <w:szCs w:val="24"/>
        </w:rPr>
        <w:t>Legenda: EE: especificação da exigência; R: requerido; CR: condicionalmente requerido; IA: ingrediente ativo; PT: produto técnico; PF: produto formulado.</w:t>
      </w:r>
    </w:p>
    <w:p w:rsidR="002019CC" w:rsidRPr="0017393D" w:rsidRDefault="002019CC">
      <w:pPr>
        <w:pStyle w:val="Ttulo8"/>
        <w:keepNext w:val="0"/>
        <w:rPr>
          <w:strike/>
          <w:sz w:val="24"/>
          <w:szCs w:val="24"/>
          <w:u w:val="single"/>
        </w:rPr>
      </w:pPr>
    </w:p>
    <w:p w:rsidR="002019CC" w:rsidRPr="0017393D" w:rsidRDefault="002019CC" w:rsidP="0017393D">
      <w:pPr>
        <w:pStyle w:val="Ttulo8"/>
        <w:keepNext w:val="0"/>
        <w:jc w:val="left"/>
        <w:rPr>
          <w:b w:val="0"/>
          <w:bCs w:val="0"/>
          <w:strike/>
          <w:sz w:val="24"/>
          <w:szCs w:val="24"/>
        </w:rPr>
      </w:pPr>
      <w:r w:rsidRPr="0017393D">
        <w:rPr>
          <w:b w:val="0"/>
          <w:bCs w:val="0"/>
          <w:strike/>
          <w:sz w:val="24"/>
          <w:szCs w:val="24"/>
        </w:rPr>
        <w:t>FASE II</w:t>
      </w:r>
    </w:p>
    <w:p w:rsidR="002019CC" w:rsidRPr="0017393D" w:rsidRDefault="002019CC">
      <w:pPr>
        <w:jc w:val="both"/>
        <w:rPr>
          <w:strike/>
          <w:sz w:val="24"/>
          <w:szCs w:val="24"/>
        </w:rPr>
      </w:pPr>
      <w:r w:rsidRPr="0017393D">
        <w:rPr>
          <w:strike/>
          <w:sz w:val="24"/>
          <w:szCs w:val="24"/>
        </w:rPr>
        <w:t xml:space="preserve">TABELA 2.1 </w:t>
      </w:r>
    </w:p>
    <w:p w:rsidR="0017393D" w:rsidRPr="0017393D" w:rsidRDefault="0017393D">
      <w:pPr>
        <w:jc w:val="both"/>
        <w:rPr>
          <w:strike/>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445"/>
        <w:gridCol w:w="669"/>
        <w:gridCol w:w="1999"/>
        <w:gridCol w:w="2666"/>
      </w:tblGrid>
      <w:tr w:rsidR="002019CC" w:rsidRPr="002019CC" w:rsidTr="0017393D">
        <w:tblPrEx>
          <w:tblCellMar>
            <w:top w:w="0" w:type="dxa"/>
            <w:bottom w:w="0" w:type="dxa"/>
          </w:tblCellMar>
        </w:tblPrEx>
        <w:tc>
          <w:tcPr>
            <w:tcW w:w="2273" w:type="pct"/>
          </w:tcPr>
          <w:p w:rsidR="002019CC" w:rsidRPr="002019CC" w:rsidRDefault="002019CC">
            <w:pPr>
              <w:jc w:val="both"/>
              <w:rPr>
                <w:strike/>
                <w:sz w:val="22"/>
                <w:szCs w:val="22"/>
              </w:rPr>
            </w:pPr>
            <w:r w:rsidRPr="002019CC">
              <w:rPr>
                <w:strike/>
                <w:sz w:val="22"/>
                <w:szCs w:val="22"/>
              </w:rPr>
              <w:t>INFORMAÇÕES / TESTES</w:t>
            </w:r>
          </w:p>
          <w:p w:rsidR="002019CC" w:rsidRPr="002019CC" w:rsidRDefault="002019CC">
            <w:pPr>
              <w:jc w:val="both"/>
              <w:rPr>
                <w:strike/>
                <w:sz w:val="22"/>
                <w:szCs w:val="22"/>
              </w:rPr>
            </w:pPr>
            <w:r w:rsidRPr="002019CC">
              <w:rPr>
                <w:strike/>
                <w:sz w:val="22"/>
                <w:szCs w:val="22"/>
              </w:rPr>
              <w:t>FASE II</w:t>
            </w:r>
          </w:p>
        </w:tc>
        <w:tc>
          <w:tcPr>
            <w:tcW w:w="342" w:type="pct"/>
          </w:tcPr>
          <w:p w:rsidR="002019CC" w:rsidRPr="002019CC" w:rsidRDefault="002019CC">
            <w:pPr>
              <w:jc w:val="both"/>
              <w:rPr>
                <w:strike/>
                <w:sz w:val="22"/>
                <w:szCs w:val="22"/>
              </w:rPr>
            </w:pPr>
            <w:r w:rsidRPr="002019CC">
              <w:rPr>
                <w:strike/>
                <w:sz w:val="22"/>
                <w:szCs w:val="22"/>
              </w:rPr>
              <w:t>EE</w:t>
            </w:r>
          </w:p>
        </w:tc>
        <w:tc>
          <w:tcPr>
            <w:tcW w:w="1022" w:type="pct"/>
          </w:tcPr>
          <w:p w:rsidR="002019CC" w:rsidRPr="002019CC" w:rsidRDefault="002019CC">
            <w:pPr>
              <w:jc w:val="both"/>
              <w:rPr>
                <w:strike/>
                <w:sz w:val="22"/>
                <w:szCs w:val="22"/>
              </w:rPr>
            </w:pPr>
            <w:r w:rsidRPr="002019CC">
              <w:rPr>
                <w:strike/>
                <w:sz w:val="22"/>
                <w:szCs w:val="22"/>
              </w:rPr>
              <w:t>PRODUTO(S) A SER(EM) TESTADO(S)</w:t>
            </w:r>
          </w:p>
        </w:tc>
        <w:tc>
          <w:tcPr>
            <w:tcW w:w="1364" w:type="pct"/>
          </w:tcPr>
          <w:p w:rsidR="002019CC" w:rsidRPr="002019CC" w:rsidRDefault="002019CC">
            <w:pPr>
              <w:jc w:val="both"/>
              <w:rPr>
                <w:strike/>
                <w:sz w:val="22"/>
                <w:szCs w:val="22"/>
              </w:rPr>
            </w:pPr>
            <w:r w:rsidRPr="002019CC">
              <w:rPr>
                <w:strike/>
                <w:sz w:val="22"/>
                <w:szCs w:val="22"/>
              </w:rPr>
              <w:t>OBSERVAÇÕES</w:t>
            </w:r>
          </w:p>
        </w:tc>
      </w:tr>
      <w:tr w:rsidR="002019CC" w:rsidRPr="002019CC" w:rsidTr="0017393D">
        <w:tblPrEx>
          <w:tblCellMar>
            <w:top w:w="0" w:type="dxa"/>
            <w:bottom w:w="0" w:type="dxa"/>
          </w:tblCellMar>
        </w:tblPrEx>
        <w:tc>
          <w:tcPr>
            <w:tcW w:w="2273" w:type="pct"/>
          </w:tcPr>
          <w:p w:rsidR="002019CC" w:rsidRPr="002019CC" w:rsidRDefault="002019CC">
            <w:pPr>
              <w:pStyle w:val="Ttulo6"/>
              <w:keepNext w:val="0"/>
              <w:jc w:val="both"/>
              <w:rPr>
                <w:rFonts w:ascii="Times New Roman" w:hAnsi="Times New Roman" w:cs="Times New Roman"/>
                <w:strike/>
                <w:sz w:val="22"/>
                <w:szCs w:val="22"/>
              </w:rPr>
            </w:pPr>
            <w:r w:rsidRPr="002019CC">
              <w:rPr>
                <w:rFonts w:ascii="Times New Roman" w:hAnsi="Times New Roman" w:cs="Times New Roman"/>
                <w:strike/>
                <w:sz w:val="22"/>
                <w:szCs w:val="22"/>
              </w:rPr>
              <w:t>1.</w:t>
            </w:r>
          </w:p>
          <w:p w:rsidR="002019CC" w:rsidRPr="002019CC" w:rsidRDefault="002019CC">
            <w:pPr>
              <w:pStyle w:val="Ttulo6"/>
              <w:keepNext w:val="0"/>
              <w:jc w:val="both"/>
              <w:rPr>
                <w:rFonts w:ascii="Times New Roman" w:hAnsi="Times New Roman" w:cs="Times New Roman"/>
                <w:strike/>
                <w:sz w:val="22"/>
                <w:szCs w:val="22"/>
              </w:rPr>
            </w:pPr>
            <w:r w:rsidRPr="002019CC">
              <w:rPr>
                <w:rFonts w:ascii="Times New Roman" w:hAnsi="Times New Roman" w:cs="Times New Roman"/>
                <w:strike/>
                <w:sz w:val="22"/>
                <w:szCs w:val="22"/>
              </w:rPr>
              <w:t>Toxicidade Oral Aguda – DL50</w:t>
            </w:r>
          </w:p>
        </w:tc>
        <w:tc>
          <w:tcPr>
            <w:tcW w:w="342" w:type="pct"/>
          </w:tcPr>
          <w:p w:rsidR="002019CC" w:rsidRPr="002019CC" w:rsidRDefault="002019CC">
            <w:pPr>
              <w:jc w:val="both"/>
              <w:rPr>
                <w:strike/>
                <w:sz w:val="22"/>
                <w:szCs w:val="22"/>
              </w:rPr>
            </w:pPr>
            <w:r w:rsidRPr="002019CC">
              <w:rPr>
                <w:strike/>
                <w:sz w:val="22"/>
                <w:szCs w:val="22"/>
              </w:rPr>
              <w:t>CR</w:t>
            </w:r>
          </w:p>
        </w:tc>
        <w:tc>
          <w:tcPr>
            <w:tcW w:w="1022" w:type="pct"/>
          </w:tcPr>
          <w:p w:rsidR="002019CC" w:rsidRPr="002019CC" w:rsidRDefault="002019CC">
            <w:pPr>
              <w:jc w:val="both"/>
              <w:rPr>
                <w:strike/>
                <w:sz w:val="22"/>
                <w:szCs w:val="22"/>
              </w:rPr>
            </w:pPr>
            <w:r w:rsidRPr="002019CC">
              <w:rPr>
                <w:strike/>
                <w:sz w:val="22"/>
                <w:szCs w:val="22"/>
              </w:rPr>
              <w:t>IA ou PT</w:t>
            </w:r>
          </w:p>
        </w:tc>
        <w:tc>
          <w:tcPr>
            <w:tcW w:w="1364" w:type="pct"/>
          </w:tcPr>
          <w:p w:rsidR="002019CC" w:rsidRPr="002019CC" w:rsidRDefault="002019CC">
            <w:pPr>
              <w:jc w:val="both"/>
              <w:rPr>
                <w:strike/>
                <w:sz w:val="22"/>
                <w:szCs w:val="22"/>
              </w:rPr>
            </w:pPr>
            <w:r w:rsidRPr="002019CC">
              <w:rPr>
                <w:strike/>
                <w:sz w:val="22"/>
                <w:szCs w:val="22"/>
              </w:rPr>
              <w:t xml:space="preserve">Requerido quando toxicidade oral, mas não patogenicidade ou </w:t>
            </w:r>
            <w:proofErr w:type="spellStart"/>
            <w:r w:rsidRPr="002019CC">
              <w:rPr>
                <w:strike/>
                <w:sz w:val="22"/>
                <w:szCs w:val="22"/>
              </w:rPr>
              <w:t>infectividade</w:t>
            </w:r>
            <w:proofErr w:type="spellEnd"/>
            <w:r w:rsidRPr="002019CC">
              <w:rPr>
                <w:strike/>
                <w:sz w:val="22"/>
                <w:szCs w:val="22"/>
              </w:rPr>
              <w:t xml:space="preserve"> significativa for observada nos estudos agudos da Fase I.</w:t>
            </w:r>
          </w:p>
        </w:tc>
      </w:tr>
      <w:tr w:rsidR="002019CC" w:rsidRPr="002019CC" w:rsidTr="0017393D">
        <w:tblPrEx>
          <w:tblCellMar>
            <w:top w:w="0" w:type="dxa"/>
            <w:bottom w:w="0" w:type="dxa"/>
          </w:tblCellMar>
        </w:tblPrEx>
        <w:tc>
          <w:tcPr>
            <w:tcW w:w="2273" w:type="pct"/>
          </w:tcPr>
          <w:p w:rsidR="002019CC" w:rsidRPr="002019CC" w:rsidRDefault="002019CC">
            <w:pPr>
              <w:jc w:val="both"/>
              <w:rPr>
                <w:strike/>
                <w:sz w:val="22"/>
                <w:szCs w:val="22"/>
              </w:rPr>
            </w:pPr>
            <w:r w:rsidRPr="002019CC">
              <w:rPr>
                <w:strike/>
                <w:sz w:val="22"/>
                <w:szCs w:val="22"/>
              </w:rPr>
              <w:t xml:space="preserve">2. </w:t>
            </w:r>
          </w:p>
          <w:p w:rsidR="002019CC" w:rsidRPr="002019CC" w:rsidRDefault="002019CC">
            <w:pPr>
              <w:jc w:val="both"/>
              <w:rPr>
                <w:strike/>
                <w:sz w:val="22"/>
                <w:szCs w:val="22"/>
              </w:rPr>
            </w:pPr>
            <w:r w:rsidRPr="002019CC">
              <w:rPr>
                <w:strike/>
                <w:sz w:val="22"/>
                <w:szCs w:val="22"/>
              </w:rPr>
              <w:t>Toxicidade Inalatória Aguda – CL50</w:t>
            </w:r>
          </w:p>
        </w:tc>
        <w:tc>
          <w:tcPr>
            <w:tcW w:w="342" w:type="pct"/>
          </w:tcPr>
          <w:p w:rsidR="002019CC" w:rsidRPr="002019CC" w:rsidRDefault="002019CC">
            <w:pPr>
              <w:jc w:val="both"/>
              <w:rPr>
                <w:strike/>
                <w:sz w:val="22"/>
                <w:szCs w:val="22"/>
              </w:rPr>
            </w:pPr>
            <w:r w:rsidRPr="002019CC">
              <w:rPr>
                <w:strike/>
                <w:sz w:val="22"/>
                <w:szCs w:val="22"/>
              </w:rPr>
              <w:t>CR</w:t>
            </w:r>
          </w:p>
        </w:tc>
        <w:tc>
          <w:tcPr>
            <w:tcW w:w="1022" w:type="pct"/>
          </w:tcPr>
          <w:p w:rsidR="002019CC" w:rsidRPr="002019CC" w:rsidRDefault="002019CC">
            <w:pPr>
              <w:jc w:val="both"/>
              <w:rPr>
                <w:strike/>
                <w:sz w:val="22"/>
                <w:szCs w:val="22"/>
              </w:rPr>
            </w:pPr>
          </w:p>
        </w:tc>
        <w:tc>
          <w:tcPr>
            <w:tcW w:w="1364" w:type="pct"/>
          </w:tcPr>
          <w:p w:rsidR="002019CC" w:rsidRPr="002019CC" w:rsidRDefault="002019CC">
            <w:pPr>
              <w:jc w:val="both"/>
              <w:rPr>
                <w:strike/>
                <w:sz w:val="22"/>
                <w:szCs w:val="22"/>
              </w:rPr>
            </w:pPr>
            <w:r w:rsidRPr="002019CC">
              <w:rPr>
                <w:strike/>
                <w:sz w:val="22"/>
                <w:szCs w:val="22"/>
              </w:rPr>
              <w:t xml:space="preserve">Requerido quando toxicidade pulmonar, mas não patogenicidade ou </w:t>
            </w:r>
            <w:proofErr w:type="spellStart"/>
            <w:r w:rsidRPr="002019CC">
              <w:rPr>
                <w:strike/>
                <w:sz w:val="22"/>
                <w:szCs w:val="22"/>
              </w:rPr>
              <w:t>infectividade</w:t>
            </w:r>
            <w:proofErr w:type="spellEnd"/>
            <w:r w:rsidRPr="002019CC">
              <w:rPr>
                <w:strike/>
                <w:sz w:val="22"/>
                <w:szCs w:val="22"/>
              </w:rPr>
              <w:t xml:space="preserve"> significativa for observada nos estudos agudos da Fase I.</w:t>
            </w:r>
          </w:p>
        </w:tc>
      </w:tr>
      <w:tr w:rsidR="002019CC" w:rsidRPr="002019CC" w:rsidTr="0017393D">
        <w:tblPrEx>
          <w:tblCellMar>
            <w:top w:w="0" w:type="dxa"/>
            <w:bottom w:w="0" w:type="dxa"/>
          </w:tblCellMar>
        </w:tblPrEx>
        <w:tc>
          <w:tcPr>
            <w:tcW w:w="2273" w:type="pct"/>
          </w:tcPr>
          <w:p w:rsidR="002019CC" w:rsidRPr="002019CC" w:rsidRDefault="002019CC">
            <w:pPr>
              <w:jc w:val="both"/>
              <w:rPr>
                <w:strike/>
                <w:sz w:val="22"/>
                <w:szCs w:val="22"/>
              </w:rPr>
            </w:pPr>
            <w:r w:rsidRPr="002019CC">
              <w:rPr>
                <w:strike/>
                <w:sz w:val="22"/>
                <w:szCs w:val="22"/>
              </w:rPr>
              <w:t>3.</w:t>
            </w:r>
          </w:p>
          <w:p w:rsidR="002019CC" w:rsidRPr="002019CC" w:rsidRDefault="002019CC">
            <w:pPr>
              <w:jc w:val="both"/>
              <w:rPr>
                <w:strike/>
                <w:sz w:val="22"/>
                <w:szCs w:val="22"/>
              </w:rPr>
            </w:pPr>
            <w:r w:rsidRPr="002019CC">
              <w:rPr>
                <w:strike/>
                <w:sz w:val="22"/>
                <w:szCs w:val="22"/>
              </w:rPr>
              <w:t xml:space="preserve">Toxicidade/Patogenicidade </w:t>
            </w:r>
            <w:proofErr w:type="spellStart"/>
            <w:r w:rsidRPr="002019CC">
              <w:rPr>
                <w:strike/>
                <w:sz w:val="22"/>
                <w:szCs w:val="22"/>
              </w:rPr>
              <w:t>Subcrônica</w:t>
            </w:r>
            <w:proofErr w:type="spellEnd"/>
          </w:p>
        </w:tc>
        <w:tc>
          <w:tcPr>
            <w:tcW w:w="342" w:type="pct"/>
          </w:tcPr>
          <w:p w:rsidR="002019CC" w:rsidRPr="002019CC" w:rsidRDefault="002019CC">
            <w:pPr>
              <w:jc w:val="both"/>
              <w:rPr>
                <w:strike/>
                <w:sz w:val="22"/>
                <w:szCs w:val="22"/>
              </w:rPr>
            </w:pPr>
            <w:r w:rsidRPr="002019CC">
              <w:rPr>
                <w:strike/>
                <w:sz w:val="22"/>
                <w:szCs w:val="22"/>
              </w:rPr>
              <w:t>CR</w:t>
            </w:r>
          </w:p>
        </w:tc>
        <w:tc>
          <w:tcPr>
            <w:tcW w:w="1022" w:type="pct"/>
          </w:tcPr>
          <w:p w:rsidR="002019CC" w:rsidRPr="002019CC" w:rsidRDefault="002019CC">
            <w:pPr>
              <w:jc w:val="both"/>
              <w:rPr>
                <w:strike/>
                <w:sz w:val="22"/>
                <w:szCs w:val="22"/>
              </w:rPr>
            </w:pPr>
            <w:r w:rsidRPr="002019CC">
              <w:rPr>
                <w:strike/>
                <w:sz w:val="22"/>
                <w:szCs w:val="22"/>
              </w:rPr>
              <w:t>IA ou PT</w:t>
            </w:r>
          </w:p>
        </w:tc>
        <w:tc>
          <w:tcPr>
            <w:tcW w:w="1364" w:type="pct"/>
          </w:tcPr>
          <w:p w:rsidR="002019CC" w:rsidRPr="002019CC" w:rsidRDefault="002019CC">
            <w:pPr>
              <w:jc w:val="both"/>
              <w:rPr>
                <w:strike/>
                <w:sz w:val="22"/>
                <w:szCs w:val="22"/>
              </w:rPr>
            </w:pPr>
            <w:r w:rsidRPr="002019CC">
              <w:rPr>
                <w:strike/>
                <w:sz w:val="22"/>
                <w:szCs w:val="22"/>
              </w:rPr>
              <w:t xml:space="preserve">Requerido quando </w:t>
            </w:r>
            <w:proofErr w:type="spellStart"/>
            <w:r w:rsidRPr="002019CC">
              <w:rPr>
                <w:strike/>
                <w:sz w:val="22"/>
                <w:szCs w:val="22"/>
              </w:rPr>
              <w:t>infectividade</w:t>
            </w:r>
            <w:proofErr w:type="spellEnd"/>
            <w:r w:rsidRPr="002019CC">
              <w:rPr>
                <w:strike/>
                <w:sz w:val="22"/>
                <w:szCs w:val="22"/>
              </w:rPr>
              <w:t xml:space="preserve"> e/ou persistência anormal forem observados, na ausência de patogenicidade e/ou toxicidade dos estudos da Fase I; as vias de exposição devem corresponder àquelas em que efeitos adversos foram observados. Também pode ser exigido para avaliar efeitos adversos devido a contaminantes microbianos ou subprodutos tóxicos, </w:t>
            </w:r>
            <w:proofErr w:type="spellStart"/>
            <w:r w:rsidRPr="002019CC">
              <w:rPr>
                <w:strike/>
                <w:sz w:val="22"/>
                <w:szCs w:val="22"/>
              </w:rPr>
              <w:t>independente</w:t>
            </w:r>
            <w:proofErr w:type="spellEnd"/>
            <w:r w:rsidRPr="002019CC">
              <w:rPr>
                <w:strike/>
                <w:sz w:val="22"/>
                <w:szCs w:val="22"/>
              </w:rPr>
              <w:t xml:space="preserve"> de qualquer efeito na Fase I.</w:t>
            </w:r>
          </w:p>
        </w:tc>
      </w:tr>
    </w:tbl>
    <w:p w:rsidR="002019CC" w:rsidRPr="0017393D" w:rsidRDefault="002019CC">
      <w:pPr>
        <w:jc w:val="both"/>
        <w:rPr>
          <w:strike/>
          <w:sz w:val="24"/>
          <w:szCs w:val="24"/>
        </w:rPr>
      </w:pPr>
    </w:p>
    <w:p w:rsidR="0017393D" w:rsidRPr="0017393D" w:rsidRDefault="0017393D" w:rsidP="0017393D">
      <w:pPr>
        <w:pStyle w:val="Ttulo8"/>
        <w:keepNext w:val="0"/>
        <w:jc w:val="left"/>
        <w:rPr>
          <w:b w:val="0"/>
          <w:bCs w:val="0"/>
          <w:strike/>
          <w:sz w:val="24"/>
          <w:szCs w:val="24"/>
        </w:rPr>
      </w:pPr>
    </w:p>
    <w:p w:rsidR="0017393D" w:rsidRPr="0017393D" w:rsidRDefault="0017393D" w:rsidP="0017393D">
      <w:pPr>
        <w:pStyle w:val="Ttulo8"/>
        <w:keepNext w:val="0"/>
        <w:jc w:val="left"/>
        <w:rPr>
          <w:b w:val="0"/>
          <w:bCs w:val="0"/>
          <w:strike/>
          <w:sz w:val="24"/>
          <w:szCs w:val="24"/>
        </w:rPr>
      </w:pPr>
    </w:p>
    <w:p w:rsidR="0017393D" w:rsidRPr="0017393D" w:rsidRDefault="0017393D" w:rsidP="0017393D">
      <w:pPr>
        <w:pStyle w:val="Ttulo8"/>
        <w:keepNext w:val="0"/>
        <w:jc w:val="left"/>
        <w:rPr>
          <w:b w:val="0"/>
          <w:bCs w:val="0"/>
          <w:strike/>
          <w:sz w:val="24"/>
          <w:szCs w:val="24"/>
        </w:rPr>
      </w:pPr>
    </w:p>
    <w:p w:rsidR="0017393D" w:rsidRPr="0017393D" w:rsidRDefault="0017393D" w:rsidP="0017393D">
      <w:pPr>
        <w:pStyle w:val="Ttulo8"/>
        <w:keepNext w:val="0"/>
        <w:jc w:val="left"/>
        <w:rPr>
          <w:b w:val="0"/>
          <w:bCs w:val="0"/>
          <w:strike/>
          <w:sz w:val="24"/>
          <w:szCs w:val="24"/>
        </w:rPr>
      </w:pPr>
    </w:p>
    <w:p w:rsidR="002019CC" w:rsidRPr="0017393D" w:rsidRDefault="002019CC" w:rsidP="0017393D">
      <w:pPr>
        <w:pStyle w:val="Ttulo8"/>
        <w:keepNext w:val="0"/>
        <w:jc w:val="left"/>
        <w:rPr>
          <w:b w:val="0"/>
          <w:bCs w:val="0"/>
          <w:strike/>
          <w:sz w:val="24"/>
          <w:szCs w:val="24"/>
        </w:rPr>
      </w:pPr>
      <w:r w:rsidRPr="0017393D">
        <w:rPr>
          <w:b w:val="0"/>
          <w:bCs w:val="0"/>
          <w:strike/>
          <w:sz w:val="24"/>
          <w:szCs w:val="24"/>
        </w:rPr>
        <w:t>FASE III</w:t>
      </w:r>
    </w:p>
    <w:p w:rsidR="0017393D" w:rsidRPr="0017393D" w:rsidRDefault="002019CC">
      <w:pPr>
        <w:jc w:val="both"/>
        <w:rPr>
          <w:strike/>
          <w:sz w:val="24"/>
          <w:szCs w:val="24"/>
        </w:rPr>
      </w:pPr>
      <w:r w:rsidRPr="0017393D">
        <w:rPr>
          <w:strike/>
          <w:sz w:val="24"/>
          <w:szCs w:val="24"/>
        </w:rPr>
        <w:t xml:space="preserve">TABELA 2.2 </w:t>
      </w:r>
    </w:p>
    <w:p w:rsidR="002019CC" w:rsidRPr="0017393D" w:rsidRDefault="002019CC">
      <w:pPr>
        <w:jc w:val="both"/>
        <w:rPr>
          <w:strike/>
          <w:sz w:val="24"/>
          <w:szCs w:val="24"/>
        </w:rPr>
      </w:pPr>
      <w:r w:rsidRPr="0017393D">
        <w:rPr>
          <w:strike/>
          <w:sz w:val="24"/>
          <w:szCs w:val="24"/>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445"/>
        <w:gridCol w:w="669"/>
        <w:gridCol w:w="1999"/>
        <w:gridCol w:w="2666"/>
      </w:tblGrid>
      <w:tr w:rsidR="002019CC" w:rsidRPr="002019CC" w:rsidTr="0017393D">
        <w:tblPrEx>
          <w:tblCellMar>
            <w:top w:w="0" w:type="dxa"/>
            <w:bottom w:w="0" w:type="dxa"/>
          </w:tblCellMar>
        </w:tblPrEx>
        <w:tc>
          <w:tcPr>
            <w:tcW w:w="2273" w:type="pct"/>
          </w:tcPr>
          <w:p w:rsidR="002019CC" w:rsidRPr="002019CC" w:rsidRDefault="002019CC">
            <w:pPr>
              <w:jc w:val="both"/>
              <w:rPr>
                <w:strike/>
                <w:sz w:val="22"/>
                <w:szCs w:val="22"/>
              </w:rPr>
            </w:pPr>
            <w:r w:rsidRPr="002019CC">
              <w:rPr>
                <w:strike/>
                <w:sz w:val="22"/>
                <w:szCs w:val="22"/>
              </w:rPr>
              <w:t>INFORMAÇÕES / TESTES</w:t>
            </w:r>
          </w:p>
          <w:p w:rsidR="002019CC" w:rsidRPr="002019CC" w:rsidRDefault="002019CC">
            <w:pPr>
              <w:jc w:val="both"/>
              <w:rPr>
                <w:strike/>
                <w:sz w:val="22"/>
                <w:szCs w:val="22"/>
              </w:rPr>
            </w:pPr>
            <w:r w:rsidRPr="002019CC">
              <w:rPr>
                <w:strike/>
                <w:sz w:val="22"/>
                <w:szCs w:val="22"/>
              </w:rPr>
              <w:t>FASE III</w:t>
            </w:r>
          </w:p>
        </w:tc>
        <w:tc>
          <w:tcPr>
            <w:tcW w:w="342" w:type="pct"/>
          </w:tcPr>
          <w:p w:rsidR="002019CC" w:rsidRPr="002019CC" w:rsidRDefault="002019CC">
            <w:pPr>
              <w:jc w:val="both"/>
              <w:rPr>
                <w:strike/>
                <w:sz w:val="22"/>
                <w:szCs w:val="22"/>
              </w:rPr>
            </w:pPr>
            <w:r w:rsidRPr="002019CC">
              <w:rPr>
                <w:strike/>
                <w:sz w:val="22"/>
                <w:szCs w:val="22"/>
              </w:rPr>
              <w:t>EE</w:t>
            </w:r>
          </w:p>
        </w:tc>
        <w:tc>
          <w:tcPr>
            <w:tcW w:w="1022" w:type="pct"/>
          </w:tcPr>
          <w:p w:rsidR="002019CC" w:rsidRPr="002019CC" w:rsidRDefault="002019CC">
            <w:pPr>
              <w:jc w:val="both"/>
              <w:rPr>
                <w:strike/>
                <w:sz w:val="22"/>
                <w:szCs w:val="22"/>
              </w:rPr>
            </w:pPr>
            <w:r w:rsidRPr="002019CC">
              <w:rPr>
                <w:strike/>
                <w:sz w:val="22"/>
                <w:szCs w:val="22"/>
              </w:rPr>
              <w:t>PRODUTO(S) A SER(EM) TESTADO(S)</w:t>
            </w:r>
          </w:p>
        </w:tc>
        <w:tc>
          <w:tcPr>
            <w:tcW w:w="1364" w:type="pct"/>
          </w:tcPr>
          <w:p w:rsidR="002019CC" w:rsidRPr="002019CC" w:rsidRDefault="002019CC">
            <w:pPr>
              <w:jc w:val="both"/>
              <w:rPr>
                <w:strike/>
                <w:sz w:val="22"/>
                <w:szCs w:val="22"/>
              </w:rPr>
            </w:pPr>
            <w:r w:rsidRPr="002019CC">
              <w:rPr>
                <w:strike/>
                <w:sz w:val="22"/>
                <w:szCs w:val="22"/>
              </w:rPr>
              <w:t>OBSERVAÇÕES</w:t>
            </w:r>
          </w:p>
        </w:tc>
      </w:tr>
      <w:tr w:rsidR="002019CC" w:rsidRPr="002019CC" w:rsidTr="0017393D">
        <w:tblPrEx>
          <w:tblCellMar>
            <w:top w:w="0" w:type="dxa"/>
            <w:bottom w:w="0" w:type="dxa"/>
          </w:tblCellMar>
        </w:tblPrEx>
        <w:tc>
          <w:tcPr>
            <w:tcW w:w="2273" w:type="pct"/>
          </w:tcPr>
          <w:p w:rsidR="002019CC" w:rsidRPr="002019CC" w:rsidRDefault="002019CC">
            <w:pPr>
              <w:ind w:left="360"/>
              <w:jc w:val="both"/>
              <w:rPr>
                <w:strike/>
                <w:sz w:val="22"/>
                <w:szCs w:val="22"/>
              </w:rPr>
            </w:pPr>
            <w:r w:rsidRPr="002019CC">
              <w:rPr>
                <w:strike/>
                <w:sz w:val="22"/>
                <w:szCs w:val="22"/>
              </w:rPr>
              <w:t xml:space="preserve">1. Efeitos Sobre Reprodução e prole  </w:t>
            </w:r>
          </w:p>
          <w:p w:rsidR="002019CC" w:rsidRPr="002019CC" w:rsidRDefault="002019CC" w:rsidP="0017393D">
            <w:pPr>
              <w:jc w:val="both"/>
              <w:rPr>
                <w:strike/>
                <w:sz w:val="22"/>
                <w:szCs w:val="22"/>
              </w:rPr>
            </w:pPr>
          </w:p>
          <w:p w:rsidR="002019CC" w:rsidRPr="002019CC" w:rsidRDefault="002019CC">
            <w:pPr>
              <w:ind w:left="360"/>
              <w:jc w:val="both"/>
              <w:rPr>
                <w:strike/>
                <w:sz w:val="22"/>
                <w:szCs w:val="22"/>
              </w:rPr>
            </w:pPr>
            <w:r w:rsidRPr="002019CC">
              <w:rPr>
                <w:strike/>
                <w:sz w:val="22"/>
                <w:szCs w:val="22"/>
              </w:rPr>
              <w:t xml:space="preserve">- </w:t>
            </w:r>
            <w:proofErr w:type="spellStart"/>
            <w:r w:rsidRPr="002019CC">
              <w:rPr>
                <w:strike/>
                <w:sz w:val="22"/>
                <w:szCs w:val="22"/>
              </w:rPr>
              <w:t>Teratogenicidade</w:t>
            </w:r>
            <w:proofErr w:type="spellEnd"/>
          </w:p>
        </w:tc>
        <w:tc>
          <w:tcPr>
            <w:tcW w:w="342" w:type="pct"/>
          </w:tcPr>
          <w:p w:rsidR="002019CC" w:rsidRPr="002019CC" w:rsidRDefault="002019CC">
            <w:pPr>
              <w:jc w:val="both"/>
              <w:rPr>
                <w:strike/>
                <w:sz w:val="22"/>
                <w:szCs w:val="22"/>
              </w:rPr>
            </w:pPr>
            <w:r w:rsidRPr="002019CC">
              <w:rPr>
                <w:strike/>
                <w:sz w:val="22"/>
                <w:szCs w:val="22"/>
              </w:rPr>
              <w:t>CR</w:t>
            </w:r>
          </w:p>
        </w:tc>
        <w:tc>
          <w:tcPr>
            <w:tcW w:w="1022" w:type="pct"/>
          </w:tcPr>
          <w:p w:rsidR="002019CC" w:rsidRPr="002019CC" w:rsidRDefault="002019CC">
            <w:pPr>
              <w:jc w:val="both"/>
              <w:rPr>
                <w:strike/>
                <w:sz w:val="22"/>
                <w:szCs w:val="22"/>
              </w:rPr>
            </w:pPr>
            <w:r w:rsidRPr="002019CC">
              <w:rPr>
                <w:strike/>
                <w:sz w:val="22"/>
                <w:szCs w:val="22"/>
              </w:rPr>
              <w:t>IA ou PT</w:t>
            </w:r>
          </w:p>
        </w:tc>
        <w:tc>
          <w:tcPr>
            <w:tcW w:w="1364" w:type="pct"/>
          </w:tcPr>
          <w:p w:rsidR="002019CC" w:rsidRPr="002019CC" w:rsidRDefault="002019CC">
            <w:pPr>
              <w:jc w:val="both"/>
              <w:rPr>
                <w:strike/>
                <w:sz w:val="22"/>
                <w:szCs w:val="22"/>
              </w:rPr>
            </w:pPr>
            <w:r w:rsidRPr="002019CC">
              <w:rPr>
                <w:strike/>
                <w:sz w:val="22"/>
                <w:szCs w:val="22"/>
              </w:rPr>
              <w:t xml:space="preserve">Requerido quando qualquer das situações seguintes forem  observadas: </w:t>
            </w:r>
            <w:proofErr w:type="spellStart"/>
            <w:r w:rsidRPr="002019CC">
              <w:rPr>
                <w:strike/>
                <w:sz w:val="22"/>
                <w:szCs w:val="22"/>
              </w:rPr>
              <w:t>infectividade</w:t>
            </w:r>
            <w:proofErr w:type="spellEnd"/>
            <w:r w:rsidRPr="002019CC">
              <w:rPr>
                <w:strike/>
                <w:sz w:val="22"/>
                <w:szCs w:val="22"/>
              </w:rPr>
              <w:t xml:space="preserve"> significativa do agente de controle em animais no estudo </w:t>
            </w:r>
            <w:proofErr w:type="spellStart"/>
            <w:r w:rsidRPr="002019CC">
              <w:rPr>
                <w:strike/>
                <w:sz w:val="22"/>
                <w:szCs w:val="22"/>
              </w:rPr>
              <w:t>subcrônico</w:t>
            </w:r>
            <w:proofErr w:type="spellEnd"/>
            <w:r w:rsidRPr="002019CC">
              <w:rPr>
                <w:strike/>
                <w:sz w:val="22"/>
                <w:szCs w:val="22"/>
              </w:rPr>
              <w:t xml:space="preserve"> da Fase II, porém nenhum sinal significativo de patogenicidade ou toxicidade; se o agente de controle for vírus que possa persistir ou replicar em cultura de células de mamíferos; o agente microbiano não é totalmente conhecido </w:t>
            </w:r>
            <w:proofErr w:type="spellStart"/>
            <w:r w:rsidRPr="002019CC">
              <w:rPr>
                <w:strike/>
                <w:sz w:val="22"/>
                <w:szCs w:val="22"/>
              </w:rPr>
              <w:t>taxonomicamente</w:t>
            </w:r>
            <w:proofErr w:type="spellEnd"/>
            <w:r w:rsidRPr="002019CC">
              <w:rPr>
                <w:strike/>
                <w:sz w:val="22"/>
                <w:szCs w:val="22"/>
              </w:rPr>
              <w:t xml:space="preserve"> e é relacionado a organismos parasíticos a células de mamíferos; quando existam indicações de que possam conter contaminantes que são parasitos de animais.</w:t>
            </w:r>
          </w:p>
        </w:tc>
      </w:tr>
      <w:tr w:rsidR="002019CC" w:rsidRPr="002019CC" w:rsidTr="0017393D">
        <w:tblPrEx>
          <w:tblCellMar>
            <w:top w:w="0" w:type="dxa"/>
            <w:bottom w:w="0" w:type="dxa"/>
          </w:tblCellMar>
        </w:tblPrEx>
        <w:tc>
          <w:tcPr>
            <w:tcW w:w="2273" w:type="pct"/>
          </w:tcPr>
          <w:p w:rsidR="002019CC" w:rsidRPr="002019CC" w:rsidRDefault="002019CC">
            <w:pPr>
              <w:jc w:val="both"/>
              <w:rPr>
                <w:strike/>
                <w:sz w:val="22"/>
                <w:szCs w:val="22"/>
              </w:rPr>
            </w:pPr>
            <w:r w:rsidRPr="002019CC">
              <w:rPr>
                <w:strike/>
                <w:sz w:val="22"/>
                <w:szCs w:val="22"/>
              </w:rPr>
              <w:t xml:space="preserve">2.Oncogenicidade </w:t>
            </w:r>
          </w:p>
        </w:tc>
        <w:tc>
          <w:tcPr>
            <w:tcW w:w="342" w:type="pct"/>
          </w:tcPr>
          <w:p w:rsidR="002019CC" w:rsidRPr="002019CC" w:rsidRDefault="002019CC">
            <w:pPr>
              <w:jc w:val="both"/>
              <w:rPr>
                <w:strike/>
                <w:sz w:val="22"/>
                <w:szCs w:val="22"/>
              </w:rPr>
            </w:pPr>
            <w:r w:rsidRPr="002019CC">
              <w:rPr>
                <w:strike/>
                <w:sz w:val="22"/>
                <w:szCs w:val="22"/>
              </w:rPr>
              <w:t>CR</w:t>
            </w:r>
          </w:p>
        </w:tc>
        <w:tc>
          <w:tcPr>
            <w:tcW w:w="1022" w:type="pct"/>
          </w:tcPr>
          <w:p w:rsidR="002019CC" w:rsidRPr="002019CC" w:rsidRDefault="002019CC">
            <w:pPr>
              <w:jc w:val="both"/>
              <w:rPr>
                <w:strike/>
                <w:sz w:val="22"/>
                <w:szCs w:val="22"/>
              </w:rPr>
            </w:pPr>
            <w:r w:rsidRPr="002019CC">
              <w:rPr>
                <w:strike/>
                <w:sz w:val="22"/>
                <w:szCs w:val="22"/>
              </w:rPr>
              <w:t xml:space="preserve">IA ou PT </w:t>
            </w:r>
          </w:p>
        </w:tc>
        <w:tc>
          <w:tcPr>
            <w:tcW w:w="1364" w:type="pct"/>
          </w:tcPr>
          <w:p w:rsidR="002019CC" w:rsidRPr="002019CC" w:rsidRDefault="002019CC">
            <w:pPr>
              <w:jc w:val="both"/>
              <w:rPr>
                <w:strike/>
                <w:sz w:val="22"/>
                <w:szCs w:val="22"/>
              </w:rPr>
            </w:pPr>
            <w:r w:rsidRPr="002019CC">
              <w:rPr>
                <w:strike/>
                <w:sz w:val="22"/>
                <w:szCs w:val="22"/>
              </w:rPr>
              <w:t xml:space="preserve">Requerido p/ produtos que contém ou sejam suspeitos de conter vírus </w:t>
            </w:r>
            <w:proofErr w:type="spellStart"/>
            <w:r w:rsidRPr="002019CC">
              <w:rPr>
                <w:strike/>
                <w:sz w:val="22"/>
                <w:szCs w:val="22"/>
              </w:rPr>
              <w:t>oncogênicos</w:t>
            </w:r>
            <w:proofErr w:type="spellEnd"/>
            <w:r w:rsidRPr="002019CC">
              <w:rPr>
                <w:strike/>
                <w:sz w:val="22"/>
                <w:szCs w:val="22"/>
              </w:rPr>
              <w:t>.</w:t>
            </w:r>
          </w:p>
        </w:tc>
      </w:tr>
      <w:tr w:rsidR="002019CC" w:rsidRPr="002019CC" w:rsidTr="0017393D">
        <w:tblPrEx>
          <w:tblCellMar>
            <w:top w:w="0" w:type="dxa"/>
            <w:bottom w:w="0" w:type="dxa"/>
          </w:tblCellMar>
        </w:tblPrEx>
        <w:tc>
          <w:tcPr>
            <w:tcW w:w="2273" w:type="pct"/>
          </w:tcPr>
          <w:p w:rsidR="002019CC" w:rsidRPr="002019CC" w:rsidRDefault="002019CC">
            <w:pPr>
              <w:jc w:val="both"/>
              <w:rPr>
                <w:strike/>
                <w:sz w:val="22"/>
                <w:szCs w:val="22"/>
              </w:rPr>
            </w:pPr>
            <w:r w:rsidRPr="002019CC">
              <w:rPr>
                <w:strike/>
                <w:sz w:val="22"/>
                <w:szCs w:val="22"/>
              </w:rPr>
              <w:t xml:space="preserve">3.Imunodeficiência </w:t>
            </w:r>
          </w:p>
        </w:tc>
        <w:tc>
          <w:tcPr>
            <w:tcW w:w="342" w:type="pct"/>
          </w:tcPr>
          <w:p w:rsidR="002019CC" w:rsidRPr="002019CC" w:rsidRDefault="002019CC">
            <w:pPr>
              <w:jc w:val="both"/>
              <w:rPr>
                <w:strike/>
                <w:sz w:val="22"/>
                <w:szCs w:val="22"/>
              </w:rPr>
            </w:pPr>
            <w:r w:rsidRPr="002019CC">
              <w:rPr>
                <w:strike/>
                <w:sz w:val="22"/>
                <w:szCs w:val="22"/>
              </w:rPr>
              <w:t>CR</w:t>
            </w:r>
          </w:p>
        </w:tc>
        <w:tc>
          <w:tcPr>
            <w:tcW w:w="1022" w:type="pct"/>
          </w:tcPr>
          <w:p w:rsidR="002019CC" w:rsidRPr="002019CC" w:rsidRDefault="002019CC">
            <w:pPr>
              <w:jc w:val="both"/>
              <w:rPr>
                <w:strike/>
                <w:sz w:val="22"/>
                <w:szCs w:val="22"/>
              </w:rPr>
            </w:pPr>
            <w:r w:rsidRPr="002019CC">
              <w:rPr>
                <w:strike/>
                <w:sz w:val="22"/>
                <w:szCs w:val="22"/>
              </w:rPr>
              <w:t>IA ou PT</w:t>
            </w:r>
          </w:p>
        </w:tc>
        <w:tc>
          <w:tcPr>
            <w:tcW w:w="1364" w:type="pct"/>
          </w:tcPr>
          <w:p w:rsidR="002019CC" w:rsidRPr="002019CC" w:rsidRDefault="002019CC">
            <w:pPr>
              <w:jc w:val="both"/>
              <w:rPr>
                <w:strike/>
                <w:sz w:val="22"/>
                <w:szCs w:val="22"/>
              </w:rPr>
            </w:pPr>
            <w:r w:rsidRPr="002019CC">
              <w:rPr>
                <w:strike/>
                <w:sz w:val="22"/>
                <w:szCs w:val="22"/>
              </w:rPr>
              <w:t>Requerido p/ produtos que contém ou sejam suspeitos de conter vírus que possam interagir adversamente sobre componentes do sistema imunológico de mamíferos.</w:t>
            </w:r>
          </w:p>
        </w:tc>
      </w:tr>
    </w:tbl>
    <w:p w:rsidR="002019CC" w:rsidRPr="0017393D" w:rsidRDefault="002019CC">
      <w:pPr>
        <w:jc w:val="both"/>
        <w:rPr>
          <w:strike/>
          <w:sz w:val="24"/>
          <w:szCs w:val="24"/>
        </w:rPr>
      </w:pPr>
      <w:r w:rsidRPr="0017393D">
        <w:rPr>
          <w:strike/>
          <w:sz w:val="24"/>
          <w:szCs w:val="24"/>
        </w:rPr>
        <w:t>Legenda: EE: especificação da exigência; R: requerido; CR: condicionalmente requerido; IA: ingrediente ativo; PT: produto técnico; PF: produto formulado.</w:t>
      </w:r>
    </w:p>
    <w:p w:rsidR="002019CC" w:rsidRPr="0017393D" w:rsidRDefault="002019CC">
      <w:pPr>
        <w:jc w:val="both"/>
        <w:rPr>
          <w:strike/>
          <w:sz w:val="24"/>
          <w:szCs w:val="24"/>
        </w:rPr>
      </w:pPr>
    </w:p>
    <w:p w:rsidR="002019CC" w:rsidRPr="0017393D" w:rsidRDefault="002019CC">
      <w:pPr>
        <w:jc w:val="both"/>
        <w:rPr>
          <w:strike/>
          <w:sz w:val="24"/>
          <w:szCs w:val="24"/>
        </w:rPr>
      </w:pPr>
      <w:r w:rsidRPr="0017393D">
        <w:rPr>
          <w:strike/>
          <w:sz w:val="24"/>
          <w:szCs w:val="24"/>
        </w:rPr>
        <w:t>1.3 – ESTUDOS DE RESÍDUOS</w:t>
      </w:r>
    </w:p>
    <w:p w:rsidR="002019CC" w:rsidRPr="0017393D" w:rsidRDefault="002019CC">
      <w:pPr>
        <w:jc w:val="both"/>
        <w:rPr>
          <w:strike/>
          <w:sz w:val="24"/>
          <w:szCs w:val="24"/>
        </w:rPr>
      </w:pPr>
    </w:p>
    <w:p w:rsidR="002019CC" w:rsidRPr="0017393D" w:rsidRDefault="002019CC">
      <w:pPr>
        <w:ind w:firstLine="567"/>
        <w:jc w:val="both"/>
        <w:rPr>
          <w:strike/>
          <w:sz w:val="24"/>
          <w:szCs w:val="24"/>
        </w:rPr>
      </w:pPr>
      <w:r w:rsidRPr="0017393D">
        <w:rPr>
          <w:strike/>
          <w:sz w:val="24"/>
          <w:szCs w:val="24"/>
        </w:rPr>
        <w:t xml:space="preserve">O objetivo é descrever quantidades do agente microbiológico ou de suas toxinas remanescentes em produtos utilizados na alimentação. Os resultados de análises de resíduos serão exigidos sempre que os produtos forem avaliados nas Fases II ou III, e quando uma das seguintes situações ocorrer: 1 – Quando o produto for indicado para uso em culturas para fins de alimentação humana ou animal, 2 – Quando o uso do produto puder resultar na presença de resíduos em alimento humano ou animal. </w:t>
      </w:r>
    </w:p>
    <w:p w:rsidR="002019CC" w:rsidRPr="0017393D" w:rsidRDefault="002019CC">
      <w:pPr>
        <w:jc w:val="both"/>
        <w:rPr>
          <w:strike/>
          <w:sz w:val="24"/>
          <w:szCs w:val="24"/>
        </w:rPr>
      </w:pPr>
    </w:p>
    <w:p w:rsidR="0017393D" w:rsidRPr="0017393D" w:rsidRDefault="0017393D">
      <w:pPr>
        <w:jc w:val="both"/>
        <w:rPr>
          <w:strike/>
          <w:sz w:val="24"/>
          <w:szCs w:val="24"/>
        </w:rPr>
      </w:pPr>
    </w:p>
    <w:p w:rsidR="002019CC" w:rsidRPr="0017393D" w:rsidRDefault="002019CC">
      <w:pPr>
        <w:jc w:val="both"/>
        <w:rPr>
          <w:strike/>
          <w:sz w:val="24"/>
          <w:szCs w:val="24"/>
        </w:rPr>
      </w:pPr>
      <w:r w:rsidRPr="0017393D">
        <w:rPr>
          <w:strike/>
          <w:sz w:val="24"/>
          <w:szCs w:val="24"/>
        </w:rPr>
        <w:t xml:space="preserve">1.4 – CLASSIFICAÇÃO DOS PRODUTOS </w:t>
      </w:r>
    </w:p>
    <w:p w:rsidR="002019CC" w:rsidRPr="0017393D" w:rsidRDefault="002019CC">
      <w:pPr>
        <w:jc w:val="both"/>
        <w:rPr>
          <w:strike/>
          <w:sz w:val="24"/>
          <w:szCs w:val="24"/>
        </w:rPr>
      </w:pPr>
    </w:p>
    <w:p w:rsidR="002019CC" w:rsidRPr="0017393D" w:rsidRDefault="002019CC">
      <w:pPr>
        <w:ind w:firstLine="567"/>
        <w:jc w:val="both"/>
        <w:rPr>
          <w:strike/>
          <w:sz w:val="24"/>
          <w:szCs w:val="24"/>
        </w:rPr>
      </w:pPr>
      <w:r w:rsidRPr="0017393D">
        <w:rPr>
          <w:strike/>
          <w:sz w:val="24"/>
          <w:szCs w:val="24"/>
        </w:rPr>
        <w:t xml:space="preserve">Os produtos serão classificados de acordo com a legislação vigente para agrotóxicos e afins. Aqueles que  apresentarem </w:t>
      </w:r>
      <w:proofErr w:type="spellStart"/>
      <w:r w:rsidRPr="0017393D">
        <w:rPr>
          <w:strike/>
          <w:sz w:val="24"/>
          <w:szCs w:val="24"/>
        </w:rPr>
        <w:t>infectividade</w:t>
      </w:r>
      <w:proofErr w:type="spellEnd"/>
      <w:r w:rsidRPr="0017393D">
        <w:rPr>
          <w:strike/>
          <w:sz w:val="24"/>
          <w:szCs w:val="24"/>
        </w:rPr>
        <w:t xml:space="preserve"> ou patogenicidade serão avaliados na Fase III, e serão julgados caso a caso. </w:t>
      </w:r>
    </w:p>
    <w:p w:rsidR="002019CC" w:rsidRPr="0017393D" w:rsidRDefault="002019CC">
      <w:pPr>
        <w:jc w:val="both"/>
        <w:rPr>
          <w:strike/>
          <w:sz w:val="24"/>
          <w:szCs w:val="24"/>
        </w:rPr>
      </w:pPr>
    </w:p>
    <w:sectPr w:rsidR="002019CC" w:rsidRPr="0017393D">
      <w:headerReference w:type="default" r:id="rId7"/>
      <w:footerReference w:type="default" r:id="rId8"/>
      <w:pgSz w:w="11907" w:h="16840" w:code="9"/>
      <w:pgMar w:top="1134" w:right="1134" w:bottom="1134" w:left="1134" w:header="0" w:footer="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9CC" w:rsidRDefault="002019CC" w:rsidP="007F6CD6">
      <w:r>
        <w:separator/>
      </w:r>
    </w:p>
  </w:endnote>
  <w:endnote w:type="continuationSeparator" w:id="0">
    <w:p w:rsidR="002019CC" w:rsidRDefault="002019CC" w:rsidP="007F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G Times (E1)">
    <w:panose1 w:val="00000000000000000000"/>
    <w:charset w:val="00"/>
    <w:family w:val="roman"/>
    <w:notTrueType/>
    <w:pitch w:val="variable"/>
    <w:sig w:usb0="00000003" w:usb1="00000000" w:usb2="0000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CD6" w:rsidRDefault="007F6CD6" w:rsidP="007F6CD6">
    <w:pPr>
      <w:tabs>
        <w:tab w:val="center" w:pos="4252"/>
        <w:tab w:val="right" w:pos="8504"/>
      </w:tabs>
      <w:jc w:val="center"/>
      <w:rPr>
        <w:rFonts w:ascii="Calibri" w:hAnsi="Calibri"/>
        <w:color w:val="943634"/>
      </w:rPr>
    </w:pPr>
    <w:r w:rsidRPr="00B517AC">
      <w:rPr>
        <w:rFonts w:ascii="Calibri" w:hAnsi="Calibri"/>
        <w:color w:val="943634"/>
      </w:rPr>
      <w:t>Este texto não substitui o(s) publicado(s) em Diário Oficial da União.</w:t>
    </w:r>
  </w:p>
  <w:p w:rsidR="007F6CD6" w:rsidRPr="008A0471" w:rsidRDefault="007F6CD6" w:rsidP="007F6CD6">
    <w:pPr>
      <w:tabs>
        <w:tab w:val="center" w:pos="4252"/>
        <w:tab w:val="right" w:pos="8504"/>
      </w:tabs>
      <w:jc w:val="center"/>
      <w:rPr>
        <w:rFonts w:ascii="Calibri" w:hAnsi="Calibri"/>
      </w:rPr>
    </w:pPr>
  </w:p>
  <w:p w:rsidR="007F6CD6" w:rsidRPr="007F6CD6" w:rsidRDefault="007F6CD6">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9CC" w:rsidRDefault="002019CC" w:rsidP="007F6CD6">
      <w:r>
        <w:separator/>
      </w:r>
    </w:p>
  </w:footnote>
  <w:footnote w:type="continuationSeparator" w:id="0">
    <w:p w:rsidR="002019CC" w:rsidRDefault="002019CC" w:rsidP="007F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CD6" w:rsidRDefault="007F6CD6" w:rsidP="007F6CD6">
    <w:pPr>
      <w:tabs>
        <w:tab w:val="center" w:pos="4252"/>
        <w:tab w:val="right" w:pos="8504"/>
      </w:tabs>
      <w:jc w:val="center"/>
      <w:rPr>
        <w:rFonts w:ascii="Calibri" w:hAnsi="Calibri"/>
        <w:noProof/>
      </w:rPr>
    </w:pPr>
  </w:p>
  <w:p w:rsidR="007F6CD6" w:rsidRPr="007F6CD6" w:rsidRDefault="007F6CD6" w:rsidP="007F6CD6">
    <w:pPr>
      <w:tabs>
        <w:tab w:val="center" w:pos="4252"/>
        <w:tab w:val="right" w:pos="8504"/>
      </w:tabs>
      <w:jc w:val="center"/>
      <w:rPr>
        <w:rFonts w:ascii="Calibri" w:hAnsi="Calibri"/>
      </w:rPr>
    </w:pPr>
    <w:r w:rsidRPr="007F6CD6">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7F6CD6" w:rsidRDefault="007F6CD6" w:rsidP="007F6CD6">
    <w:pPr>
      <w:tabs>
        <w:tab w:val="center" w:pos="4252"/>
        <w:tab w:val="right" w:pos="8504"/>
      </w:tabs>
      <w:jc w:val="center"/>
      <w:rPr>
        <w:rFonts w:ascii="Calibri" w:hAnsi="Calibri"/>
        <w:b/>
        <w:sz w:val="24"/>
      </w:rPr>
    </w:pPr>
    <w:r w:rsidRPr="00B517AC">
      <w:rPr>
        <w:rFonts w:ascii="Calibri" w:hAnsi="Calibri"/>
        <w:b/>
        <w:sz w:val="24"/>
      </w:rPr>
      <w:t>Ministério da Saúde - MS</w:t>
    </w:r>
  </w:p>
  <w:p w:rsidR="007F6CD6" w:rsidRPr="007F6CD6" w:rsidRDefault="007F6CD6" w:rsidP="007F6CD6">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7F6CD6" w:rsidRPr="007F6CD6" w:rsidRDefault="007F6CD6" w:rsidP="007F6CD6">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EDF"/>
    <w:multiLevelType w:val="multilevel"/>
    <w:tmpl w:val="742A0944"/>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175125FF"/>
    <w:multiLevelType w:val="singleLevel"/>
    <w:tmpl w:val="04160001"/>
    <w:lvl w:ilvl="0">
      <w:start w:val="8"/>
      <w:numFmt w:val="bullet"/>
      <w:lvlText w:val=""/>
      <w:lvlJc w:val="left"/>
      <w:pPr>
        <w:tabs>
          <w:tab w:val="num" w:pos="360"/>
        </w:tabs>
        <w:ind w:left="360" w:hanging="360"/>
      </w:pPr>
      <w:rPr>
        <w:rFonts w:ascii="Symbol" w:hAnsi="Symbol" w:cs="Symbol" w:hint="default"/>
      </w:rPr>
    </w:lvl>
  </w:abstractNum>
  <w:abstractNum w:abstractNumId="2" w15:restartNumberingAfterBreak="0">
    <w:nsid w:val="1AC36A0C"/>
    <w:multiLevelType w:val="singleLevel"/>
    <w:tmpl w:val="5C00E27A"/>
    <w:lvl w:ilvl="0">
      <w:start w:val="4"/>
      <w:numFmt w:val="upperLetter"/>
      <w:lvlText w:val="%1)"/>
      <w:lvlJc w:val="left"/>
      <w:pPr>
        <w:tabs>
          <w:tab w:val="num" w:pos="360"/>
        </w:tabs>
        <w:ind w:left="360" w:hanging="360"/>
      </w:pPr>
      <w:rPr>
        <w:rFonts w:hint="default"/>
      </w:rPr>
    </w:lvl>
  </w:abstractNum>
  <w:abstractNum w:abstractNumId="3" w15:restartNumberingAfterBreak="0">
    <w:nsid w:val="2B7A1420"/>
    <w:multiLevelType w:val="multilevel"/>
    <w:tmpl w:val="A1D85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80141AB"/>
    <w:multiLevelType w:val="multilevel"/>
    <w:tmpl w:val="1298928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39C04C3A"/>
    <w:multiLevelType w:val="singleLevel"/>
    <w:tmpl w:val="04160017"/>
    <w:lvl w:ilvl="0">
      <w:start w:val="1"/>
      <w:numFmt w:val="lowerLetter"/>
      <w:lvlText w:val="%1)"/>
      <w:lvlJc w:val="left"/>
      <w:pPr>
        <w:tabs>
          <w:tab w:val="num" w:pos="360"/>
        </w:tabs>
        <w:ind w:left="360" w:hanging="360"/>
      </w:pPr>
      <w:rPr>
        <w:rFonts w:hint="default"/>
      </w:rPr>
    </w:lvl>
  </w:abstractNum>
  <w:abstractNum w:abstractNumId="6" w15:restartNumberingAfterBreak="0">
    <w:nsid w:val="460034BE"/>
    <w:multiLevelType w:val="singleLevel"/>
    <w:tmpl w:val="5C00E27A"/>
    <w:lvl w:ilvl="0">
      <w:start w:val="7"/>
      <w:numFmt w:val="upperLetter"/>
      <w:lvlText w:val="%1)"/>
      <w:lvlJc w:val="left"/>
      <w:pPr>
        <w:tabs>
          <w:tab w:val="num" w:pos="360"/>
        </w:tabs>
        <w:ind w:left="360" w:hanging="360"/>
      </w:pPr>
      <w:rPr>
        <w:rFonts w:hint="default"/>
      </w:rPr>
    </w:lvl>
  </w:abstractNum>
  <w:abstractNum w:abstractNumId="7" w15:restartNumberingAfterBreak="0">
    <w:nsid w:val="4EF0217F"/>
    <w:multiLevelType w:val="multilevel"/>
    <w:tmpl w:val="77D472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9316957"/>
    <w:multiLevelType w:val="singleLevel"/>
    <w:tmpl w:val="14E85A5C"/>
    <w:lvl w:ilvl="0">
      <w:start w:val="6"/>
      <w:numFmt w:val="upperLetter"/>
      <w:lvlText w:val="%1)"/>
      <w:lvlJc w:val="left"/>
      <w:pPr>
        <w:tabs>
          <w:tab w:val="num" w:pos="360"/>
        </w:tabs>
        <w:ind w:left="360" w:hanging="360"/>
      </w:pPr>
      <w:rPr>
        <w:rFonts w:hint="default"/>
      </w:rPr>
    </w:lvl>
  </w:abstractNum>
  <w:abstractNum w:abstractNumId="9" w15:restartNumberingAfterBreak="0">
    <w:nsid w:val="5F9F3045"/>
    <w:multiLevelType w:val="singleLevel"/>
    <w:tmpl w:val="0F7A1FEC"/>
    <w:lvl w:ilvl="0">
      <w:start w:val="1"/>
      <w:numFmt w:val="lowerLetter"/>
      <w:lvlText w:val="%1) "/>
      <w:legacy w:legacy="1" w:legacySpace="0" w:legacyIndent="283"/>
      <w:lvlJc w:val="left"/>
      <w:pPr>
        <w:ind w:left="283" w:hanging="283"/>
      </w:pPr>
      <w:rPr>
        <w:rFonts w:ascii="Arial" w:hAnsi="Arial" w:cs="Arial" w:hint="default"/>
        <w:b w:val="0"/>
        <w:bCs w:val="0"/>
        <w:i w:val="0"/>
        <w:iCs w:val="0"/>
        <w:sz w:val="20"/>
        <w:szCs w:val="20"/>
        <w:u w:val="none"/>
      </w:rPr>
    </w:lvl>
  </w:abstractNum>
  <w:abstractNum w:abstractNumId="10" w15:restartNumberingAfterBreak="0">
    <w:nsid w:val="6B85283E"/>
    <w:multiLevelType w:val="singleLevel"/>
    <w:tmpl w:val="FF1694AC"/>
    <w:lvl w:ilvl="0">
      <w:start w:val="1"/>
      <w:numFmt w:val="upperLetter"/>
      <w:lvlText w:val="%1)"/>
      <w:lvlJc w:val="left"/>
      <w:pPr>
        <w:tabs>
          <w:tab w:val="num" w:pos="360"/>
        </w:tabs>
        <w:ind w:left="360" w:hanging="360"/>
      </w:pPr>
      <w:rPr>
        <w:rFonts w:hint="default"/>
        <w:color w:val="auto"/>
        <w:u w:val="none"/>
      </w:rPr>
    </w:lvl>
  </w:abstractNum>
  <w:abstractNum w:abstractNumId="11" w15:restartNumberingAfterBreak="0">
    <w:nsid w:val="6C007A49"/>
    <w:multiLevelType w:val="singleLevel"/>
    <w:tmpl w:val="04160001"/>
    <w:lvl w:ilvl="0">
      <w:start w:val="21"/>
      <w:numFmt w:val="bullet"/>
      <w:lvlText w:val=""/>
      <w:lvlJc w:val="left"/>
      <w:pPr>
        <w:tabs>
          <w:tab w:val="num" w:pos="360"/>
        </w:tabs>
        <w:ind w:left="360" w:hanging="360"/>
      </w:pPr>
      <w:rPr>
        <w:rFonts w:ascii="Symbol" w:hAnsi="Symbol" w:cs="Symbol" w:hint="default"/>
      </w:rPr>
    </w:lvl>
  </w:abstractNum>
  <w:abstractNum w:abstractNumId="12" w15:restartNumberingAfterBreak="0">
    <w:nsid w:val="6C956BF9"/>
    <w:multiLevelType w:val="multilevel"/>
    <w:tmpl w:val="208E31F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6FFD7D37"/>
    <w:multiLevelType w:val="singleLevel"/>
    <w:tmpl w:val="04160017"/>
    <w:lvl w:ilvl="0">
      <w:start w:val="1"/>
      <w:numFmt w:val="lowerLetter"/>
      <w:lvlText w:val="%1)"/>
      <w:lvlJc w:val="left"/>
      <w:pPr>
        <w:tabs>
          <w:tab w:val="num" w:pos="360"/>
        </w:tabs>
        <w:ind w:left="360" w:hanging="360"/>
      </w:pPr>
      <w:rPr>
        <w:rFonts w:hint="default"/>
      </w:rPr>
    </w:lvl>
  </w:abstractNum>
  <w:abstractNum w:abstractNumId="14" w15:restartNumberingAfterBreak="0">
    <w:nsid w:val="753B2A09"/>
    <w:multiLevelType w:val="singleLevel"/>
    <w:tmpl w:val="B6267D98"/>
    <w:lvl w:ilvl="0">
      <w:start w:val="6"/>
      <w:numFmt w:val="lowerLetter"/>
      <w:lvlText w:val="%1) "/>
      <w:legacy w:legacy="1" w:legacySpace="0" w:legacyIndent="283"/>
      <w:lvlJc w:val="left"/>
      <w:pPr>
        <w:ind w:left="283" w:hanging="283"/>
      </w:pPr>
      <w:rPr>
        <w:rFonts w:ascii="CG Times (E1)" w:hAnsi="CG Times (E1)" w:cs="CG Times (E1)" w:hint="default"/>
        <w:b w:val="0"/>
        <w:bCs w:val="0"/>
        <w:i w:val="0"/>
        <w:iCs w:val="0"/>
        <w:sz w:val="24"/>
        <w:szCs w:val="24"/>
        <w:u w:val="none"/>
      </w:rPr>
    </w:lvl>
  </w:abstractNum>
  <w:abstractNum w:abstractNumId="15" w15:restartNumberingAfterBreak="0">
    <w:nsid w:val="782F68AD"/>
    <w:multiLevelType w:val="singleLevel"/>
    <w:tmpl w:val="11008D42"/>
    <w:lvl w:ilvl="0">
      <w:start w:val="1"/>
      <w:numFmt w:val="upperLetter"/>
      <w:lvlText w:val="%1)"/>
      <w:lvlJc w:val="left"/>
      <w:pPr>
        <w:tabs>
          <w:tab w:val="num" w:pos="360"/>
        </w:tabs>
        <w:ind w:left="360" w:hanging="360"/>
      </w:pPr>
      <w:rPr>
        <w:rFonts w:hint="default"/>
      </w:rPr>
    </w:lvl>
  </w:abstractNum>
  <w:num w:numId="1">
    <w:abstractNumId w:val="9"/>
  </w:num>
  <w:num w:numId="2">
    <w:abstractNumId w:val="9"/>
    <w:lvlOverride w:ilvl="0">
      <w:lvl w:ilvl="0">
        <w:start w:val="4"/>
        <w:numFmt w:val="lowerLetter"/>
        <w:lvlText w:val="%1) "/>
        <w:legacy w:legacy="1" w:legacySpace="0" w:legacyIndent="283"/>
        <w:lvlJc w:val="left"/>
        <w:pPr>
          <w:ind w:left="283" w:hanging="283"/>
        </w:pPr>
        <w:rPr>
          <w:rFonts w:ascii="Arial" w:hAnsi="Arial" w:cs="Arial" w:hint="default"/>
          <w:b w:val="0"/>
          <w:bCs w:val="0"/>
          <w:i w:val="0"/>
          <w:iCs w:val="0"/>
          <w:sz w:val="20"/>
          <w:szCs w:val="20"/>
          <w:u w:val="none"/>
        </w:rPr>
      </w:lvl>
    </w:lvlOverride>
  </w:num>
  <w:num w:numId="3">
    <w:abstractNumId w:val="14"/>
  </w:num>
  <w:num w:numId="4">
    <w:abstractNumId w:val="14"/>
    <w:lvlOverride w:ilvl="0">
      <w:lvl w:ilvl="0">
        <w:start w:val="1"/>
        <w:numFmt w:val="lowerLetter"/>
        <w:lvlText w:val="%1) "/>
        <w:legacy w:legacy="1" w:legacySpace="0" w:legacyIndent="283"/>
        <w:lvlJc w:val="left"/>
        <w:pPr>
          <w:ind w:left="283" w:hanging="283"/>
        </w:pPr>
        <w:rPr>
          <w:rFonts w:ascii="CG Times (E1)" w:hAnsi="CG Times (E1)" w:cs="CG Times (E1)" w:hint="default"/>
          <w:b w:val="0"/>
          <w:bCs w:val="0"/>
          <w:i w:val="0"/>
          <w:iCs w:val="0"/>
          <w:sz w:val="24"/>
          <w:szCs w:val="24"/>
          <w:u w:val="none"/>
        </w:rPr>
      </w:lvl>
    </w:lvlOverride>
  </w:num>
  <w:num w:numId="5">
    <w:abstractNumId w:val="11"/>
  </w:num>
  <w:num w:numId="6">
    <w:abstractNumId w:val="5"/>
  </w:num>
  <w:num w:numId="7">
    <w:abstractNumId w:val="1"/>
  </w:num>
  <w:num w:numId="8">
    <w:abstractNumId w:val="13"/>
  </w:num>
  <w:num w:numId="9">
    <w:abstractNumId w:val="15"/>
  </w:num>
  <w:num w:numId="10">
    <w:abstractNumId w:val="8"/>
  </w:num>
  <w:num w:numId="11">
    <w:abstractNumId w:val="10"/>
  </w:num>
  <w:num w:numId="12">
    <w:abstractNumId w:val="2"/>
  </w:num>
  <w:num w:numId="13">
    <w:abstractNumId w:val="6"/>
  </w:num>
  <w:num w:numId="14">
    <w:abstractNumId w:val="4"/>
  </w:num>
  <w:num w:numId="15">
    <w:abstractNumId w:val="3"/>
  </w:num>
  <w:num w:numId="16">
    <w:abstractNumId w:val="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CD6"/>
    <w:rsid w:val="0017393D"/>
    <w:rsid w:val="002019CC"/>
    <w:rsid w:val="00233310"/>
    <w:rsid w:val="006E3E1F"/>
    <w:rsid w:val="007F6CD6"/>
    <w:rsid w:val="00C16E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D34873AB-32E7-4B98-BF44-F2250DFA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qFormat="1"/>
    <w:lsdException w:name="heading 5" w:qFormat="1"/>
    <w:lsdException w:name="heading 6"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rFonts w:ascii="Times New Roman" w:hAnsi="Times New Roman"/>
    </w:rPr>
  </w:style>
  <w:style w:type="paragraph" w:styleId="Ttulo1">
    <w:name w:val="heading 1"/>
    <w:basedOn w:val="Normal"/>
    <w:next w:val="Normal"/>
    <w:link w:val="Ttulo1Char"/>
    <w:uiPriority w:val="99"/>
    <w:qFormat/>
    <w:pPr>
      <w:keepNext/>
      <w:spacing w:line="240" w:lineRule="exact"/>
      <w:outlineLvl w:val="0"/>
    </w:pPr>
    <w:rPr>
      <w:rFonts w:ascii="Arial" w:hAnsi="Arial" w:cs="Arial"/>
      <w:b/>
      <w:bCs/>
    </w:rPr>
  </w:style>
  <w:style w:type="paragraph" w:styleId="Ttulo2">
    <w:name w:val="heading 2"/>
    <w:basedOn w:val="Normal"/>
    <w:next w:val="Normal"/>
    <w:link w:val="Ttulo2Char"/>
    <w:uiPriority w:val="99"/>
    <w:qFormat/>
    <w:pPr>
      <w:keepNext/>
      <w:jc w:val="center"/>
      <w:outlineLvl w:val="1"/>
    </w:pPr>
    <w:rPr>
      <w:rFonts w:ascii="Arial" w:hAnsi="Arial" w:cs="Arial"/>
      <w:b/>
      <w:bCs/>
    </w:rPr>
  </w:style>
  <w:style w:type="paragraph" w:styleId="Ttulo4">
    <w:name w:val="heading 4"/>
    <w:basedOn w:val="Normal"/>
    <w:next w:val="Normal"/>
    <w:link w:val="Ttulo4Char"/>
    <w:uiPriority w:val="99"/>
    <w:qFormat/>
    <w:pPr>
      <w:keepNext/>
      <w:jc w:val="center"/>
      <w:outlineLvl w:val="3"/>
    </w:pPr>
    <w:rPr>
      <w:sz w:val="28"/>
      <w:szCs w:val="28"/>
    </w:rPr>
  </w:style>
  <w:style w:type="paragraph" w:styleId="Ttulo5">
    <w:name w:val="heading 5"/>
    <w:basedOn w:val="Normal"/>
    <w:next w:val="Normal"/>
    <w:link w:val="Ttulo5Char"/>
    <w:uiPriority w:val="99"/>
    <w:qFormat/>
    <w:pPr>
      <w:keepNext/>
      <w:jc w:val="both"/>
      <w:outlineLvl w:val="4"/>
    </w:pPr>
    <w:rPr>
      <w:rFonts w:ascii="Arial" w:hAnsi="Arial" w:cs="Arial"/>
      <w:sz w:val="28"/>
      <w:szCs w:val="28"/>
      <w:u w:val="single"/>
    </w:rPr>
  </w:style>
  <w:style w:type="paragraph" w:styleId="Ttulo6">
    <w:name w:val="heading 6"/>
    <w:basedOn w:val="Normal"/>
    <w:next w:val="Normal"/>
    <w:link w:val="Ttulo6Char"/>
    <w:uiPriority w:val="99"/>
    <w:qFormat/>
    <w:pPr>
      <w:keepNext/>
      <w:outlineLvl w:val="5"/>
    </w:pPr>
    <w:rPr>
      <w:rFonts w:ascii="Arial" w:hAnsi="Arial" w:cs="Arial"/>
      <w:sz w:val="28"/>
      <w:szCs w:val="28"/>
    </w:rPr>
  </w:style>
  <w:style w:type="paragraph" w:styleId="Ttulo8">
    <w:name w:val="heading 8"/>
    <w:basedOn w:val="Normal"/>
    <w:next w:val="Normal"/>
    <w:link w:val="Ttulo8Char"/>
    <w:uiPriority w:val="99"/>
    <w:qFormat/>
    <w:pPr>
      <w:keepNext/>
      <w:jc w:val="center"/>
      <w:outlineLvl w:val="7"/>
    </w:pPr>
    <w:rPr>
      <w:b/>
      <w:bCs/>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Calibri Light" w:eastAsia="Times New Roman" w:hAnsi="Calibri Light" w:cs="Times New Roman"/>
      <w:b/>
      <w:bCs/>
      <w:kern w:val="32"/>
      <w:sz w:val="32"/>
      <w:szCs w:val="32"/>
    </w:rPr>
  </w:style>
  <w:style w:type="character" w:customStyle="1" w:styleId="Ttulo2Char">
    <w:name w:val="Título 2 Char"/>
    <w:link w:val="Ttulo2"/>
    <w:uiPriority w:val="9"/>
    <w:semiHidden/>
    <w:rPr>
      <w:rFonts w:ascii="Calibri Light" w:eastAsia="Times New Roman" w:hAnsi="Calibri Light" w:cs="Times New Roman"/>
      <w:b/>
      <w:bCs/>
      <w:i/>
      <w:iCs/>
      <w:sz w:val="28"/>
      <w:szCs w:val="28"/>
    </w:rPr>
  </w:style>
  <w:style w:type="character" w:customStyle="1" w:styleId="Ttulo4Char">
    <w:name w:val="Título 4 Char"/>
    <w:link w:val="Ttulo4"/>
    <w:uiPriority w:val="9"/>
    <w:semiHidden/>
    <w:rPr>
      <w:b/>
      <w:bCs/>
      <w:sz w:val="28"/>
      <w:szCs w:val="28"/>
    </w:rPr>
  </w:style>
  <w:style w:type="character" w:customStyle="1" w:styleId="Ttulo5Char">
    <w:name w:val="Título 5 Char"/>
    <w:link w:val="Ttulo5"/>
    <w:uiPriority w:val="9"/>
    <w:semiHidden/>
    <w:rPr>
      <w:b/>
      <w:bCs/>
      <w:i/>
      <w:iCs/>
      <w:sz w:val="26"/>
      <w:szCs w:val="26"/>
    </w:rPr>
  </w:style>
  <w:style w:type="character" w:customStyle="1" w:styleId="Ttulo6Char">
    <w:name w:val="Título 6 Char"/>
    <w:link w:val="Ttulo6"/>
    <w:uiPriority w:val="9"/>
    <w:semiHidden/>
    <w:rPr>
      <w:b/>
      <w:bCs/>
    </w:rPr>
  </w:style>
  <w:style w:type="character" w:customStyle="1" w:styleId="Ttulo8Char">
    <w:name w:val="Título 8 Char"/>
    <w:link w:val="Ttulo8"/>
    <w:uiPriority w:val="9"/>
    <w:semiHidden/>
    <w:rPr>
      <w:i/>
      <w:iCs/>
      <w:sz w:val="24"/>
      <w:szCs w:val="24"/>
    </w:rPr>
  </w:style>
  <w:style w:type="paragraph" w:styleId="Corpodetexto">
    <w:name w:val="Body Text"/>
    <w:basedOn w:val="Normal"/>
    <w:link w:val="CorpodetextoChar"/>
    <w:uiPriority w:val="99"/>
    <w:pPr>
      <w:jc w:val="both"/>
    </w:pPr>
    <w:rPr>
      <w:rFonts w:ascii="Arial" w:hAnsi="Arial" w:cs="Arial"/>
    </w:rPr>
  </w:style>
  <w:style w:type="character" w:customStyle="1" w:styleId="CorpodetextoChar">
    <w:name w:val="Corpo de texto Char"/>
    <w:link w:val="Corpodetexto"/>
    <w:uiPriority w:val="99"/>
    <w:semiHidden/>
    <w:rPr>
      <w:rFonts w:ascii="Times New Roman" w:hAnsi="Times New Roman" w:cs="Times New Roman"/>
      <w:sz w:val="20"/>
      <w:szCs w:val="20"/>
    </w:rPr>
  </w:style>
  <w:style w:type="paragraph" w:styleId="Cabealho">
    <w:name w:val="header"/>
    <w:basedOn w:val="Normal"/>
    <w:link w:val="CabealhoChar"/>
    <w:uiPriority w:val="99"/>
    <w:pPr>
      <w:tabs>
        <w:tab w:val="center" w:pos="4320"/>
        <w:tab w:val="right" w:pos="8640"/>
      </w:tabs>
    </w:pPr>
    <w:rPr>
      <w:lang w:val="en-US"/>
    </w:rPr>
  </w:style>
  <w:style w:type="character" w:customStyle="1" w:styleId="CabealhoChar">
    <w:name w:val="Cabeçalho Char"/>
    <w:link w:val="Cabealho"/>
    <w:uiPriority w:val="99"/>
    <w:semiHidden/>
    <w:rPr>
      <w:rFonts w:ascii="Times New Roman" w:hAnsi="Times New Roman" w:cs="Times New Roman"/>
      <w:sz w:val="20"/>
      <w:szCs w:val="20"/>
    </w:rPr>
  </w:style>
  <w:style w:type="paragraph" w:styleId="Rodap">
    <w:name w:val="footer"/>
    <w:basedOn w:val="Normal"/>
    <w:link w:val="RodapChar"/>
    <w:uiPriority w:val="99"/>
    <w:pPr>
      <w:tabs>
        <w:tab w:val="center" w:pos="4320"/>
        <w:tab w:val="right" w:pos="8640"/>
      </w:tabs>
    </w:pPr>
    <w:rPr>
      <w:lang w:val="en-US"/>
    </w:rPr>
  </w:style>
  <w:style w:type="character" w:customStyle="1" w:styleId="RodapChar">
    <w:name w:val="Rodapé Char"/>
    <w:link w:val="Rodap"/>
    <w:uiPriority w:val="99"/>
    <w:semiHidden/>
    <w:rPr>
      <w:rFonts w:ascii="Times New Roman" w:hAnsi="Times New Roman" w:cs="Times New Roman"/>
      <w:sz w:val="20"/>
      <w:szCs w:val="20"/>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link w:val="MapadoDocumento"/>
    <w:uiPriority w:val="99"/>
    <w:semiHidden/>
    <w:rPr>
      <w:rFonts w:ascii="Segoe UI" w:hAnsi="Segoe UI" w:cs="Segoe UI"/>
      <w:sz w:val="16"/>
      <w:szCs w:val="16"/>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link w:val="Corpodetexto2"/>
    <w:uiPriority w:val="99"/>
    <w:semiHidden/>
    <w:rPr>
      <w:rFonts w:ascii="Times New Roman" w:hAnsi="Times New Roman" w:cs="Times New Roman"/>
      <w:sz w:val="20"/>
      <w:szCs w:val="20"/>
    </w:rPr>
  </w:style>
  <w:style w:type="paragraph" w:styleId="Corpodetexto3">
    <w:name w:val="Body Text 3"/>
    <w:basedOn w:val="Normal"/>
    <w:link w:val="Corpodetexto3Char"/>
    <w:uiPriority w:val="99"/>
    <w:pPr>
      <w:jc w:val="both"/>
    </w:pPr>
    <w:rPr>
      <w:rFonts w:ascii="Arial" w:hAnsi="Arial" w:cs="Arial"/>
    </w:rPr>
  </w:style>
  <w:style w:type="character" w:customStyle="1" w:styleId="Corpodetexto3Char">
    <w:name w:val="Corpo de texto 3 Char"/>
    <w:link w:val="Corpodetexto3"/>
    <w:uiPriority w:val="99"/>
    <w:semiHidden/>
    <w:rPr>
      <w:rFonts w:ascii="Times New Roman" w:hAnsi="Times New Roman" w:cs="Times New Roman"/>
      <w:sz w:val="16"/>
      <w:szCs w:val="16"/>
    </w:rPr>
  </w:style>
  <w:style w:type="paragraph" w:styleId="Lista">
    <w:name w:val="List"/>
    <w:basedOn w:val="Normal"/>
    <w:uiPriority w:val="99"/>
    <w:pPr>
      <w:ind w:left="283" w:right="-284" w:hanging="283"/>
      <w:jc w:val="both"/>
    </w:pPr>
    <w:rPr>
      <w:rFonts w:ascii="Courier" w:hAnsi="Courier" w:cs="Courier"/>
      <w:lang w:val="en-US"/>
    </w:rPr>
  </w:style>
  <w:style w:type="paragraph" w:styleId="Recuodecorpodetexto2">
    <w:name w:val="Body Text Indent 2"/>
    <w:basedOn w:val="Normal"/>
    <w:link w:val="Recuodecorpodetexto2Char"/>
    <w:uiPriority w:val="99"/>
    <w:pPr>
      <w:ind w:firstLine="567"/>
      <w:jc w:val="both"/>
    </w:pPr>
    <w:rPr>
      <w:rFonts w:ascii="Arial" w:hAnsi="Arial" w:cs="Arial"/>
    </w:rPr>
  </w:style>
  <w:style w:type="character" w:customStyle="1" w:styleId="Recuodecorpodetexto2Char">
    <w:name w:val="Recuo de corpo de texto 2 Char"/>
    <w:link w:val="Recuodecorpodetexto2"/>
    <w:uiPriority w:val="99"/>
    <w:semiHidden/>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2592</Words>
  <Characters>14000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PORTARIA No</vt:lpstr>
    </vt:vector>
  </TitlesOfParts>
  <Company>Novartis Biociencias S.A</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PORTARIA No</dc:title>
  <dc:subject/>
  <dc:creator>Maria.Ionaria</dc:creator>
  <cp:keywords/>
  <dc:description>ORIGEM:36688daTIPO:79daNUMERO:194daCORREIO:marcio.lisboa@anvisa.gov.br</dc:description>
  <cp:lastModifiedBy>Julia de Souza Ferreira</cp:lastModifiedBy>
  <cp:revision>2</cp:revision>
  <cp:lastPrinted>2002-07-09T17:44:00Z</cp:lastPrinted>
  <dcterms:created xsi:type="dcterms:W3CDTF">2018-11-27T16:31:00Z</dcterms:created>
  <dcterms:modified xsi:type="dcterms:W3CDTF">2018-11-27T16:31:00Z</dcterms:modified>
</cp:coreProperties>
</file>