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8C" w:rsidRPr="00C2582B" w:rsidRDefault="006E7AB0" w:rsidP="00C2582B">
      <w:pPr>
        <w:tabs>
          <w:tab w:val="left" w:pos="2694"/>
        </w:tabs>
        <w:ind w:left="-284" w:right="-284"/>
        <w:jc w:val="center"/>
        <w:rPr>
          <w:b/>
          <w:bCs/>
          <w:sz w:val="22"/>
        </w:rPr>
      </w:pPr>
      <w:r w:rsidRPr="00C2582B">
        <w:rPr>
          <w:b/>
          <w:bCs/>
          <w:sz w:val="22"/>
        </w:rPr>
        <w:t>RESOLUÇÃO D</w:t>
      </w:r>
      <w:r w:rsidR="00EA36A1" w:rsidRPr="00C2582B">
        <w:rPr>
          <w:b/>
          <w:bCs/>
          <w:sz w:val="22"/>
        </w:rPr>
        <w:t>A</w:t>
      </w:r>
      <w:r w:rsidRPr="00C2582B">
        <w:rPr>
          <w:b/>
          <w:bCs/>
          <w:sz w:val="22"/>
        </w:rPr>
        <w:t xml:space="preserve"> DIRETORIA COLEGIADA - RDC Nº 198, DE 24 DE JULHO DE 2003</w:t>
      </w:r>
    </w:p>
    <w:p w:rsidR="007F1B81" w:rsidRDefault="007F1B81" w:rsidP="002B738C">
      <w:pPr>
        <w:tabs>
          <w:tab w:val="left" w:pos="2694"/>
        </w:tabs>
        <w:ind w:firstLine="567"/>
        <w:jc w:val="center"/>
        <w:rPr>
          <w:b/>
          <w:bCs/>
        </w:rPr>
      </w:pPr>
    </w:p>
    <w:p w:rsidR="002B738C" w:rsidRDefault="002B738C" w:rsidP="002B738C">
      <w:pPr>
        <w:tabs>
          <w:tab w:val="left" w:pos="2694"/>
        </w:tabs>
        <w:ind w:firstLine="567"/>
        <w:jc w:val="center"/>
        <w:rPr>
          <w:b/>
          <w:bCs/>
          <w:color w:val="0000FF"/>
        </w:rPr>
      </w:pPr>
      <w:r w:rsidRPr="00C03220">
        <w:rPr>
          <w:b/>
          <w:bCs/>
          <w:color w:val="0000FF"/>
        </w:rPr>
        <w:t>(Publicada em DOU nº 142, de 25 de julho de 2003</w:t>
      </w:r>
      <w:proofErr w:type="gramStart"/>
      <w:r w:rsidRPr="00C03220">
        <w:rPr>
          <w:b/>
          <w:bCs/>
          <w:color w:val="0000FF"/>
        </w:rPr>
        <w:t>)</w:t>
      </w:r>
      <w:proofErr w:type="gramEnd"/>
    </w:p>
    <w:p w:rsidR="00EA36A1" w:rsidRDefault="00EA36A1" w:rsidP="002B738C">
      <w:pPr>
        <w:tabs>
          <w:tab w:val="left" w:pos="2694"/>
        </w:tabs>
        <w:ind w:firstLine="567"/>
        <w:jc w:val="center"/>
        <w:rPr>
          <w:b/>
          <w:bCs/>
          <w:color w:val="0000FF"/>
        </w:rPr>
      </w:pPr>
    </w:p>
    <w:p w:rsidR="002B738C" w:rsidRPr="00C03220" w:rsidRDefault="002B738C" w:rsidP="002B738C">
      <w:pPr>
        <w:ind w:firstLine="567"/>
        <w:jc w:val="both"/>
      </w:pPr>
      <w:bookmarkStart w:id="0" w:name="_GoBack"/>
      <w:bookmarkEnd w:id="0"/>
    </w:p>
    <w:p w:rsidR="002B738C" w:rsidRPr="00C03220" w:rsidRDefault="002B738C" w:rsidP="002B738C">
      <w:pPr>
        <w:ind w:firstLine="567"/>
        <w:jc w:val="both"/>
      </w:pPr>
      <w:r w:rsidRPr="00C03220">
        <w:rPr>
          <w:b/>
          <w:bCs/>
        </w:rPr>
        <w:t xml:space="preserve">O Diretor-Presidente da Agência Nacional de Vigilância Sanitária </w:t>
      </w:r>
      <w:r w:rsidRPr="00C03220">
        <w:t xml:space="preserve">no uso da atribuição que lhe confere o inciso IV do art. 13 do Regulamento da ANVISA aprovado pelo Decreto nº 3.029, de 16 de abril de 1999, </w:t>
      </w: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  <w:r w:rsidRPr="00C03220">
        <w:t>considerando a urgência do assunto;</w:t>
      </w: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  <w:r w:rsidRPr="00C03220">
        <w:t>adoto, ad referendum, a seguinte Resolução da Diretoria Colegiada e determino a sua publicação:</w:t>
      </w:r>
    </w:p>
    <w:p w:rsidR="002B738C" w:rsidRPr="00C03220" w:rsidRDefault="002B738C" w:rsidP="002B738C">
      <w:pPr>
        <w:ind w:firstLine="567"/>
        <w:jc w:val="both"/>
        <w:rPr>
          <w:rFonts w:eastAsia="Arial Unicode MS"/>
        </w:rPr>
      </w:pPr>
    </w:p>
    <w:p w:rsidR="002B738C" w:rsidRPr="00C03220" w:rsidRDefault="002B738C" w:rsidP="002B738C">
      <w:pPr>
        <w:ind w:firstLine="567"/>
        <w:jc w:val="both"/>
        <w:rPr>
          <w:rFonts w:eastAsia="Arial Unicode MS"/>
          <w:strike/>
        </w:rPr>
      </w:pPr>
      <w:r w:rsidRPr="00C03220">
        <w:rPr>
          <w:rFonts w:eastAsia="Arial Unicode MS"/>
          <w:strike/>
        </w:rPr>
        <w:t>Art. 1º. Tornar insubsistente a Resolução nº. 185, de 11 de julho de 2003, publicada no DOU nº. 133, de 14 de julho de 2003, Seção 1, página 43.</w:t>
      </w:r>
    </w:p>
    <w:p w:rsidR="002B738C" w:rsidRDefault="002B738C" w:rsidP="002B738C">
      <w:pPr>
        <w:ind w:firstLine="567"/>
        <w:jc w:val="both"/>
        <w:rPr>
          <w:rFonts w:eastAsia="Arial Unicode MS"/>
        </w:rPr>
      </w:pPr>
    </w:p>
    <w:p w:rsidR="002B738C" w:rsidRPr="00C03220" w:rsidRDefault="002B738C" w:rsidP="002B738C">
      <w:pPr>
        <w:ind w:firstLine="567"/>
        <w:jc w:val="both"/>
        <w:rPr>
          <w:b/>
          <w:bCs/>
          <w:color w:val="0000FF"/>
        </w:rPr>
      </w:pPr>
      <w:r w:rsidRPr="00C03220">
        <w:t>Art. 1º. Fica revogada a Resolução nº. 185, de 11 de julho de 2003, publicada no DOU nº. 133, de 14 de julho de 2003, Seção 1, página 43.</w:t>
      </w:r>
      <w:r>
        <w:t xml:space="preserve"> </w:t>
      </w:r>
      <w:r w:rsidRPr="00C03220">
        <w:rPr>
          <w:b/>
          <w:bCs/>
          <w:color w:val="0000FF"/>
        </w:rPr>
        <w:t>(</w:t>
      </w:r>
      <w:r w:rsidR="00EA36A1">
        <w:rPr>
          <w:b/>
          <w:bCs/>
          <w:color w:val="0000FF"/>
        </w:rPr>
        <w:t>Retificado</w:t>
      </w:r>
      <w:r w:rsidRPr="00C03220">
        <w:rPr>
          <w:b/>
          <w:bCs/>
          <w:color w:val="0000FF"/>
        </w:rPr>
        <w:t xml:space="preserve"> em DOU nº 143, de 28 de julho de 2003)</w:t>
      </w: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  <w:r w:rsidRPr="00C03220">
        <w:t>Art. 2º. Esta Resolução entra em vigor na data de sua publicação.</w:t>
      </w: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ind w:firstLine="567"/>
        <w:jc w:val="both"/>
      </w:pPr>
    </w:p>
    <w:p w:rsidR="002B738C" w:rsidRPr="00C03220" w:rsidRDefault="002B738C" w:rsidP="002B738C">
      <w:pPr>
        <w:jc w:val="center"/>
      </w:pPr>
      <w:r w:rsidRPr="00C03220">
        <w:t>CLAUDIO MAIEROVITCH PESSANHA HENRIQUES</w:t>
      </w:r>
    </w:p>
    <w:p w:rsidR="003E4CDF" w:rsidRDefault="003E4CDF"/>
    <w:sectPr w:rsidR="003E4CDF" w:rsidSect="00C2582B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2B" w:rsidRDefault="00C2582B" w:rsidP="00C2582B">
      <w:r>
        <w:separator/>
      </w:r>
    </w:p>
  </w:endnote>
  <w:endnote w:type="continuationSeparator" w:id="0">
    <w:p w:rsidR="00C2582B" w:rsidRDefault="00C2582B" w:rsidP="00C2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2B" w:rsidRPr="00C2582B" w:rsidRDefault="00C2582B" w:rsidP="00C2582B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C2582B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C2582B" w:rsidRDefault="00C2582B">
    <w:pPr>
      <w:pStyle w:val="Rodap"/>
    </w:pPr>
  </w:p>
  <w:p w:rsidR="00C2582B" w:rsidRDefault="00C258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2B" w:rsidRDefault="00C2582B" w:rsidP="00C2582B">
      <w:r>
        <w:separator/>
      </w:r>
    </w:p>
  </w:footnote>
  <w:footnote w:type="continuationSeparator" w:id="0">
    <w:p w:rsidR="00C2582B" w:rsidRDefault="00C2582B" w:rsidP="00C258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82B" w:rsidRDefault="00C2582B">
    <w:pPr>
      <w:pStyle w:val="Cabealho"/>
    </w:pPr>
  </w:p>
  <w:p w:rsidR="00C2582B" w:rsidRPr="00C2582B" w:rsidRDefault="00C2582B" w:rsidP="00C2582B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C2582B">
      <w:rPr>
        <w:rFonts w:ascii="Calibri" w:eastAsia="Calibri" w:hAnsi="Calibri"/>
        <w:noProof/>
        <w:sz w:val="22"/>
        <w:szCs w:val="22"/>
      </w:rPr>
      <w:drawing>
        <wp:inline distT="0" distB="0" distL="0" distR="0" wp14:anchorId="7FF74784" wp14:editId="4C7F95DA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2582B" w:rsidRPr="00C2582B" w:rsidRDefault="00C2582B" w:rsidP="00C2582B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C2582B">
      <w:rPr>
        <w:rFonts w:ascii="Calibri" w:eastAsia="Calibri" w:hAnsi="Calibri"/>
        <w:b/>
        <w:szCs w:val="22"/>
        <w:lang w:eastAsia="en-US"/>
      </w:rPr>
      <w:t>Ministério da Saúde - MS</w:t>
    </w:r>
  </w:p>
  <w:p w:rsidR="00C2582B" w:rsidRPr="00C2582B" w:rsidRDefault="00C2582B" w:rsidP="00C2582B">
    <w:pPr>
      <w:tabs>
        <w:tab w:val="center" w:pos="4252"/>
        <w:tab w:val="right" w:pos="8504"/>
      </w:tabs>
      <w:jc w:val="center"/>
      <w:rPr>
        <w:rFonts w:ascii="Calibri" w:eastAsia="Calibri" w:hAnsi="Calibri"/>
        <w:b/>
        <w:szCs w:val="22"/>
        <w:lang w:eastAsia="en-US"/>
      </w:rPr>
    </w:pPr>
    <w:r w:rsidRPr="00C2582B">
      <w:rPr>
        <w:rFonts w:ascii="Calibri" w:eastAsia="Calibri" w:hAnsi="Calibri"/>
        <w:b/>
        <w:szCs w:val="22"/>
        <w:lang w:eastAsia="en-US"/>
      </w:rPr>
      <w:t>Agência Nacional de Vigilância Sanitária - ANVISA</w:t>
    </w:r>
  </w:p>
  <w:p w:rsidR="00C2582B" w:rsidRDefault="00C258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38C"/>
    <w:rsid w:val="002B738C"/>
    <w:rsid w:val="003E4CDF"/>
    <w:rsid w:val="006E7AB0"/>
    <w:rsid w:val="007561C1"/>
    <w:rsid w:val="007F1B81"/>
    <w:rsid w:val="009D7DA7"/>
    <w:rsid w:val="00C2582B"/>
    <w:rsid w:val="00D82AA8"/>
    <w:rsid w:val="00EA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8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58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2582B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58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582B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58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82B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3E15B0-A0C1-481E-BDF8-770C4BB293A1}"/>
</file>

<file path=customXml/itemProps2.xml><?xml version="1.0" encoding="utf-8"?>
<ds:datastoreItem xmlns:ds="http://schemas.openxmlformats.org/officeDocument/2006/customXml" ds:itemID="{DD189100-589F-477E-A441-AC40C0C62F43}"/>
</file>

<file path=customXml/itemProps3.xml><?xml version="1.0" encoding="utf-8"?>
<ds:datastoreItem xmlns:ds="http://schemas.openxmlformats.org/officeDocument/2006/customXml" ds:itemID="{943A404B-71EA-449F-B4B5-23C5CBB1E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cinthya.elgrably</dc:creator>
  <cp:lastModifiedBy>Raianne Liberal Coutinho</cp:lastModifiedBy>
  <cp:revision>8</cp:revision>
  <cp:lastPrinted>2016-07-26T17:59:00Z</cp:lastPrinted>
  <dcterms:created xsi:type="dcterms:W3CDTF">2015-11-23T13:42:00Z</dcterms:created>
  <dcterms:modified xsi:type="dcterms:W3CDTF">2016-07-26T17:59:00Z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